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C8C" w:rsidRPr="00C23C8C" w:rsidRDefault="00C23C8C" w:rsidP="00C23C8C">
      <w:pPr>
        <w:widowControl w:val="0"/>
        <w:tabs>
          <w:tab w:val="left" w:pos="5420"/>
        </w:tabs>
        <w:spacing w:after="0" w:line="240" w:lineRule="auto"/>
        <w:jc w:val="right"/>
        <w:rPr>
          <w:rFonts w:ascii="Times New Roman" w:eastAsia="Times New Roman" w:hAnsi="Times New Roman" w:cs="Times New Roman"/>
          <w:snapToGrid w:val="0"/>
          <w:sz w:val="26"/>
          <w:szCs w:val="26"/>
          <w:lang w:eastAsia="ru-RU"/>
        </w:rPr>
      </w:pPr>
    </w:p>
    <w:p w:rsidR="00C23C8C" w:rsidRPr="00C23C8C" w:rsidRDefault="00C23C8C" w:rsidP="00C23C8C">
      <w:pPr>
        <w:widowControl w:val="0"/>
        <w:tabs>
          <w:tab w:val="left" w:pos="5420"/>
        </w:tabs>
        <w:spacing w:after="0" w:line="240" w:lineRule="auto"/>
        <w:jc w:val="center"/>
        <w:rPr>
          <w:rFonts w:ascii="Times New Roman" w:eastAsia="Times New Roman" w:hAnsi="Times New Roman" w:cs="Times New Roman"/>
          <w:b/>
          <w:snapToGrid w:val="0"/>
          <w:sz w:val="26"/>
          <w:szCs w:val="26"/>
          <w:lang w:eastAsia="ru-RU"/>
        </w:rPr>
      </w:pPr>
      <w:r w:rsidRPr="00C23C8C">
        <w:rPr>
          <w:rFonts w:ascii="Times New Roman" w:eastAsia="Times New Roman" w:hAnsi="Times New Roman" w:cs="Times New Roman"/>
          <w:b/>
          <w:snapToGrid w:val="0"/>
          <w:sz w:val="26"/>
          <w:szCs w:val="26"/>
          <w:lang w:eastAsia="ru-RU"/>
        </w:rPr>
        <w:t>Правительство Российской Федерации</w:t>
      </w:r>
    </w:p>
    <w:p w:rsidR="00C23C8C" w:rsidRPr="00C23C8C" w:rsidRDefault="00C23C8C" w:rsidP="00C23C8C">
      <w:pPr>
        <w:widowControl w:val="0"/>
        <w:tabs>
          <w:tab w:val="left" w:pos="5420"/>
        </w:tabs>
        <w:spacing w:after="0" w:line="240" w:lineRule="auto"/>
        <w:jc w:val="center"/>
        <w:rPr>
          <w:rFonts w:ascii="Times New Roman" w:eastAsia="Times New Roman" w:hAnsi="Times New Roman" w:cs="Times New Roman"/>
          <w:b/>
          <w:snapToGrid w:val="0"/>
          <w:sz w:val="26"/>
          <w:szCs w:val="26"/>
          <w:lang w:eastAsia="ru-RU"/>
        </w:rPr>
      </w:pPr>
    </w:p>
    <w:p w:rsidR="00C23C8C" w:rsidRPr="00C23C8C" w:rsidRDefault="00C23C8C" w:rsidP="00C23C8C">
      <w:pPr>
        <w:widowControl w:val="0"/>
        <w:spacing w:after="0" w:line="360" w:lineRule="auto"/>
        <w:ind w:firstLine="709"/>
        <w:jc w:val="center"/>
        <w:rPr>
          <w:rFonts w:ascii="Times New Roman" w:eastAsia="Times New Roman" w:hAnsi="Times New Roman" w:cs="Times New Roman"/>
          <w:b/>
          <w:snapToGrid w:val="0"/>
          <w:sz w:val="26"/>
          <w:szCs w:val="26"/>
          <w:lang w:eastAsia="ru-RU"/>
        </w:rPr>
      </w:pPr>
      <w:r w:rsidRPr="00C23C8C">
        <w:rPr>
          <w:rFonts w:ascii="Times New Roman" w:eastAsia="Times New Roman" w:hAnsi="Times New Roman" w:cs="Times New Roman"/>
          <w:b/>
          <w:snapToGrid w:val="0"/>
          <w:sz w:val="26"/>
          <w:szCs w:val="26"/>
          <w:lang w:eastAsia="ru-RU"/>
        </w:rPr>
        <w:t xml:space="preserve">Федеральное государственное автономное образовательное учреждение высшего профессионального образования </w:t>
      </w:r>
    </w:p>
    <w:p w:rsidR="00C23C8C" w:rsidRPr="00C23C8C" w:rsidRDefault="00C23C8C" w:rsidP="00C23C8C">
      <w:pPr>
        <w:widowControl w:val="0"/>
        <w:spacing w:after="0" w:line="360" w:lineRule="auto"/>
        <w:ind w:firstLine="709"/>
        <w:jc w:val="center"/>
        <w:rPr>
          <w:rFonts w:ascii="Times New Roman" w:eastAsia="Times New Roman" w:hAnsi="Times New Roman" w:cs="Times New Roman"/>
          <w:b/>
          <w:snapToGrid w:val="0"/>
          <w:sz w:val="26"/>
          <w:szCs w:val="26"/>
          <w:lang w:eastAsia="ru-RU"/>
        </w:rPr>
      </w:pPr>
      <w:r w:rsidRPr="00C23C8C">
        <w:rPr>
          <w:rFonts w:ascii="Times New Roman" w:eastAsia="Times New Roman" w:hAnsi="Times New Roman" w:cs="Times New Roman"/>
          <w:b/>
          <w:snapToGrid w:val="0"/>
          <w:sz w:val="26"/>
          <w:szCs w:val="26"/>
          <w:lang w:eastAsia="ru-RU"/>
        </w:rPr>
        <w:t xml:space="preserve">«Национальный исследовательский университет </w:t>
      </w:r>
    </w:p>
    <w:p w:rsidR="00C23C8C" w:rsidRPr="00C23C8C" w:rsidRDefault="00C23C8C" w:rsidP="00C23C8C">
      <w:pPr>
        <w:widowControl w:val="0"/>
        <w:spacing w:after="0" w:line="360" w:lineRule="auto"/>
        <w:ind w:firstLine="709"/>
        <w:jc w:val="center"/>
        <w:rPr>
          <w:rFonts w:ascii="Helvetica" w:eastAsia="Times New Roman" w:hAnsi="Helvetica" w:cs="Times New Roman"/>
          <w:snapToGrid w:val="0"/>
          <w:sz w:val="26"/>
          <w:szCs w:val="26"/>
          <w:lang w:eastAsia="ru-RU"/>
        </w:rPr>
      </w:pPr>
      <w:r w:rsidRPr="00C23C8C">
        <w:rPr>
          <w:rFonts w:ascii="Times New Roman" w:eastAsia="Times New Roman" w:hAnsi="Times New Roman" w:cs="Times New Roman"/>
          <w:b/>
          <w:snapToGrid w:val="0"/>
          <w:sz w:val="26"/>
          <w:szCs w:val="26"/>
          <w:lang w:eastAsia="ru-RU"/>
        </w:rPr>
        <w:t>«Высшая школа экономики»</w:t>
      </w:r>
    </w:p>
    <w:p w:rsidR="00C23C8C" w:rsidRPr="00C23C8C" w:rsidRDefault="00C23C8C" w:rsidP="00C23C8C">
      <w:pPr>
        <w:widowControl w:val="0"/>
        <w:spacing w:after="0" w:line="240" w:lineRule="auto"/>
        <w:rPr>
          <w:rFonts w:ascii="Helvetica" w:eastAsia="Times New Roman" w:hAnsi="Helvetica" w:cs="Times New Roman"/>
          <w:snapToGrid w:val="0"/>
          <w:sz w:val="26"/>
          <w:szCs w:val="26"/>
          <w:lang w:eastAsia="ru-RU"/>
        </w:rPr>
      </w:pPr>
    </w:p>
    <w:p w:rsidR="00C23C8C" w:rsidRPr="00C23C8C" w:rsidRDefault="00C23C8C" w:rsidP="00C23C8C">
      <w:pPr>
        <w:spacing w:before="240" w:after="60" w:line="240" w:lineRule="auto"/>
        <w:outlineLvl w:val="5"/>
        <w:rPr>
          <w:rFonts w:ascii="Times New Roman" w:eastAsia="Times New Roman" w:hAnsi="Times New Roman" w:cs="Times New Roman"/>
          <w:b/>
          <w:bCs/>
          <w:sz w:val="26"/>
          <w:szCs w:val="26"/>
          <w:lang w:eastAsia="ru-RU"/>
        </w:rPr>
      </w:pPr>
      <w:r w:rsidRPr="00C23C8C">
        <w:rPr>
          <w:rFonts w:ascii="Times New Roman" w:eastAsia="Times New Roman" w:hAnsi="Times New Roman" w:cs="Times New Roman"/>
          <w:b/>
          <w:bCs/>
          <w:sz w:val="26"/>
          <w:szCs w:val="26"/>
          <w:lang w:eastAsia="ru-RU"/>
        </w:rPr>
        <w:t>Факультет экономики</w:t>
      </w:r>
    </w:p>
    <w:p w:rsidR="00C23C8C" w:rsidRPr="00C23C8C" w:rsidRDefault="00C23C8C" w:rsidP="00C23C8C">
      <w:pPr>
        <w:spacing w:before="240" w:after="60" w:line="240" w:lineRule="auto"/>
        <w:outlineLvl w:val="5"/>
        <w:rPr>
          <w:rFonts w:ascii="Times New Roman" w:eastAsia="Times New Roman" w:hAnsi="Times New Roman" w:cs="Times New Roman"/>
          <w:b/>
          <w:bCs/>
          <w:sz w:val="26"/>
          <w:szCs w:val="26"/>
          <w:lang w:eastAsia="ru-RU"/>
        </w:rPr>
      </w:pPr>
      <w:r w:rsidRPr="00C23C8C">
        <w:rPr>
          <w:rFonts w:ascii="Times New Roman" w:eastAsia="Times New Roman" w:hAnsi="Times New Roman" w:cs="Times New Roman"/>
          <w:b/>
          <w:bCs/>
          <w:sz w:val="26"/>
          <w:szCs w:val="26"/>
          <w:lang w:eastAsia="ru-RU"/>
        </w:rPr>
        <w:t xml:space="preserve">Кафедра </w:t>
      </w:r>
      <w:r>
        <w:rPr>
          <w:rFonts w:ascii="Times New Roman" w:eastAsia="Times New Roman" w:hAnsi="Times New Roman" w:cs="Times New Roman"/>
          <w:b/>
          <w:bCs/>
          <w:sz w:val="26"/>
          <w:szCs w:val="26"/>
          <w:lang w:eastAsia="ru-RU"/>
        </w:rPr>
        <w:t>бухгалтерского учета, анализа и аудит</w:t>
      </w:r>
      <w:r w:rsidR="00882B83">
        <w:rPr>
          <w:rFonts w:ascii="Times New Roman" w:eastAsia="Times New Roman" w:hAnsi="Times New Roman" w:cs="Times New Roman"/>
          <w:b/>
          <w:bCs/>
          <w:sz w:val="26"/>
          <w:szCs w:val="26"/>
          <w:lang w:eastAsia="ru-RU"/>
        </w:rPr>
        <w:t>а</w:t>
      </w:r>
    </w:p>
    <w:p w:rsidR="00C23C8C" w:rsidRPr="00C23C8C" w:rsidRDefault="00C23C8C" w:rsidP="00C23C8C">
      <w:pPr>
        <w:widowControl w:val="0"/>
        <w:autoSpaceDE w:val="0"/>
        <w:autoSpaceDN w:val="0"/>
        <w:adjustRightInd w:val="0"/>
        <w:spacing w:after="0" w:line="240" w:lineRule="auto"/>
        <w:jc w:val="center"/>
        <w:rPr>
          <w:rFonts w:ascii="Helvetica" w:eastAsia="Times New Roman" w:hAnsi="Helvetica" w:cs="Times New Roman"/>
          <w:snapToGrid w:val="0"/>
          <w:sz w:val="26"/>
          <w:szCs w:val="26"/>
          <w:lang w:eastAsia="ru-RU"/>
        </w:rPr>
      </w:pPr>
    </w:p>
    <w:p w:rsidR="00C23C8C" w:rsidRPr="00C23C8C" w:rsidRDefault="00C23C8C" w:rsidP="00C23C8C">
      <w:pPr>
        <w:widowControl w:val="0"/>
        <w:autoSpaceDE w:val="0"/>
        <w:autoSpaceDN w:val="0"/>
        <w:adjustRightInd w:val="0"/>
        <w:spacing w:after="0" w:line="240" w:lineRule="auto"/>
        <w:jc w:val="center"/>
        <w:rPr>
          <w:rFonts w:ascii="Helvetica" w:eastAsia="Times New Roman" w:hAnsi="Helvetica" w:cs="Times New Roman"/>
          <w:snapToGrid w:val="0"/>
          <w:sz w:val="26"/>
          <w:szCs w:val="26"/>
          <w:lang w:eastAsia="ru-RU"/>
        </w:rPr>
      </w:pPr>
    </w:p>
    <w:p w:rsidR="00C23C8C" w:rsidRPr="00C23C8C" w:rsidRDefault="00C23C8C" w:rsidP="00C23C8C">
      <w:pPr>
        <w:widowControl w:val="0"/>
        <w:autoSpaceDE w:val="0"/>
        <w:autoSpaceDN w:val="0"/>
        <w:adjustRightInd w:val="0"/>
        <w:spacing w:after="0" w:line="240" w:lineRule="auto"/>
        <w:jc w:val="center"/>
        <w:rPr>
          <w:rFonts w:ascii="Helvetica" w:eastAsia="Times New Roman" w:hAnsi="Helvetica" w:cs="Times New Roman"/>
          <w:snapToGrid w:val="0"/>
          <w:sz w:val="26"/>
          <w:szCs w:val="26"/>
          <w:lang w:eastAsia="ru-RU"/>
        </w:rPr>
      </w:pPr>
    </w:p>
    <w:p w:rsidR="00C23C8C" w:rsidRPr="00C23C8C" w:rsidRDefault="00C23C8C" w:rsidP="00C23C8C">
      <w:pPr>
        <w:spacing w:before="240" w:after="60" w:line="240" w:lineRule="auto"/>
        <w:jc w:val="center"/>
        <w:outlineLvl w:val="5"/>
        <w:rPr>
          <w:rFonts w:ascii="Times New Roman" w:eastAsia="Times New Roman" w:hAnsi="Times New Roman" w:cs="Times New Roman"/>
          <w:sz w:val="26"/>
          <w:szCs w:val="26"/>
          <w:lang w:eastAsia="ru-RU"/>
        </w:rPr>
      </w:pPr>
      <w:r w:rsidRPr="00C23C8C">
        <w:rPr>
          <w:rFonts w:ascii="Times New Roman" w:eastAsia="Times New Roman" w:hAnsi="Times New Roman" w:cs="Times New Roman"/>
          <w:b/>
          <w:bCs/>
          <w:sz w:val="26"/>
          <w:szCs w:val="26"/>
          <w:lang w:eastAsia="ru-RU"/>
        </w:rPr>
        <w:t>ВЫПУСКНАЯ</w:t>
      </w:r>
      <w:r w:rsidRPr="00C23C8C">
        <w:rPr>
          <w:rFonts w:ascii="Times New Roman" w:eastAsia="Times New Roman" w:hAnsi="Times New Roman" w:cs="Times New Roman"/>
          <w:sz w:val="26"/>
          <w:szCs w:val="26"/>
          <w:lang w:eastAsia="ru-RU"/>
        </w:rPr>
        <w:t xml:space="preserve"> </w:t>
      </w:r>
      <w:r w:rsidRPr="00C23C8C">
        <w:rPr>
          <w:rFonts w:ascii="Times New Roman" w:eastAsia="Times New Roman" w:hAnsi="Times New Roman" w:cs="Times New Roman"/>
          <w:b/>
          <w:sz w:val="26"/>
          <w:szCs w:val="26"/>
          <w:lang w:eastAsia="ru-RU"/>
        </w:rPr>
        <w:t>КВАЛИФИКАЦИОННАЯ РАБОТА</w:t>
      </w:r>
    </w:p>
    <w:p w:rsidR="00C23C8C" w:rsidRPr="00C23C8C" w:rsidRDefault="00C23C8C" w:rsidP="00C23C8C">
      <w:pPr>
        <w:widowControl w:val="0"/>
        <w:autoSpaceDE w:val="0"/>
        <w:autoSpaceDN w:val="0"/>
        <w:adjustRightInd w:val="0"/>
        <w:spacing w:after="0" w:line="240" w:lineRule="auto"/>
        <w:jc w:val="center"/>
        <w:rPr>
          <w:rFonts w:ascii="Helvetica" w:eastAsia="Times New Roman" w:hAnsi="Helvetica" w:cs="Times New Roman"/>
          <w:b/>
          <w:bCs/>
          <w:snapToGrid w:val="0"/>
          <w:sz w:val="26"/>
          <w:szCs w:val="26"/>
          <w:lang w:eastAsia="ru-RU"/>
        </w:rPr>
      </w:pPr>
    </w:p>
    <w:p w:rsidR="00C23C8C" w:rsidRPr="00C23C8C" w:rsidRDefault="00C23C8C" w:rsidP="00C23C8C">
      <w:pPr>
        <w:widowControl w:val="0"/>
        <w:autoSpaceDE w:val="0"/>
        <w:autoSpaceDN w:val="0"/>
        <w:adjustRightInd w:val="0"/>
        <w:spacing w:after="0" w:line="240" w:lineRule="auto"/>
        <w:jc w:val="center"/>
        <w:rPr>
          <w:rFonts w:ascii="Helvetica" w:eastAsia="Times New Roman" w:hAnsi="Helvetica" w:cs="Times New Roman"/>
          <w:b/>
          <w:bCs/>
          <w:snapToGrid w:val="0"/>
          <w:sz w:val="26"/>
          <w:szCs w:val="26"/>
          <w:lang w:eastAsia="ru-RU"/>
        </w:rPr>
      </w:pPr>
    </w:p>
    <w:p w:rsidR="00983BE3" w:rsidRPr="00C23C8C" w:rsidRDefault="00C23C8C" w:rsidP="00C23C8C">
      <w:pPr>
        <w:widowControl w:val="0"/>
        <w:spacing w:after="120" w:line="480" w:lineRule="auto"/>
        <w:rPr>
          <w:rFonts w:eastAsia="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На тему</w:t>
      </w:r>
      <w:r w:rsidR="00983BE3">
        <w:rPr>
          <w:rFonts w:ascii="Times New Roman" w:eastAsia="Times New Roman" w:hAnsi="Times New Roman" w:cs="Times New Roman"/>
          <w:snapToGrid w:val="0"/>
          <w:sz w:val="26"/>
          <w:szCs w:val="26"/>
          <w:lang w:eastAsia="ru-RU"/>
        </w:rPr>
        <w:t xml:space="preserve"> «Учет и аудит оценочных обязательств, условных активов и условных обязательств»</w:t>
      </w:r>
    </w:p>
    <w:p w:rsidR="00C23C8C" w:rsidRPr="00C23C8C" w:rsidRDefault="00C23C8C" w:rsidP="00C23C8C">
      <w:pPr>
        <w:widowControl w:val="0"/>
        <w:autoSpaceDE w:val="0"/>
        <w:autoSpaceDN w:val="0"/>
        <w:adjustRightInd w:val="0"/>
        <w:spacing w:before="35" w:after="0" w:line="240" w:lineRule="auto"/>
        <w:jc w:val="both"/>
        <w:rPr>
          <w:rFonts w:ascii="Helvetica" w:eastAsia="Times New Roman" w:hAnsi="Helvetica" w:cs="Times New Roman"/>
          <w:snapToGrid w:val="0"/>
          <w:sz w:val="26"/>
          <w:szCs w:val="26"/>
          <w:lang w:eastAsia="ru-RU"/>
        </w:rPr>
      </w:pPr>
    </w:p>
    <w:p w:rsidR="00C23C8C" w:rsidRPr="00C23C8C" w:rsidRDefault="00C23C8C" w:rsidP="00C23C8C">
      <w:pPr>
        <w:widowControl w:val="0"/>
        <w:autoSpaceDE w:val="0"/>
        <w:autoSpaceDN w:val="0"/>
        <w:adjustRightInd w:val="0"/>
        <w:spacing w:before="35" w:after="0" w:line="240" w:lineRule="auto"/>
        <w:ind w:left="6300"/>
        <w:jc w:val="both"/>
        <w:rPr>
          <w:rFonts w:ascii="Helvetica" w:eastAsia="Times New Roman" w:hAnsi="Helvetica" w:cs="Times New Roman"/>
          <w:snapToGrid w:val="0"/>
          <w:sz w:val="26"/>
          <w:szCs w:val="26"/>
          <w:lang w:eastAsia="ru-RU"/>
        </w:rPr>
      </w:pPr>
    </w:p>
    <w:p w:rsidR="00983BE3" w:rsidRPr="00C23C8C" w:rsidRDefault="00C23C8C" w:rsidP="00983BE3">
      <w:pPr>
        <w:widowControl w:val="0"/>
        <w:tabs>
          <w:tab w:val="left" w:pos="8820"/>
        </w:tabs>
        <w:spacing w:after="0" w:line="480" w:lineRule="auto"/>
        <w:ind w:left="4956" w:right="818"/>
        <w:rPr>
          <w:rFonts w:ascii="Times New Roman" w:eastAsia="Times New Roman" w:hAnsi="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Студент группы №</w:t>
      </w:r>
      <w:r w:rsidR="00983BE3">
        <w:rPr>
          <w:rFonts w:ascii="Times New Roman" w:eastAsia="Times New Roman" w:hAnsi="Times New Roman" w:cs="Times New Roman"/>
          <w:snapToGrid w:val="0"/>
          <w:sz w:val="26"/>
          <w:szCs w:val="26"/>
          <w:lang w:eastAsia="ru-RU"/>
        </w:rPr>
        <w:t xml:space="preserve"> </w:t>
      </w:r>
      <w:r w:rsidR="00983BE3">
        <w:rPr>
          <w:rFonts w:ascii="Times New Roman" w:eastAsia="Times New Roman" w:hAnsi="Times New Roman" w:cs="Times New Roman"/>
          <w:snapToGrid w:val="0"/>
          <w:sz w:val="26"/>
          <w:szCs w:val="26"/>
          <w:u w:val="single"/>
          <w:lang w:eastAsia="ru-RU"/>
        </w:rPr>
        <w:t>09э4</w:t>
      </w:r>
    </w:p>
    <w:p w:rsidR="00882B83" w:rsidRPr="00882B83" w:rsidRDefault="00882B83" w:rsidP="00C23C8C">
      <w:pPr>
        <w:widowControl w:val="0"/>
        <w:tabs>
          <w:tab w:val="left" w:pos="8820"/>
        </w:tabs>
        <w:spacing w:after="0" w:line="240" w:lineRule="auto"/>
        <w:ind w:left="4956" w:right="818"/>
        <w:rPr>
          <w:rFonts w:ascii="Times New Roman" w:eastAsia="Times New Roman" w:hAnsi="Times New Roman" w:cs="Times New Roman"/>
          <w:snapToGrid w:val="0"/>
          <w:sz w:val="26"/>
          <w:szCs w:val="26"/>
          <w:u w:val="single"/>
          <w:lang w:eastAsia="ru-RU"/>
        </w:rPr>
      </w:pPr>
      <w:r>
        <w:rPr>
          <w:rFonts w:ascii="Times New Roman" w:eastAsia="Times New Roman" w:hAnsi="Times New Roman" w:cs="Times New Roman"/>
          <w:snapToGrid w:val="0"/>
          <w:sz w:val="26"/>
          <w:szCs w:val="26"/>
          <w:u w:val="single"/>
          <w:lang w:eastAsia="ru-RU"/>
        </w:rPr>
        <w:t>Корнева Мария Петровна</w:t>
      </w:r>
    </w:p>
    <w:p w:rsidR="00C23C8C" w:rsidRPr="00C23C8C" w:rsidRDefault="00C23C8C" w:rsidP="00C23C8C">
      <w:pPr>
        <w:widowControl w:val="0"/>
        <w:tabs>
          <w:tab w:val="left" w:pos="8820"/>
        </w:tabs>
        <w:spacing w:after="0" w:line="240" w:lineRule="auto"/>
        <w:ind w:left="4956" w:right="818"/>
        <w:rPr>
          <w:rFonts w:ascii="Times New Roman" w:eastAsia="Times New Roman" w:hAnsi="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 xml:space="preserve">                       (Ф.И.О.)</w:t>
      </w:r>
    </w:p>
    <w:p w:rsidR="00C23C8C" w:rsidRPr="00C23C8C" w:rsidRDefault="00C23C8C" w:rsidP="00C23C8C">
      <w:pPr>
        <w:widowControl w:val="0"/>
        <w:tabs>
          <w:tab w:val="left" w:pos="8820"/>
        </w:tabs>
        <w:spacing w:after="0" w:line="240" w:lineRule="auto"/>
        <w:ind w:left="4956" w:right="818"/>
        <w:rPr>
          <w:rFonts w:ascii="Times New Roman" w:eastAsia="Times New Roman" w:hAnsi="Times New Roman" w:cs="Times New Roman"/>
          <w:snapToGrid w:val="0"/>
          <w:sz w:val="26"/>
          <w:szCs w:val="26"/>
          <w:lang w:eastAsia="ru-RU"/>
        </w:rPr>
      </w:pPr>
    </w:p>
    <w:p w:rsidR="00C23C8C" w:rsidRPr="00C23C8C" w:rsidRDefault="00C23C8C" w:rsidP="00C23C8C">
      <w:pPr>
        <w:widowControl w:val="0"/>
        <w:tabs>
          <w:tab w:val="left" w:pos="8820"/>
        </w:tabs>
        <w:spacing w:after="0" w:line="480" w:lineRule="auto"/>
        <w:ind w:left="4956" w:right="818"/>
        <w:rPr>
          <w:rFonts w:ascii="Times New Roman" w:eastAsia="Times New Roman" w:hAnsi="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Руководитель ВКР</w:t>
      </w:r>
    </w:p>
    <w:p w:rsidR="00882B83" w:rsidRPr="00882B83" w:rsidRDefault="00882B83" w:rsidP="00882B83">
      <w:pPr>
        <w:tabs>
          <w:tab w:val="left" w:pos="8820"/>
        </w:tabs>
        <w:spacing w:after="0" w:line="240" w:lineRule="auto"/>
        <w:ind w:left="4956" w:right="818"/>
        <w:contextualSpacing/>
        <w:rPr>
          <w:rFonts w:ascii="Times New Roman" w:eastAsia="Times New Roman" w:hAnsi="Times New Roman" w:cs="Times New Roman"/>
          <w:sz w:val="28"/>
          <w:szCs w:val="28"/>
          <w:u w:val="single"/>
          <w:lang w:eastAsia="ru-RU"/>
        </w:rPr>
      </w:pPr>
      <w:r w:rsidRPr="00882B83">
        <w:rPr>
          <w:rFonts w:ascii="Times New Roman" w:eastAsia="Times New Roman" w:hAnsi="Times New Roman" w:cs="Times New Roman"/>
          <w:sz w:val="28"/>
          <w:szCs w:val="28"/>
          <w:u w:val="single"/>
          <w:lang w:eastAsia="ru-RU"/>
        </w:rPr>
        <w:t>заведующий кафедрой бухгалтерского учета, анализа и аудита, кандидат экономических наук</w:t>
      </w:r>
    </w:p>
    <w:p w:rsidR="00882B83" w:rsidRPr="003909C0" w:rsidRDefault="00882B83" w:rsidP="00882B83">
      <w:pPr>
        <w:tabs>
          <w:tab w:val="left" w:pos="8820"/>
        </w:tabs>
        <w:spacing w:after="0" w:line="240" w:lineRule="auto"/>
        <w:ind w:left="4956" w:right="818"/>
        <w:contextualSpacing/>
        <w:rPr>
          <w:rFonts w:ascii="Times New Roman" w:eastAsia="Times New Roman" w:hAnsi="Times New Roman" w:cs="Times New Roman"/>
          <w:sz w:val="28"/>
          <w:szCs w:val="28"/>
          <w:lang w:eastAsia="ru-RU"/>
        </w:rPr>
      </w:pPr>
      <w:r w:rsidRPr="00882B83">
        <w:rPr>
          <w:rFonts w:ascii="Times New Roman" w:eastAsia="Times New Roman" w:hAnsi="Times New Roman" w:cs="Times New Roman"/>
          <w:sz w:val="28"/>
          <w:szCs w:val="28"/>
          <w:u w:val="single"/>
          <w:lang w:eastAsia="ru-RU"/>
        </w:rPr>
        <w:t>Штефан М</w:t>
      </w:r>
      <w:r w:rsidR="009B35F7">
        <w:rPr>
          <w:rFonts w:ascii="Times New Roman" w:eastAsia="Times New Roman" w:hAnsi="Times New Roman" w:cs="Times New Roman"/>
          <w:sz w:val="28"/>
          <w:szCs w:val="28"/>
          <w:u w:val="single"/>
          <w:lang w:eastAsia="ru-RU"/>
        </w:rPr>
        <w:t>ария Александровна</w:t>
      </w:r>
      <w:r>
        <w:rPr>
          <w:rFonts w:ascii="Times New Roman" w:eastAsia="Times New Roman" w:hAnsi="Times New Roman" w:cs="Times New Roman"/>
          <w:sz w:val="28"/>
          <w:szCs w:val="28"/>
          <w:lang w:eastAsia="ru-RU"/>
        </w:rPr>
        <w:t>.</w:t>
      </w:r>
    </w:p>
    <w:p w:rsidR="00C23C8C" w:rsidRPr="00C23C8C" w:rsidRDefault="00C23C8C" w:rsidP="00882B83">
      <w:pPr>
        <w:widowControl w:val="0"/>
        <w:spacing w:after="0" w:line="240" w:lineRule="auto"/>
        <w:ind w:left="4956"/>
        <w:rPr>
          <w:rFonts w:ascii="Times New Roman" w:eastAsia="Times New Roman" w:hAnsi="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 xml:space="preserve">    (должность, звание, Ф.И.О.)</w:t>
      </w:r>
    </w:p>
    <w:p w:rsidR="00C23C8C" w:rsidRPr="00C23C8C" w:rsidRDefault="00C23C8C" w:rsidP="00C23C8C">
      <w:pPr>
        <w:widowControl w:val="0"/>
        <w:spacing w:after="0" w:line="240" w:lineRule="auto"/>
        <w:jc w:val="both"/>
        <w:rPr>
          <w:rFonts w:ascii="Times New Roman" w:eastAsia="Times New Roman" w:hAnsi="Times New Roman" w:cs="Times New Roman"/>
          <w:snapToGrid w:val="0"/>
          <w:sz w:val="26"/>
          <w:szCs w:val="26"/>
          <w:lang w:eastAsia="ru-RU"/>
        </w:rPr>
      </w:pPr>
    </w:p>
    <w:p w:rsidR="00C23C8C" w:rsidRPr="00C23C8C" w:rsidRDefault="00C23C8C" w:rsidP="00C23C8C">
      <w:pPr>
        <w:widowControl w:val="0"/>
        <w:spacing w:after="0" w:line="240" w:lineRule="auto"/>
        <w:jc w:val="both"/>
        <w:rPr>
          <w:rFonts w:ascii="Times New Roman" w:eastAsia="Times New Roman" w:hAnsi="Times New Roman" w:cs="Times New Roman"/>
          <w:snapToGrid w:val="0"/>
          <w:sz w:val="26"/>
          <w:szCs w:val="26"/>
          <w:lang w:eastAsia="ru-RU"/>
        </w:rPr>
      </w:pPr>
    </w:p>
    <w:p w:rsidR="00C23C8C" w:rsidRPr="00C23C8C" w:rsidRDefault="00C23C8C" w:rsidP="00C23C8C">
      <w:pPr>
        <w:widowControl w:val="0"/>
        <w:spacing w:after="0" w:line="240" w:lineRule="auto"/>
        <w:jc w:val="both"/>
        <w:rPr>
          <w:rFonts w:ascii="Times New Roman" w:eastAsia="Times New Roman" w:hAnsi="Times New Roman" w:cs="Times New Roman"/>
          <w:snapToGrid w:val="0"/>
          <w:sz w:val="26"/>
          <w:szCs w:val="26"/>
          <w:lang w:eastAsia="ru-RU"/>
        </w:rPr>
      </w:pPr>
    </w:p>
    <w:p w:rsidR="00C23C8C" w:rsidRPr="00C23C8C" w:rsidRDefault="00C23C8C" w:rsidP="00C23C8C">
      <w:pPr>
        <w:widowControl w:val="0"/>
        <w:spacing w:after="0" w:line="240" w:lineRule="auto"/>
        <w:jc w:val="both"/>
        <w:rPr>
          <w:rFonts w:ascii="Times New Roman" w:eastAsia="Times New Roman" w:hAnsi="Times New Roman" w:cs="Times New Roman"/>
          <w:snapToGrid w:val="0"/>
          <w:sz w:val="26"/>
          <w:szCs w:val="26"/>
          <w:lang w:eastAsia="ru-RU"/>
        </w:rPr>
      </w:pPr>
    </w:p>
    <w:p w:rsidR="00C23C8C" w:rsidRPr="00882B83" w:rsidRDefault="00C23C8C" w:rsidP="00882B83">
      <w:pPr>
        <w:widowControl w:val="0"/>
        <w:autoSpaceDE w:val="0"/>
        <w:autoSpaceDN w:val="0"/>
        <w:adjustRightInd w:val="0"/>
        <w:spacing w:after="0" w:line="240" w:lineRule="auto"/>
        <w:jc w:val="center"/>
        <w:rPr>
          <w:rFonts w:ascii="Times New Roman" w:eastAsia="Times New Roman" w:hAnsi="Times New Roman" w:cs="Times New Roman"/>
          <w:snapToGrid w:val="0"/>
          <w:sz w:val="26"/>
          <w:szCs w:val="26"/>
          <w:lang w:eastAsia="ru-RU"/>
        </w:rPr>
      </w:pPr>
      <w:r w:rsidRPr="00C23C8C">
        <w:rPr>
          <w:rFonts w:ascii="Times New Roman" w:eastAsia="Times New Roman" w:hAnsi="Times New Roman" w:cs="Times New Roman"/>
          <w:snapToGrid w:val="0"/>
          <w:sz w:val="26"/>
          <w:szCs w:val="26"/>
          <w:lang w:eastAsia="ru-RU"/>
        </w:rPr>
        <w:t>Нижний Новгород, 20</w:t>
      </w:r>
      <w:r w:rsidR="00882B83">
        <w:rPr>
          <w:rFonts w:ascii="Times New Roman" w:eastAsia="Times New Roman" w:hAnsi="Times New Roman" w:cs="Times New Roman"/>
          <w:snapToGrid w:val="0"/>
          <w:sz w:val="26"/>
          <w:szCs w:val="26"/>
          <w:lang w:eastAsia="ru-RU"/>
        </w:rPr>
        <w:t>13</w:t>
      </w:r>
      <w:r w:rsidRPr="00C23C8C">
        <w:rPr>
          <w:rFonts w:ascii="Times New Roman" w:eastAsia="Times New Roman" w:hAnsi="Times New Roman" w:cs="Times New Roman"/>
          <w:snapToGrid w:val="0"/>
          <w:sz w:val="26"/>
          <w:szCs w:val="26"/>
          <w:lang w:eastAsia="ru-RU"/>
        </w:rPr>
        <w:br w:type="page"/>
      </w:r>
    </w:p>
    <w:sdt>
      <w:sdtPr>
        <w:rPr>
          <w:rFonts w:asciiTheme="minorHAnsi" w:eastAsiaTheme="minorHAnsi" w:hAnsiTheme="minorHAnsi" w:cstheme="minorBidi"/>
          <w:b w:val="0"/>
          <w:bCs w:val="0"/>
          <w:color w:val="auto"/>
        </w:rPr>
        <w:id w:val="6961436"/>
        <w:docPartObj>
          <w:docPartGallery w:val="Table of Contents"/>
          <w:docPartUnique/>
        </w:docPartObj>
      </w:sdtPr>
      <w:sdtEndPr>
        <w:rPr>
          <w:sz w:val="22"/>
          <w:szCs w:val="22"/>
        </w:rPr>
      </w:sdtEndPr>
      <w:sdtContent>
        <w:p w:rsidR="009365BD" w:rsidRPr="007F5DB3" w:rsidRDefault="009365BD" w:rsidP="00F81B1C">
          <w:pPr>
            <w:pStyle w:val="afff"/>
            <w:spacing w:line="360" w:lineRule="auto"/>
            <w:jc w:val="center"/>
            <w:rPr>
              <w:rFonts w:ascii="Times New Roman" w:hAnsi="Times New Roman" w:cs="Times New Roman"/>
            </w:rPr>
          </w:pPr>
          <w:r w:rsidRPr="007F5DB3">
            <w:rPr>
              <w:rFonts w:ascii="Times New Roman" w:hAnsi="Times New Roman" w:cs="Times New Roman"/>
              <w:color w:val="auto"/>
            </w:rPr>
            <w:t>Содержание</w:t>
          </w:r>
        </w:p>
        <w:p w:rsidR="007F5DB3" w:rsidRPr="007F5DB3" w:rsidRDefault="00E87083">
          <w:pPr>
            <w:pStyle w:val="12"/>
            <w:tabs>
              <w:tab w:val="right" w:leader="dot" w:pos="9344"/>
            </w:tabs>
            <w:rPr>
              <w:rFonts w:asciiTheme="minorHAnsi" w:eastAsiaTheme="minorEastAsia" w:hAnsiTheme="minorHAnsi" w:cstheme="minorBidi"/>
              <w:b w:val="0"/>
              <w:bCs w:val="0"/>
              <w:noProof/>
              <w:sz w:val="28"/>
            </w:rPr>
          </w:pPr>
          <w:r w:rsidRPr="007F5DB3">
            <w:rPr>
              <w:b w:val="0"/>
              <w:sz w:val="28"/>
            </w:rPr>
            <w:fldChar w:fldCharType="begin"/>
          </w:r>
          <w:r w:rsidR="009365BD" w:rsidRPr="007F5DB3">
            <w:rPr>
              <w:b w:val="0"/>
              <w:sz w:val="28"/>
            </w:rPr>
            <w:instrText xml:space="preserve"> TOC \o "1-3" \h \z \u </w:instrText>
          </w:r>
          <w:r w:rsidRPr="007F5DB3">
            <w:rPr>
              <w:b w:val="0"/>
              <w:sz w:val="28"/>
            </w:rPr>
            <w:fldChar w:fldCharType="separate"/>
          </w:r>
          <w:hyperlink w:anchor="_Toc357714121" w:history="1">
            <w:r w:rsidR="007F5DB3" w:rsidRPr="007F5DB3">
              <w:rPr>
                <w:rStyle w:val="affe"/>
                <w:noProof/>
                <w:sz w:val="28"/>
              </w:rPr>
              <w:t>Введение</w:t>
            </w:r>
            <w:r w:rsidR="007F5DB3" w:rsidRPr="007F5DB3">
              <w:rPr>
                <w:noProof/>
                <w:webHidden/>
                <w:sz w:val="28"/>
              </w:rPr>
              <w:tab/>
            </w:r>
            <w:r w:rsidR="007F5DB3" w:rsidRPr="007F5DB3">
              <w:rPr>
                <w:noProof/>
                <w:webHidden/>
                <w:sz w:val="28"/>
              </w:rPr>
              <w:fldChar w:fldCharType="begin"/>
            </w:r>
            <w:r w:rsidR="007F5DB3" w:rsidRPr="007F5DB3">
              <w:rPr>
                <w:noProof/>
                <w:webHidden/>
                <w:sz w:val="28"/>
              </w:rPr>
              <w:instrText xml:space="preserve"> PAGEREF _Toc357714121 \h </w:instrText>
            </w:r>
            <w:r w:rsidR="007F5DB3" w:rsidRPr="007F5DB3">
              <w:rPr>
                <w:noProof/>
                <w:webHidden/>
                <w:sz w:val="28"/>
              </w:rPr>
            </w:r>
            <w:r w:rsidR="007F5DB3" w:rsidRPr="007F5DB3">
              <w:rPr>
                <w:noProof/>
                <w:webHidden/>
                <w:sz w:val="28"/>
              </w:rPr>
              <w:fldChar w:fldCharType="separate"/>
            </w:r>
            <w:r w:rsidR="007F5DB3" w:rsidRPr="007F5DB3">
              <w:rPr>
                <w:noProof/>
                <w:webHidden/>
                <w:sz w:val="28"/>
              </w:rPr>
              <w:t>4</w:t>
            </w:r>
            <w:r w:rsidR="007F5DB3" w:rsidRPr="007F5DB3">
              <w:rPr>
                <w:noProof/>
                <w:webHidden/>
                <w:sz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22" w:history="1">
            <w:r w:rsidRPr="007F5DB3">
              <w:rPr>
                <w:rStyle w:val="affe"/>
                <w:noProof/>
                <w:sz w:val="28"/>
              </w:rPr>
              <w:t>Глава 1. Сущность и содержание учета и аудита оценочных обязательств, условных обязательств и условных активов</w:t>
            </w:r>
            <w:r w:rsidRPr="007F5DB3">
              <w:rPr>
                <w:noProof/>
                <w:webHidden/>
                <w:sz w:val="28"/>
              </w:rPr>
              <w:tab/>
            </w:r>
            <w:r w:rsidRPr="007F5DB3">
              <w:rPr>
                <w:noProof/>
                <w:webHidden/>
                <w:sz w:val="28"/>
              </w:rPr>
              <w:fldChar w:fldCharType="begin"/>
            </w:r>
            <w:r w:rsidRPr="007F5DB3">
              <w:rPr>
                <w:noProof/>
                <w:webHidden/>
                <w:sz w:val="28"/>
              </w:rPr>
              <w:instrText xml:space="preserve"> PAGEREF _Toc357714122 \h </w:instrText>
            </w:r>
            <w:r w:rsidRPr="007F5DB3">
              <w:rPr>
                <w:noProof/>
                <w:webHidden/>
                <w:sz w:val="28"/>
              </w:rPr>
            </w:r>
            <w:r w:rsidRPr="007F5DB3">
              <w:rPr>
                <w:noProof/>
                <w:webHidden/>
                <w:sz w:val="28"/>
              </w:rPr>
              <w:fldChar w:fldCharType="separate"/>
            </w:r>
            <w:r w:rsidRPr="007F5DB3">
              <w:rPr>
                <w:noProof/>
                <w:webHidden/>
                <w:sz w:val="28"/>
              </w:rPr>
              <w:t>7</w:t>
            </w:r>
            <w:r w:rsidRPr="007F5DB3">
              <w:rPr>
                <w:noProof/>
                <w:webHidden/>
                <w:sz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23" w:history="1">
            <w:r w:rsidRPr="007F5DB3">
              <w:rPr>
                <w:rStyle w:val="affe"/>
                <w:rFonts w:ascii="Times New Roman" w:hAnsi="Times New Roman" w:cs="Times New Roman"/>
                <w:noProof/>
                <w:sz w:val="28"/>
                <w:szCs w:val="28"/>
              </w:rPr>
              <w:t>1.1. Понятие, цели и задачи учета и аудита оценочных обязательств, условных обязательств и условных активов</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_Toc357714123 \h </w:instrText>
            </w:r>
            <w:r w:rsidRPr="007F5DB3">
              <w:rPr>
                <w:noProof/>
                <w:webHidden/>
                <w:sz w:val="28"/>
                <w:szCs w:val="28"/>
              </w:rPr>
            </w:r>
            <w:r w:rsidRPr="007F5DB3">
              <w:rPr>
                <w:noProof/>
                <w:webHidden/>
                <w:sz w:val="28"/>
                <w:szCs w:val="28"/>
              </w:rPr>
              <w:fldChar w:fldCharType="separate"/>
            </w:r>
            <w:r w:rsidRPr="007F5DB3">
              <w:rPr>
                <w:noProof/>
                <w:webHidden/>
                <w:sz w:val="28"/>
                <w:szCs w:val="28"/>
              </w:rPr>
              <w:t>7</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24" w:history="1">
            <w:r w:rsidRPr="007F5DB3">
              <w:rPr>
                <w:rStyle w:val="affe"/>
                <w:rFonts w:ascii="Times New Roman" w:hAnsi="Times New Roman" w:cs="Times New Roman"/>
                <w:noProof/>
                <w:sz w:val="28"/>
                <w:szCs w:val="28"/>
              </w:rPr>
              <w:t>1.2. Нормативное регулирование учета и аудита оценочных обязательств, условных обязательств и условных активов в соответствии с российскими и международными стандартами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_Toc357714124 \h </w:instrText>
            </w:r>
            <w:r w:rsidRPr="007F5DB3">
              <w:rPr>
                <w:noProof/>
                <w:webHidden/>
                <w:sz w:val="28"/>
                <w:szCs w:val="28"/>
              </w:rPr>
            </w:r>
            <w:r w:rsidRPr="007F5DB3">
              <w:rPr>
                <w:noProof/>
                <w:webHidden/>
                <w:sz w:val="28"/>
                <w:szCs w:val="28"/>
              </w:rPr>
              <w:fldChar w:fldCharType="separate"/>
            </w:r>
            <w:r w:rsidRPr="007F5DB3">
              <w:rPr>
                <w:noProof/>
                <w:webHidden/>
                <w:sz w:val="28"/>
                <w:szCs w:val="28"/>
              </w:rPr>
              <w:t>17</w:t>
            </w:r>
            <w:r w:rsidRPr="007F5DB3">
              <w:rPr>
                <w:noProof/>
                <w:webHidden/>
                <w:sz w:val="28"/>
                <w:szCs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25" w:history="1">
            <w:r w:rsidRPr="007F5DB3">
              <w:rPr>
                <w:rStyle w:val="affe"/>
                <w:noProof/>
                <w:sz w:val="28"/>
              </w:rPr>
              <w:t>Глава 2. Анализ системы учета оценочных обязательств, условных активов и условных обязательств, действующей  в ОАО «Горьковский автомобильный завод»</w:t>
            </w:r>
            <w:r w:rsidRPr="007F5DB3">
              <w:rPr>
                <w:noProof/>
                <w:webHidden/>
                <w:sz w:val="28"/>
              </w:rPr>
              <w:tab/>
            </w:r>
            <w:r w:rsidRPr="007F5DB3">
              <w:rPr>
                <w:noProof/>
                <w:webHidden/>
                <w:sz w:val="28"/>
              </w:rPr>
              <w:fldChar w:fldCharType="begin"/>
            </w:r>
            <w:r w:rsidRPr="007F5DB3">
              <w:rPr>
                <w:noProof/>
                <w:webHidden/>
                <w:sz w:val="28"/>
              </w:rPr>
              <w:instrText xml:space="preserve"> PAGEREF _Toc357714125 \h </w:instrText>
            </w:r>
            <w:r w:rsidRPr="007F5DB3">
              <w:rPr>
                <w:noProof/>
                <w:webHidden/>
                <w:sz w:val="28"/>
              </w:rPr>
            </w:r>
            <w:r w:rsidRPr="007F5DB3">
              <w:rPr>
                <w:noProof/>
                <w:webHidden/>
                <w:sz w:val="28"/>
              </w:rPr>
              <w:fldChar w:fldCharType="separate"/>
            </w:r>
            <w:r w:rsidRPr="007F5DB3">
              <w:rPr>
                <w:noProof/>
                <w:webHidden/>
                <w:sz w:val="28"/>
              </w:rPr>
              <w:t>34</w:t>
            </w:r>
            <w:r w:rsidRPr="007F5DB3">
              <w:rPr>
                <w:noProof/>
                <w:webHidden/>
                <w:sz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26" w:history="1">
            <w:r w:rsidRPr="007F5DB3">
              <w:rPr>
                <w:rStyle w:val="affe"/>
                <w:rFonts w:ascii="Times New Roman" w:hAnsi="Times New Roman" w:cs="Times New Roman"/>
                <w:noProof/>
                <w:sz w:val="28"/>
                <w:szCs w:val="28"/>
              </w:rPr>
              <w:t>2.1. Характеристика компании и ее учетной политики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_Toc357714126 \h </w:instrText>
            </w:r>
            <w:r w:rsidRPr="007F5DB3">
              <w:rPr>
                <w:noProof/>
                <w:webHidden/>
                <w:sz w:val="28"/>
                <w:szCs w:val="28"/>
              </w:rPr>
            </w:r>
            <w:r w:rsidRPr="007F5DB3">
              <w:rPr>
                <w:noProof/>
                <w:webHidden/>
                <w:sz w:val="28"/>
                <w:szCs w:val="28"/>
              </w:rPr>
              <w:fldChar w:fldCharType="separate"/>
            </w:r>
            <w:r w:rsidRPr="007F5DB3">
              <w:rPr>
                <w:noProof/>
                <w:webHidden/>
                <w:sz w:val="28"/>
                <w:szCs w:val="28"/>
              </w:rPr>
              <w:t>34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27" w:history="1">
            <w:r w:rsidRPr="007F5DB3">
              <w:rPr>
                <w:rStyle w:val="affe"/>
                <w:rFonts w:ascii="Times New Roman" w:hAnsi="Times New Roman" w:cs="Times New Roman"/>
                <w:noProof/>
                <w:sz w:val="28"/>
                <w:szCs w:val="28"/>
              </w:rPr>
              <w:t>2.2. Синтаксический и аналитический учет оценочных обязательств, условных обязательств и условных активов</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_Toc357714127 \h </w:instrText>
            </w:r>
            <w:r w:rsidRPr="007F5DB3">
              <w:rPr>
                <w:noProof/>
                <w:webHidden/>
                <w:sz w:val="28"/>
                <w:szCs w:val="28"/>
              </w:rPr>
            </w:r>
            <w:r w:rsidRPr="007F5DB3">
              <w:rPr>
                <w:noProof/>
                <w:webHidden/>
                <w:sz w:val="28"/>
                <w:szCs w:val="28"/>
              </w:rPr>
              <w:fldChar w:fldCharType="separate"/>
            </w:r>
            <w:r w:rsidRPr="007F5DB3">
              <w:rPr>
                <w:noProof/>
                <w:webHidden/>
                <w:sz w:val="28"/>
                <w:szCs w:val="28"/>
              </w:rPr>
              <w:t>41</w:t>
            </w:r>
            <w:r w:rsidRPr="007F5DB3">
              <w:rPr>
                <w:noProof/>
                <w:webHidden/>
                <w:sz w:val="28"/>
                <w:szCs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28" w:history="1">
            <w:r w:rsidRPr="007F5DB3">
              <w:rPr>
                <w:rStyle w:val="affe"/>
                <w:noProof/>
                <w:sz w:val="28"/>
              </w:rPr>
              <w:t>Глава 3. Аудит оценочных обязательств, условных обязательств и условных активов на примере ОАО «Горьковский автомобильный завод»</w:t>
            </w:r>
            <w:r w:rsidRPr="007F5DB3">
              <w:rPr>
                <w:noProof/>
                <w:webHidden/>
                <w:sz w:val="28"/>
              </w:rPr>
              <w:tab/>
            </w:r>
            <w:r w:rsidRPr="007F5DB3">
              <w:rPr>
                <w:noProof/>
                <w:webHidden/>
                <w:sz w:val="28"/>
              </w:rPr>
              <w:fldChar w:fldCharType="begin"/>
            </w:r>
            <w:r w:rsidRPr="007F5DB3">
              <w:rPr>
                <w:noProof/>
                <w:webHidden/>
                <w:sz w:val="28"/>
              </w:rPr>
              <w:instrText xml:space="preserve"> PAGEREF _Toc357714128 \h </w:instrText>
            </w:r>
            <w:r w:rsidRPr="007F5DB3">
              <w:rPr>
                <w:noProof/>
                <w:webHidden/>
                <w:sz w:val="28"/>
              </w:rPr>
            </w:r>
            <w:r w:rsidRPr="007F5DB3">
              <w:rPr>
                <w:noProof/>
                <w:webHidden/>
                <w:sz w:val="28"/>
              </w:rPr>
              <w:fldChar w:fldCharType="separate"/>
            </w:r>
            <w:r w:rsidRPr="007F5DB3">
              <w:rPr>
                <w:noProof/>
                <w:webHidden/>
                <w:sz w:val="28"/>
              </w:rPr>
              <w:t>51</w:t>
            </w:r>
            <w:r w:rsidRPr="007F5DB3">
              <w:rPr>
                <w:noProof/>
                <w:webHidden/>
                <w:sz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29" w:history="1">
            <w:r w:rsidRPr="007F5DB3">
              <w:rPr>
                <w:rStyle w:val="affe"/>
                <w:rFonts w:ascii="Times New Roman" w:hAnsi="Times New Roman" w:cs="Times New Roman"/>
                <w:noProof/>
                <w:sz w:val="28"/>
                <w:szCs w:val="28"/>
              </w:rPr>
              <w:t>3.1. Оценка существенности бухгалтерских искажений, эффективности системы внутреннего контроля, аудиторского риска и аудиторской выборки.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_Toc357714129 \h </w:instrText>
            </w:r>
            <w:r w:rsidRPr="007F5DB3">
              <w:rPr>
                <w:noProof/>
                <w:webHidden/>
                <w:sz w:val="28"/>
                <w:szCs w:val="28"/>
              </w:rPr>
            </w:r>
            <w:r w:rsidRPr="007F5DB3">
              <w:rPr>
                <w:noProof/>
                <w:webHidden/>
                <w:sz w:val="28"/>
                <w:szCs w:val="28"/>
              </w:rPr>
              <w:fldChar w:fldCharType="separate"/>
            </w:r>
            <w:r w:rsidRPr="007F5DB3">
              <w:rPr>
                <w:noProof/>
                <w:webHidden/>
                <w:sz w:val="28"/>
                <w:szCs w:val="28"/>
              </w:rPr>
              <w:t>51</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0" w:history="1">
            <w:r w:rsidRPr="007F5DB3">
              <w:rPr>
                <w:rStyle w:val="affe"/>
                <w:rFonts w:ascii="Times New Roman" w:eastAsia="DejaVu Sans" w:hAnsi="Times New Roman" w:cs="Times New Roman"/>
                <w:noProof/>
                <w:kern w:val="1"/>
                <w:sz w:val="28"/>
                <w:szCs w:val="28"/>
              </w:rPr>
              <w:t>3.2. План и программа аудита оценочных обязательств, условных обязательств и условных активов и апробация аудиторских процедур</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_Toc357714130 \h </w:instrText>
            </w:r>
            <w:r w:rsidRPr="007F5DB3">
              <w:rPr>
                <w:noProof/>
                <w:webHidden/>
                <w:sz w:val="28"/>
                <w:szCs w:val="28"/>
              </w:rPr>
            </w:r>
            <w:r w:rsidRPr="007F5DB3">
              <w:rPr>
                <w:noProof/>
                <w:webHidden/>
                <w:sz w:val="28"/>
                <w:szCs w:val="28"/>
              </w:rPr>
              <w:fldChar w:fldCharType="separate"/>
            </w:r>
            <w:r w:rsidRPr="007F5DB3">
              <w:rPr>
                <w:noProof/>
                <w:webHidden/>
                <w:sz w:val="28"/>
                <w:szCs w:val="28"/>
              </w:rPr>
              <w:t>69</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1" w:history="1">
            <w:r w:rsidRPr="007F5DB3">
              <w:rPr>
                <w:rStyle w:val="affe"/>
                <w:rFonts w:ascii="Times New Roman" w:eastAsia="WenQuanYi Zen Hei" w:hAnsi="Times New Roman" w:cs="Times New Roman"/>
                <w:noProof/>
                <w:kern w:val="1"/>
                <w:sz w:val="28"/>
                <w:szCs w:val="28"/>
                <w:lang w:bidi="hi-IN"/>
              </w:rPr>
              <w:t>3.3. Эмпирические и экономико-математические методы аудита при оказании сопутствующих аудиту услуг</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_Toc357714131 \h </w:instrText>
            </w:r>
            <w:r w:rsidRPr="007F5DB3">
              <w:rPr>
                <w:noProof/>
                <w:webHidden/>
                <w:sz w:val="28"/>
                <w:szCs w:val="28"/>
              </w:rPr>
            </w:r>
            <w:r w:rsidRPr="007F5DB3">
              <w:rPr>
                <w:noProof/>
                <w:webHidden/>
                <w:sz w:val="28"/>
                <w:szCs w:val="28"/>
              </w:rPr>
              <w:fldChar w:fldCharType="separate"/>
            </w:r>
            <w:r w:rsidRPr="007F5DB3">
              <w:rPr>
                <w:noProof/>
                <w:webHidden/>
                <w:sz w:val="28"/>
                <w:szCs w:val="28"/>
              </w:rPr>
              <w:t>78</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2" w:history="1">
            <w:r w:rsidRPr="007F5DB3">
              <w:rPr>
                <w:rStyle w:val="affe"/>
                <w:rFonts w:ascii="Times New Roman" w:hAnsi="Times New Roman" w:cs="Times New Roman"/>
                <w:noProof/>
                <w:sz w:val="28"/>
                <w:szCs w:val="28"/>
                <w:lang w:bidi="hi-IN"/>
              </w:rPr>
              <w:t>3.4. Рекомендации по совершенствованию системы внутреннего контроля аудируемого лица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_Toc357714132 \h </w:instrText>
            </w:r>
            <w:r w:rsidRPr="007F5DB3">
              <w:rPr>
                <w:noProof/>
                <w:webHidden/>
                <w:sz w:val="28"/>
                <w:szCs w:val="28"/>
              </w:rPr>
            </w:r>
            <w:r w:rsidRPr="007F5DB3">
              <w:rPr>
                <w:noProof/>
                <w:webHidden/>
                <w:sz w:val="28"/>
                <w:szCs w:val="28"/>
              </w:rPr>
              <w:fldChar w:fldCharType="separate"/>
            </w:r>
            <w:r w:rsidRPr="007F5DB3">
              <w:rPr>
                <w:noProof/>
                <w:webHidden/>
                <w:sz w:val="28"/>
                <w:szCs w:val="28"/>
              </w:rPr>
              <w:t>91</w:t>
            </w:r>
            <w:r w:rsidRPr="007F5DB3">
              <w:rPr>
                <w:noProof/>
                <w:webHidden/>
                <w:sz w:val="28"/>
                <w:szCs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33" w:history="1">
            <w:r w:rsidRPr="007F5DB3">
              <w:rPr>
                <w:rStyle w:val="affe"/>
                <w:noProof/>
                <w:sz w:val="28"/>
              </w:rPr>
              <w:t>Заключение</w:t>
            </w:r>
            <w:r w:rsidRPr="007F5DB3">
              <w:rPr>
                <w:noProof/>
                <w:webHidden/>
                <w:sz w:val="28"/>
              </w:rPr>
              <w:tab/>
            </w:r>
            <w:r w:rsidRPr="007F5DB3">
              <w:rPr>
                <w:noProof/>
                <w:webHidden/>
                <w:sz w:val="28"/>
              </w:rPr>
              <w:fldChar w:fldCharType="begin"/>
            </w:r>
            <w:r w:rsidRPr="007F5DB3">
              <w:rPr>
                <w:noProof/>
                <w:webHidden/>
                <w:sz w:val="28"/>
              </w:rPr>
              <w:instrText xml:space="preserve"> PAGEREF _Toc357714133 \h </w:instrText>
            </w:r>
            <w:r w:rsidRPr="007F5DB3">
              <w:rPr>
                <w:noProof/>
                <w:webHidden/>
                <w:sz w:val="28"/>
              </w:rPr>
            </w:r>
            <w:r w:rsidRPr="007F5DB3">
              <w:rPr>
                <w:noProof/>
                <w:webHidden/>
                <w:sz w:val="28"/>
              </w:rPr>
              <w:fldChar w:fldCharType="separate"/>
            </w:r>
            <w:r w:rsidRPr="007F5DB3">
              <w:rPr>
                <w:noProof/>
                <w:webHidden/>
                <w:sz w:val="28"/>
              </w:rPr>
              <w:t>96</w:t>
            </w:r>
            <w:r w:rsidRPr="007F5DB3">
              <w:rPr>
                <w:noProof/>
                <w:webHidden/>
                <w:sz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34" w:history="1">
            <w:r w:rsidRPr="007F5DB3">
              <w:rPr>
                <w:rStyle w:val="affe"/>
                <w:noProof/>
                <w:sz w:val="28"/>
              </w:rPr>
              <w:t>Список литературы</w:t>
            </w:r>
            <w:r w:rsidRPr="007F5DB3">
              <w:rPr>
                <w:noProof/>
                <w:webHidden/>
                <w:sz w:val="28"/>
              </w:rPr>
              <w:tab/>
            </w:r>
            <w:r w:rsidRPr="007F5DB3">
              <w:rPr>
                <w:noProof/>
                <w:webHidden/>
                <w:sz w:val="28"/>
              </w:rPr>
              <w:fldChar w:fldCharType="begin"/>
            </w:r>
            <w:r w:rsidRPr="007F5DB3">
              <w:rPr>
                <w:noProof/>
                <w:webHidden/>
                <w:sz w:val="28"/>
              </w:rPr>
              <w:instrText xml:space="preserve"> PAGEREF _Toc357714134 \h </w:instrText>
            </w:r>
            <w:r w:rsidRPr="007F5DB3">
              <w:rPr>
                <w:noProof/>
                <w:webHidden/>
                <w:sz w:val="28"/>
              </w:rPr>
            </w:r>
            <w:r w:rsidRPr="007F5DB3">
              <w:rPr>
                <w:noProof/>
                <w:webHidden/>
                <w:sz w:val="28"/>
              </w:rPr>
              <w:fldChar w:fldCharType="separate"/>
            </w:r>
            <w:r w:rsidRPr="007F5DB3">
              <w:rPr>
                <w:noProof/>
                <w:webHidden/>
                <w:sz w:val="28"/>
              </w:rPr>
              <w:t>98</w:t>
            </w:r>
            <w:r w:rsidRPr="007F5DB3">
              <w:rPr>
                <w:noProof/>
                <w:webHidden/>
                <w:sz w:val="28"/>
              </w:rPr>
              <w:fldChar w:fldCharType="end"/>
            </w:r>
          </w:hyperlink>
        </w:p>
        <w:p w:rsidR="007F5DB3" w:rsidRPr="007F5DB3" w:rsidRDefault="007F5DB3">
          <w:pPr>
            <w:pStyle w:val="12"/>
            <w:tabs>
              <w:tab w:val="right" w:leader="dot" w:pos="9344"/>
            </w:tabs>
            <w:rPr>
              <w:rFonts w:asciiTheme="minorHAnsi" w:eastAsiaTheme="minorEastAsia" w:hAnsiTheme="minorHAnsi" w:cstheme="minorBidi"/>
              <w:b w:val="0"/>
              <w:bCs w:val="0"/>
              <w:noProof/>
              <w:sz w:val="28"/>
            </w:rPr>
          </w:pPr>
          <w:hyperlink w:anchor="_Toc357714135" w:history="1">
            <w:r w:rsidRPr="007F5DB3">
              <w:rPr>
                <w:rStyle w:val="affe"/>
                <w:noProof/>
                <w:sz w:val="28"/>
              </w:rPr>
              <w:t>Приложения</w:t>
            </w:r>
            <w:r w:rsidRPr="007F5DB3">
              <w:rPr>
                <w:noProof/>
                <w:webHidden/>
                <w:sz w:val="28"/>
              </w:rPr>
              <w:tab/>
            </w:r>
            <w:r w:rsidRPr="007F5DB3">
              <w:rPr>
                <w:noProof/>
                <w:webHidden/>
                <w:sz w:val="28"/>
              </w:rPr>
              <w:fldChar w:fldCharType="begin"/>
            </w:r>
            <w:r w:rsidRPr="007F5DB3">
              <w:rPr>
                <w:noProof/>
                <w:webHidden/>
                <w:sz w:val="28"/>
              </w:rPr>
              <w:instrText xml:space="preserve"> PAGEREF _Toc357714135 \h </w:instrText>
            </w:r>
            <w:r w:rsidRPr="007F5DB3">
              <w:rPr>
                <w:noProof/>
                <w:webHidden/>
                <w:sz w:val="28"/>
              </w:rPr>
            </w:r>
            <w:r w:rsidRPr="007F5DB3">
              <w:rPr>
                <w:noProof/>
                <w:webHidden/>
                <w:sz w:val="28"/>
              </w:rPr>
              <w:fldChar w:fldCharType="separate"/>
            </w:r>
            <w:r w:rsidRPr="007F5DB3">
              <w:rPr>
                <w:noProof/>
                <w:webHidden/>
                <w:sz w:val="28"/>
              </w:rPr>
              <w:t>101</w:t>
            </w:r>
            <w:r w:rsidRPr="007F5DB3">
              <w:rPr>
                <w:noProof/>
                <w:webHidden/>
                <w:sz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6" w:history="1">
            <w:r w:rsidRPr="007F5DB3">
              <w:rPr>
                <w:rStyle w:val="affe"/>
                <w:rFonts w:ascii="Times New Roman" w:hAnsi="Times New Roman" w:cs="Times New Roman"/>
                <w:noProof/>
                <w:sz w:val="28"/>
                <w:szCs w:val="28"/>
              </w:rPr>
              <w:t>Приложение 1. План счетов бухгалтерского учета ОАО «ГАЗ»</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_Toc357714136 \h </w:instrText>
            </w:r>
            <w:r w:rsidRPr="007F5DB3">
              <w:rPr>
                <w:noProof/>
                <w:webHidden/>
                <w:sz w:val="28"/>
                <w:szCs w:val="28"/>
              </w:rPr>
            </w:r>
            <w:r w:rsidRPr="007F5DB3">
              <w:rPr>
                <w:noProof/>
                <w:webHidden/>
                <w:sz w:val="28"/>
                <w:szCs w:val="28"/>
              </w:rPr>
              <w:fldChar w:fldCharType="separate"/>
            </w:r>
            <w:r w:rsidRPr="007F5DB3">
              <w:rPr>
                <w:noProof/>
                <w:webHidden/>
                <w:sz w:val="28"/>
                <w:szCs w:val="28"/>
              </w:rPr>
              <w:t>101</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7" w:history="1">
            <w:r w:rsidRPr="007F5DB3">
              <w:rPr>
                <w:rStyle w:val="affe"/>
                <w:rFonts w:ascii="Times New Roman" w:hAnsi="Times New Roman" w:cs="Times New Roman"/>
                <w:noProof/>
                <w:sz w:val="28"/>
                <w:szCs w:val="28"/>
              </w:rPr>
              <w:t>Приложение 2. Справка-расчет резерва на оплату отпусков</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_Toc357714137 \h </w:instrText>
            </w:r>
            <w:r w:rsidRPr="007F5DB3">
              <w:rPr>
                <w:noProof/>
                <w:webHidden/>
                <w:sz w:val="28"/>
                <w:szCs w:val="28"/>
              </w:rPr>
            </w:r>
            <w:r w:rsidRPr="007F5DB3">
              <w:rPr>
                <w:noProof/>
                <w:webHidden/>
                <w:sz w:val="28"/>
                <w:szCs w:val="28"/>
              </w:rPr>
              <w:fldChar w:fldCharType="separate"/>
            </w:r>
            <w:r w:rsidRPr="007F5DB3">
              <w:rPr>
                <w:noProof/>
                <w:webHidden/>
                <w:sz w:val="28"/>
                <w:szCs w:val="28"/>
              </w:rPr>
              <w:t>110</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8" w:history="1">
            <w:r w:rsidRPr="007F5DB3">
              <w:rPr>
                <w:rStyle w:val="affe"/>
                <w:rFonts w:ascii="Times New Roman" w:hAnsi="Times New Roman" w:cs="Times New Roman"/>
                <w:noProof/>
                <w:sz w:val="28"/>
                <w:szCs w:val="28"/>
              </w:rPr>
              <w:t>Приложение 3. Расходный кассовый ордер</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_Toc357714138 \h </w:instrText>
            </w:r>
            <w:r w:rsidRPr="007F5DB3">
              <w:rPr>
                <w:noProof/>
                <w:webHidden/>
                <w:sz w:val="28"/>
                <w:szCs w:val="28"/>
              </w:rPr>
            </w:r>
            <w:r w:rsidRPr="007F5DB3">
              <w:rPr>
                <w:noProof/>
                <w:webHidden/>
                <w:sz w:val="28"/>
                <w:szCs w:val="28"/>
              </w:rPr>
              <w:fldChar w:fldCharType="separate"/>
            </w:r>
            <w:r w:rsidRPr="007F5DB3">
              <w:rPr>
                <w:noProof/>
                <w:webHidden/>
                <w:sz w:val="28"/>
                <w:szCs w:val="28"/>
              </w:rPr>
              <w:t>111</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39" w:history="1">
            <w:r w:rsidRPr="007F5DB3">
              <w:rPr>
                <w:rStyle w:val="affe"/>
                <w:rFonts w:ascii="Times New Roman" w:hAnsi="Times New Roman" w:cs="Times New Roman"/>
                <w:noProof/>
                <w:sz w:val="28"/>
                <w:szCs w:val="28"/>
              </w:rPr>
              <w:t>Приложение 4. Бухгалтерская справка по расходованию резерва на оплату отпусков</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_Toc357714139 \h </w:instrText>
            </w:r>
            <w:r w:rsidRPr="007F5DB3">
              <w:rPr>
                <w:noProof/>
                <w:webHidden/>
                <w:sz w:val="28"/>
                <w:szCs w:val="28"/>
              </w:rPr>
            </w:r>
            <w:r w:rsidRPr="007F5DB3">
              <w:rPr>
                <w:noProof/>
                <w:webHidden/>
                <w:sz w:val="28"/>
                <w:szCs w:val="28"/>
              </w:rPr>
              <w:fldChar w:fldCharType="separate"/>
            </w:r>
            <w:r w:rsidRPr="007F5DB3">
              <w:rPr>
                <w:noProof/>
                <w:webHidden/>
                <w:sz w:val="28"/>
                <w:szCs w:val="28"/>
              </w:rPr>
              <w:t>112</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0" w:history="1">
            <w:r w:rsidRPr="007F5DB3">
              <w:rPr>
                <w:rStyle w:val="affe"/>
                <w:rFonts w:ascii="Times New Roman" w:hAnsi="Times New Roman" w:cs="Times New Roman"/>
                <w:noProof/>
                <w:sz w:val="28"/>
                <w:szCs w:val="28"/>
              </w:rPr>
              <w:t>Приложение 5. Справка-расчет резерва на гарантийный ремонт и обслуживание</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_Toc357714140 \h </w:instrText>
            </w:r>
            <w:r w:rsidRPr="007F5DB3">
              <w:rPr>
                <w:noProof/>
                <w:webHidden/>
                <w:sz w:val="28"/>
                <w:szCs w:val="28"/>
              </w:rPr>
            </w:r>
            <w:r w:rsidRPr="007F5DB3">
              <w:rPr>
                <w:noProof/>
                <w:webHidden/>
                <w:sz w:val="28"/>
                <w:szCs w:val="28"/>
              </w:rPr>
              <w:fldChar w:fldCharType="separate"/>
            </w:r>
            <w:r w:rsidRPr="007F5DB3">
              <w:rPr>
                <w:noProof/>
                <w:webHidden/>
                <w:sz w:val="28"/>
                <w:szCs w:val="28"/>
              </w:rPr>
              <w:t>113</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1" w:history="1">
            <w:r w:rsidRPr="007F5DB3">
              <w:rPr>
                <w:rStyle w:val="affe"/>
                <w:rFonts w:ascii="Times New Roman" w:hAnsi="Times New Roman" w:cs="Times New Roman"/>
                <w:noProof/>
                <w:sz w:val="28"/>
                <w:szCs w:val="28"/>
              </w:rPr>
              <w:t>Приложение 6. Акт о приемке выполненных работ</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_Toc357714141 \h </w:instrText>
            </w:r>
            <w:r w:rsidRPr="007F5DB3">
              <w:rPr>
                <w:noProof/>
                <w:webHidden/>
                <w:sz w:val="28"/>
                <w:szCs w:val="28"/>
              </w:rPr>
            </w:r>
            <w:r w:rsidRPr="007F5DB3">
              <w:rPr>
                <w:noProof/>
                <w:webHidden/>
                <w:sz w:val="28"/>
                <w:szCs w:val="28"/>
              </w:rPr>
              <w:fldChar w:fldCharType="separate"/>
            </w:r>
            <w:r w:rsidRPr="007F5DB3">
              <w:rPr>
                <w:noProof/>
                <w:webHidden/>
                <w:sz w:val="28"/>
                <w:szCs w:val="28"/>
              </w:rPr>
              <w:t>114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2" w:history="1">
            <w:r w:rsidRPr="007F5DB3">
              <w:rPr>
                <w:rStyle w:val="affe"/>
                <w:rFonts w:ascii="Times New Roman" w:hAnsi="Times New Roman" w:cs="Times New Roman"/>
                <w:noProof/>
                <w:sz w:val="28"/>
                <w:szCs w:val="28"/>
              </w:rPr>
              <w:t>Приложение 7. Бухгалтерская справка по расходованию резерва на гарантийный ремонт и обслуживание</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_Toc357714142 \h </w:instrText>
            </w:r>
            <w:r w:rsidRPr="007F5DB3">
              <w:rPr>
                <w:noProof/>
                <w:webHidden/>
                <w:sz w:val="28"/>
                <w:szCs w:val="28"/>
              </w:rPr>
            </w:r>
            <w:r w:rsidRPr="007F5DB3">
              <w:rPr>
                <w:noProof/>
                <w:webHidden/>
                <w:sz w:val="28"/>
                <w:szCs w:val="28"/>
              </w:rPr>
              <w:fldChar w:fldCharType="separate"/>
            </w:r>
            <w:r w:rsidRPr="007F5DB3">
              <w:rPr>
                <w:noProof/>
                <w:webHidden/>
                <w:sz w:val="28"/>
                <w:szCs w:val="28"/>
              </w:rPr>
              <w:t>115</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3" w:history="1">
            <w:r w:rsidRPr="007F5DB3">
              <w:rPr>
                <w:rStyle w:val="affe"/>
                <w:rFonts w:ascii="Times New Roman" w:hAnsi="Times New Roman" w:cs="Times New Roman"/>
                <w:noProof/>
                <w:sz w:val="28"/>
                <w:szCs w:val="28"/>
              </w:rPr>
              <w:t>Приложение 8. Справка-расчет резерва на выплату ежегодных вознаграждений по итогам работы за год</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_Toc357714143 \h </w:instrText>
            </w:r>
            <w:r w:rsidRPr="007F5DB3">
              <w:rPr>
                <w:noProof/>
                <w:webHidden/>
                <w:sz w:val="28"/>
                <w:szCs w:val="28"/>
              </w:rPr>
            </w:r>
            <w:r w:rsidRPr="007F5DB3">
              <w:rPr>
                <w:noProof/>
                <w:webHidden/>
                <w:sz w:val="28"/>
                <w:szCs w:val="28"/>
              </w:rPr>
              <w:fldChar w:fldCharType="separate"/>
            </w:r>
            <w:r w:rsidRPr="007F5DB3">
              <w:rPr>
                <w:noProof/>
                <w:webHidden/>
                <w:sz w:val="28"/>
                <w:szCs w:val="28"/>
              </w:rPr>
              <w:t>116</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4" w:history="1">
            <w:r w:rsidRPr="007F5DB3">
              <w:rPr>
                <w:rStyle w:val="affe"/>
                <w:rFonts w:ascii="Times New Roman" w:hAnsi="Times New Roman" w:cs="Times New Roman"/>
                <w:noProof/>
                <w:sz w:val="28"/>
                <w:szCs w:val="28"/>
              </w:rPr>
              <w:t>Приложение 9. Бухгалтерская справка по расходованию резерва на выплату ежегодного вознаграждения по итогам работы за год</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_Toc357714144 \h </w:instrText>
            </w:r>
            <w:r w:rsidRPr="007F5DB3">
              <w:rPr>
                <w:noProof/>
                <w:webHidden/>
                <w:sz w:val="28"/>
                <w:szCs w:val="28"/>
              </w:rPr>
            </w:r>
            <w:r w:rsidRPr="007F5DB3">
              <w:rPr>
                <w:noProof/>
                <w:webHidden/>
                <w:sz w:val="28"/>
                <w:szCs w:val="28"/>
              </w:rPr>
              <w:fldChar w:fldCharType="separate"/>
            </w:r>
            <w:r w:rsidRPr="007F5DB3">
              <w:rPr>
                <w:noProof/>
                <w:webHidden/>
                <w:sz w:val="28"/>
                <w:szCs w:val="28"/>
              </w:rPr>
              <w:t>117</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5" w:history="1">
            <w:r w:rsidRPr="007F5DB3">
              <w:rPr>
                <w:rStyle w:val="affe"/>
                <w:rFonts w:ascii="Times New Roman" w:hAnsi="Times New Roman" w:cs="Times New Roman"/>
                <w:noProof/>
                <w:sz w:val="28"/>
                <w:szCs w:val="28"/>
              </w:rPr>
              <w:t>Приложение 10. Карточка учета резерва на оплату отпускных</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_Toc357714145 \h </w:instrText>
            </w:r>
            <w:r w:rsidRPr="007F5DB3">
              <w:rPr>
                <w:noProof/>
                <w:webHidden/>
                <w:sz w:val="28"/>
                <w:szCs w:val="28"/>
              </w:rPr>
            </w:r>
            <w:r w:rsidRPr="007F5DB3">
              <w:rPr>
                <w:noProof/>
                <w:webHidden/>
                <w:sz w:val="28"/>
                <w:szCs w:val="28"/>
              </w:rPr>
              <w:fldChar w:fldCharType="separate"/>
            </w:r>
            <w:r w:rsidRPr="007F5DB3">
              <w:rPr>
                <w:noProof/>
                <w:webHidden/>
                <w:sz w:val="28"/>
                <w:szCs w:val="28"/>
              </w:rPr>
              <w:t>118</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6" w:history="1">
            <w:r w:rsidRPr="007F5DB3">
              <w:rPr>
                <w:rStyle w:val="affe"/>
                <w:rFonts w:ascii="Times New Roman" w:hAnsi="Times New Roman" w:cs="Times New Roman"/>
                <w:noProof/>
                <w:sz w:val="28"/>
                <w:szCs w:val="28"/>
              </w:rPr>
              <w:t>Приложение 11. Карточка учета резерва на гарантийный ремонт и обслуживание</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_Toc357714146 \h </w:instrText>
            </w:r>
            <w:r w:rsidRPr="007F5DB3">
              <w:rPr>
                <w:noProof/>
                <w:webHidden/>
                <w:sz w:val="28"/>
                <w:szCs w:val="28"/>
              </w:rPr>
            </w:r>
            <w:r w:rsidRPr="007F5DB3">
              <w:rPr>
                <w:noProof/>
                <w:webHidden/>
                <w:sz w:val="28"/>
                <w:szCs w:val="28"/>
              </w:rPr>
              <w:fldChar w:fldCharType="separate"/>
            </w:r>
            <w:r w:rsidRPr="007F5DB3">
              <w:rPr>
                <w:noProof/>
                <w:webHidden/>
                <w:sz w:val="28"/>
                <w:szCs w:val="28"/>
              </w:rPr>
              <w:t>120</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7" w:history="1">
            <w:r w:rsidRPr="007F5DB3">
              <w:rPr>
                <w:rStyle w:val="affe"/>
                <w:rFonts w:ascii="Times New Roman" w:hAnsi="Times New Roman" w:cs="Times New Roman"/>
                <w:noProof/>
                <w:sz w:val="28"/>
                <w:szCs w:val="28"/>
              </w:rPr>
              <w:t>Приложение 12. Карточка учета условного обязательства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_Toc357714147 \h </w:instrText>
            </w:r>
            <w:r w:rsidRPr="007F5DB3">
              <w:rPr>
                <w:noProof/>
                <w:webHidden/>
                <w:sz w:val="28"/>
                <w:szCs w:val="28"/>
              </w:rPr>
            </w:r>
            <w:r w:rsidRPr="007F5DB3">
              <w:rPr>
                <w:noProof/>
                <w:webHidden/>
                <w:sz w:val="28"/>
                <w:szCs w:val="28"/>
              </w:rPr>
              <w:fldChar w:fldCharType="separate"/>
            </w:r>
            <w:r w:rsidRPr="007F5DB3">
              <w:rPr>
                <w:noProof/>
                <w:webHidden/>
                <w:sz w:val="28"/>
                <w:szCs w:val="28"/>
              </w:rPr>
              <w:t>121</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8" w:history="1">
            <w:r w:rsidRPr="007F5DB3">
              <w:rPr>
                <w:rStyle w:val="affe"/>
                <w:rFonts w:ascii="Times New Roman" w:hAnsi="Times New Roman" w:cs="Times New Roman"/>
                <w:noProof/>
                <w:sz w:val="28"/>
                <w:szCs w:val="28"/>
              </w:rPr>
              <w:t>Приложение 13. Карточка учета условного актива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_Toc357714148 \h </w:instrText>
            </w:r>
            <w:r w:rsidRPr="007F5DB3">
              <w:rPr>
                <w:noProof/>
                <w:webHidden/>
                <w:sz w:val="28"/>
                <w:szCs w:val="28"/>
              </w:rPr>
            </w:r>
            <w:r w:rsidRPr="007F5DB3">
              <w:rPr>
                <w:noProof/>
                <w:webHidden/>
                <w:sz w:val="28"/>
                <w:szCs w:val="28"/>
              </w:rPr>
              <w:fldChar w:fldCharType="separate"/>
            </w:r>
            <w:r w:rsidRPr="007F5DB3">
              <w:rPr>
                <w:noProof/>
                <w:webHidden/>
                <w:sz w:val="28"/>
                <w:szCs w:val="28"/>
              </w:rPr>
              <w:t>122</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49" w:history="1">
            <w:r w:rsidRPr="007F5DB3">
              <w:rPr>
                <w:rStyle w:val="affe"/>
                <w:rFonts w:ascii="Times New Roman" w:hAnsi="Times New Roman" w:cs="Times New Roman"/>
                <w:noProof/>
                <w:sz w:val="28"/>
                <w:szCs w:val="28"/>
              </w:rPr>
              <w:t>Приложение 14. Журнал-ордер №1 по счету №96</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_Toc357714149 \h </w:instrText>
            </w:r>
            <w:r w:rsidRPr="007F5DB3">
              <w:rPr>
                <w:noProof/>
                <w:webHidden/>
                <w:sz w:val="28"/>
                <w:szCs w:val="28"/>
              </w:rPr>
            </w:r>
            <w:r w:rsidRPr="007F5DB3">
              <w:rPr>
                <w:noProof/>
                <w:webHidden/>
                <w:sz w:val="28"/>
                <w:szCs w:val="28"/>
              </w:rPr>
              <w:fldChar w:fldCharType="separate"/>
            </w:r>
            <w:r w:rsidRPr="007F5DB3">
              <w:rPr>
                <w:noProof/>
                <w:webHidden/>
                <w:sz w:val="28"/>
                <w:szCs w:val="28"/>
              </w:rPr>
              <w:t>123</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0" w:history="1">
            <w:r w:rsidRPr="007F5DB3">
              <w:rPr>
                <w:rStyle w:val="affe"/>
                <w:rFonts w:ascii="Times New Roman" w:hAnsi="Times New Roman" w:cs="Times New Roman"/>
                <w:noProof/>
                <w:sz w:val="28"/>
                <w:szCs w:val="28"/>
              </w:rPr>
              <w:t>Приложение 15. Главная книга по счету №96</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_Toc357714150 \h </w:instrText>
            </w:r>
            <w:r w:rsidRPr="007F5DB3">
              <w:rPr>
                <w:noProof/>
                <w:webHidden/>
                <w:sz w:val="28"/>
                <w:szCs w:val="28"/>
              </w:rPr>
            </w:r>
            <w:r w:rsidRPr="007F5DB3">
              <w:rPr>
                <w:noProof/>
                <w:webHidden/>
                <w:sz w:val="28"/>
                <w:szCs w:val="28"/>
              </w:rPr>
              <w:fldChar w:fldCharType="separate"/>
            </w:r>
            <w:r w:rsidRPr="007F5DB3">
              <w:rPr>
                <w:noProof/>
                <w:webHidden/>
                <w:sz w:val="28"/>
                <w:szCs w:val="28"/>
              </w:rPr>
              <w:t>123</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1" w:history="1">
            <w:r w:rsidRPr="007F5DB3">
              <w:rPr>
                <w:rStyle w:val="affe"/>
                <w:rFonts w:ascii="Times New Roman" w:hAnsi="Times New Roman" w:cs="Times New Roman"/>
                <w:noProof/>
                <w:sz w:val="28"/>
                <w:szCs w:val="28"/>
              </w:rPr>
              <w:t>Приложение 16. Бухгалтерский баланс ОАО «ГАЗ» на 31.12.2012</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_Toc357714151 \h </w:instrText>
            </w:r>
            <w:r w:rsidRPr="007F5DB3">
              <w:rPr>
                <w:noProof/>
                <w:webHidden/>
                <w:sz w:val="28"/>
                <w:szCs w:val="28"/>
              </w:rPr>
            </w:r>
            <w:r w:rsidRPr="007F5DB3">
              <w:rPr>
                <w:noProof/>
                <w:webHidden/>
                <w:sz w:val="28"/>
                <w:szCs w:val="28"/>
              </w:rPr>
              <w:fldChar w:fldCharType="separate"/>
            </w:r>
            <w:r w:rsidRPr="007F5DB3">
              <w:rPr>
                <w:noProof/>
                <w:webHidden/>
                <w:sz w:val="28"/>
                <w:szCs w:val="28"/>
              </w:rPr>
              <w:t>124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2" w:history="1">
            <w:r w:rsidRPr="007F5DB3">
              <w:rPr>
                <w:rStyle w:val="affe"/>
                <w:rFonts w:ascii="Times New Roman" w:hAnsi="Times New Roman" w:cs="Times New Roman"/>
                <w:noProof/>
                <w:sz w:val="28"/>
                <w:szCs w:val="28"/>
              </w:rPr>
              <w:t>Приложение 17. Отчет о прибылях и убытках ОАО «ГАЗ» за 2012 год</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_Toc357714152 \h </w:instrText>
            </w:r>
            <w:r w:rsidRPr="007F5DB3">
              <w:rPr>
                <w:noProof/>
                <w:webHidden/>
                <w:sz w:val="28"/>
                <w:szCs w:val="28"/>
              </w:rPr>
            </w:r>
            <w:r w:rsidRPr="007F5DB3">
              <w:rPr>
                <w:noProof/>
                <w:webHidden/>
                <w:sz w:val="28"/>
                <w:szCs w:val="28"/>
              </w:rPr>
              <w:fldChar w:fldCharType="separate"/>
            </w:r>
            <w:r w:rsidRPr="007F5DB3">
              <w:rPr>
                <w:noProof/>
                <w:webHidden/>
                <w:sz w:val="28"/>
                <w:szCs w:val="28"/>
              </w:rPr>
              <w:t>127</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3" w:history="1">
            <w:r w:rsidRPr="007F5DB3">
              <w:rPr>
                <w:rStyle w:val="affe"/>
                <w:rFonts w:ascii="Times New Roman" w:hAnsi="Times New Roman" w:cs="Times New Roman"/>
                <w:noProof/>
                <w:sz w:val="28"/>
                <w:szCs w:val="28"/>
              </w:rPr>
              <w:t>Приложение 18. Тест для оценки контрольной среды</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_Toc357714153 \h </w:instrText>
            </w:r>
            <w:r w:rsidRPr="007F5DB3">
              <w:rPr>
                <w:noProof/>
                <w:webHidden/>
                <w:sz w:val="28"/>
                <w:szCs w:val="28"/>
              </w:rPr>
            </w:r>
            <w:r w:rsidRPr="007F5DB3">
              <w:rPr>
                <w:noProof/>
                <w:webHidden/>
                <w:sz w:val="28"/>
                <w:szCs w:val="28"/>
              </w:rPr>
              <w:fldChar w:fldCharType="separate"/>
            </w:r>
            <w:r w:rsidRPr="007F5DB3">
              <w:rPr>
                <w:noProof/>
                <w:webHidden/>
                <w:sz w:val="28"/>
                <w:szCs w:val="28"/>
              </w:rPr>
              <w:t>128</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4" w:history="1">
            <w:r w:rsidRPr="007F5DB3">
              <w:rPr>
                <w:rStyle w:val="affe"/>
                <w:rFonts w:ascii="Times New Roman" w:hAnsi="Times New Roman" w:cs="Times New Roman"/>
                <w:noProof/>
                <w:sz w:val="28"/>
                <w:szCs w:val="28"/>
              </w:rPr>
              <w:t>Приложение 19. Тест для оценки информационной системы</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_Toc357714154 \h </w:instrText>
            </w:r>
            <w:r w:rsidRPr="007F5DB3">
              <w:rPr>
                <w:noProof/>
                <w:webHidden/>
                <w:sz w:val="28"/>
                <w:szCs w:val="28"/>
              </w:rPr>
            </w:r>
            <w:r w:rsidRPr="007F5DB3">
              <w:rPr>
                <w:noProof/>
                <w:webHidden/>
                <w:sz w:val="28"/>
                <w:szCs w:val="28"/>
              </w:rPr>
              <w:fldChar w:fldCharType="separate"/>
            </w:r>
            <w:r w:rsidRPr="007F5DB3">
              <w:rPr>
                <w:noProof/>
                <w:webHidden/>
                <w:sz w:val="28"/>
                <w:szCs w:val="28"/>
              </w:rPr>
              <w:t>129</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5" w:history="1">
            <w:r w:rsidRPr="007F5DB3">
              <w:rPr>
                <w:rStyle w:val="affe"/>
                <w:rFonts w:ascii="Times New Roman" w:hAnsi="Times New Roman" w:cs="Times New Roman"/>
                <w:noProof/>
                <w:sz w:val="28"/>
                <w:szCs w:val="28"/>
              </w:rPr>
              <w:t>Приложение 20. Тест для оценки средств внутреннего контроля операций с оценочными обязательствами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_Toc357714155 \h </w:instrText>
            </w:r>
            <w:r w:rsidRPr="007F5DB3">
              <w:rPr>
                <w:noProof/>
                <w:webHidden/>
                <w:sz w:val="28"/>
                <w:szCs w:val="28"/>
              </w:rPr>
            </w:r>
            <w:r w:rsidRPr="007F5DB3">
              <w:rPr>
                <w:noProof/>
                <w:webHidden/>
                <w:sz w:val="28"/>
                <w:szCs w:val="28"/>
              </w:rPr>
              <w:fldChar w:fldCharType="separate"/>
            </w:r>
            <w:r w:rsidRPr="007F5DB3">
              <w:rPr>
                <w:noProof/>
                <w:webHidden/>
                <w:sz w:val="28"/>
                <w:szCs w:val="28"/>
              </w:rPr>
              <w:t>130</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6" w:history="1">
            <w:r w:rsidRPr="007F5DB3">
              <w:rPr>
                <w:rStyle w:val="affe"/>
                <w:rFonts w:ascii="Times New Roman" w:hAnsi="Times New Roman" w:cs="Times New Roman"/>
                <w:noProof/>
                <w:sz w:val="28"/>
                <w:szCs w:val="28"/>
              </w:rPr>
              <w:t>Приложение 21. Значение коэффициента проверки сальдо</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_Toc357714156 \h </w:instrText>
            </w:r>
            <w:r w:rsidRPr="007F5DB3">
              <w:rPr>
                <w:noProof/>
                <w:webHidden/>
                <w:sz w:val="28"/>
                <w:szCs w:val="28"/>
              </w:rPr>
            </w:r>
            <w:r w:rsidRPr="007F5DB3">
              <w:rPr>
                <w:noProof/>
                <w:webHidden/>
                <w:sz w:val="28"/>
                <w:szCs w:val="28"/>
              </w:rPr>
              <w:fldChar w:fldCharType="separate"/>
            </w:r>
            <w:r w:rsidRPr="007F5DB3">
              <w:rPr>
                <w:noProof/>
                <w:webHidden/>
                <w:sz w:val="28"/>
                <w:szCs w:val="28"/>
              </w:rPr>
              <w:t>131</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7" w:history="1">
            <w:r w:rsidRPr="007F5DB3">
              <w:rPr>
                <w:rStyle w:val="affe"/>
                <w:rFonts w:ascii="Times New Roman" w:hAnsi="Times New Roman" w:cs="Times New Roman"/>
                <w:noProof/>
                <w:sz w:val="28"/>
                <w:szCs w:val="28"/>
              </w:rPr>
              <w:t>Приложение 22. Объем выборки для проверки оборотов по счетам</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_Toc357714157 \h </w:instrText>
            </w:r>
            <w:r w:rsidRPr="007F5DB3">
              <w:rPr>
                <w:noProof/>
                <w:webHidden/>
                <w:sz w:val="28"/>
                <w:szCs w:val="28"/>
              </w:rPr>
            </w:r>
            <w:r w:rsidRPr="007F5DB3">
              <w:rPr>
                <w:noProof/>
                <w:webHidden/>
                <w:sz w:val="28"/>
                <w:szCs w:val="28"/>
              </w:rPr>
              <w:fldChar w:fldCharType="separate"/>
            </w:r>
            <w:r w:rsidRPr="007F5DB3">
              <w:rPr>
                <w:noProof/>
                <w:webHidden/>
                <w:sz w:val="28"/>
                <w:szCs w:val="28"/>
              </w:rPr>
              <w:t>132</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8" w:history="1">
            <w:r w:rsidRPr="007F5DB3">
              <w:rPr>
                <w:rStyle w:val="affe"/>
                <w:rFonts w:ascii="Times New Roman" w:hAnsi="Times New Roman" w:cs="Times New Roman"/>
                <w:noProof/>
                <w:sz w:val="28"/>
                <w:szCs w:val="28"/>
              </w:rPr>
              <w:t>Приложение 23. Неверная карточка учета резерва на оплату отпускных</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_Toc357714158 \h </w:instrText>
            </w:r>
            <w:r w:rsidRPr="007F5DB3">
              <w:rPr>
                <w:noProof/>
                <w:webHidden/>
                <w:sz w:val="28"/>
                <w:szCs w:val="28"/>
              </w:rPr>
            </w:r>
            <w:r w:rsidRPr="007F5DB3">
              <w:rPr>
                <w:noProof/>
                <w:webHidden/>
                <w:sz w:val="28"/>
                <w:szCs w:val="28"/>
              </w:rPr>
              <w:fldChar w:fldCharType="separate"/>
            </w:r>
            <w:r w:rsidRPr="007F5DB3">
              <w:rPr>
                <w:noProof/>
                <w:webHidden/>
                <w:sz w:val="28"/>
                <w:szCs w:val="28"/>
              </w:rPr>
              <w:t>133</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59" w:history="1">
            <w:r w:rsidRPr="007F5DB3">
              <w:rPr>
                <w:rStyle w:val="affe"/>
                <w:rFonts w:ascii="Times New Roman" w:hAnsi="Times New Roman" w:cs="Times New Roman"/>
                <w:noProof/>
                <w:sz w:val="28"/>
                <w:szCs w:val="28"/>
              </w:rPr>
              <w:t>Приложение 24. Оценочные обязательства на оплату отпусков и затраты на оплату труда для предприятий автомобильной отрасли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_Toc357714159 \h </w:instrText>
            </w:r>
            <w:r w:rsidRPr="007F5DB3">
              <w:rPr>
                <w:noProof/>
                <w:webHidden/>
                <w:sz w:val="28"/>
                <w:szCs w:val="28"/>
              </w:rPr>
            </w:r>
            <w:r w:rsidRPr="007F5DB3">
              <w:rPr>
                <w:noProof/>
                <w:webHidden/>
                <w:sz w:val="28"/>
                <w:szCs w:val="28"/>
              </w:rPr>
              <w:fldChar w:fldCharType="separate"/>
            </w:r>
            <w:r w:rsidRPr="007F5DB3">
              <w:rPr>
                <w:noProof/>
                <w:webHidden/>
                <w:sz w:val="28"/>
                <w:szCs w:val="28"/>
              </w:rPr>
              <w:t>134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60" w:history="1">
            <w:r w:rsidRPr="007F5DB3">
              <w:rPr>
                <w:rStyle w:val="affe"/>
                <w:rFonts w:ascii="Times New Roman" w:hAnsi="Times New Roman" w:cs="Times New Roman"/>
                <w:noProof/>
                <w:sz w:val="28"/>
                <w:szCs w:val="28"/>
              </w:rPr>
              <w:t>Приложение 25. Ковариационная матрица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_Toc357714160 \h </w:instrText>
            </w:r>
            <w:r w:rsidRPr="007F5DB3">
              <w:rPr>
                <w:noProof/>
                <w:webHidden/>
                <w:sz w:val="28"/>
                <w:szCs w:val="28"/>
              </w:rPr>
            </w:r>
            <w:r w:rsidRPr="007F5DB3">
              <w:rPr>
                <w:noProof/>
                <w:webHidden/>
                <w:sz w:val="28"/>
                <w:szCs w:val="28"/>
              </w:rPr>
              <w:fldChar w:fldCharType="separate"/>
            </w:r>
            <w:r w:rsidRPr="007F5DB3">
              <w:rPr>
                <w:noProof/>
                <w:webHidden/>
                <w:sz w:val="28"/>
                <w:szCs w:val="28"/>
              </w:rPr>
              <w:t>134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61" w:history="1">
            <w:r w:rsidRPr="007F5DB3">
              <w:rPr>
                <w:rStyle w:val="affe"/>
                <w:rFonts w:ascii="Times New Roman" w:hAnsi="Times New Roman" w:cs="Times New Roman"/>
                <w:noProof/>
                <w:sz w:val="28"/>
                <w:szCs w:val="28"/>
              </w:rPr>
              <w:t>Приложение 26. Тест Уайта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_Toc357714161 \h </w:instrText>
            </w:r>
            <w:r w:rsidRPr="007F5DB3">
              <w:rPr>
                <w:noProof/>
                <w:webHidden/>
                <w:sz w:val="28"/>
                <w:szCs w:val="28"/>
              </w:rPr>
            </w:r>
            <w:r w:rsidRPr="007F5DB3">
              <w:rPr>
                <w:noProof/>
                <w:webHidden/>
                <w:sz w:val="28"/>
                <w:szCs w:val="28"/>
              </w:rPr>
              <w:fldChar w:fldCharType="separate"/>
            </w:r>
            <w:r w:rsidRPr="007F5DB3">
              <w:rPr>
                <w:noProof/>
                <w:webHidden/>
                <w:sz w:val="28"/>
                <w:szCs w:val="28"/>
              </w:rPr>
              <w:t>134</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62" w:history="1">
            <w:r w:rsidRPr="007F5DB3">
              <w:rPr>
                <w:rStyle w:val="affe"/>
                <w:rFonts w:ascii="Times New Roman" w:hAnsi="Times New Roman" w:cs="Times New Roman"/>
                <w:noProof/>
                <w:sz w:val="28"/>
                <w:szCs w:val="28"/>
              </w:rPr>
              <w:t>Приложение 27. Поправки Уайта</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_Toc357714162 \h </w:instrText>
            </w:r>
            <w:r w:rsidRPr="007F5DB3">
              <w:rPr>
                <w:noProof/>
                <w:webHidden/>
                <w:sz w:val="28"/>
                <w:szCs w:val="28"/>
              </w:rPr>
            </w:r>
            <w:r w:rsidRPr="007F5DB3">
              <w:rPr>
                <w:noProof/>
                <w:webHidden/>
                <w:sz w:val="28"/>
                <w:szCs w:val="28"/>
              </w:rPr>
              <w:fldChar w:fldCharType="separate"/>
            </w:r>
            <w:r w:rsidRPr="007F5DB3">
              <w:rPr>
                <w:noProof/>
                <w:webHidden/>
                <w:sz w:val="28"/>
                <w:szCs w:val="28"/>
              </w:rPr>
              <w:t>135</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63" w:history="1">
            <w:r w:rsidRPr="007F5DB3">
              <w:rPr>
                <w:rStyle w:val="affe"/>
                <w:rFonts w:ascii="Times New Roman" w:hAnsi="Times New Roman" w:cs="Times New Roman"/>
                <w:noProof/>
                <w:sz w:val="28"/>
                <w:szCs w:val="28"/>
              </w:rPr>
              <w:t>Приложение 28. Двухшаговый метод борьбы с гетероскедастичностью</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_Toc357714163 \h </w:instrText>
            </w:r>
            <w:r w:rsidRPr="007F5DB3">
              <w:rPr>
                <w:noProof/>
                <w:webHidden/>
                <w:sz w:val="28"/>
                <w:szCs w:val="28"/>
              </w:rPr>
            </w:r>
            <w:r w:rsidRPr="007F5DB3">
              <w:rPr>
                <w:noProof/>
                <w:webHidden/>
                <w:sz w:val="28"/>
                <w:szCs w:val="28"/>
              </w:rPr>
              <w:fldChar w:fldCharType="separate"/>
            </w:r>
            <w:r w:rsidRPr="007F5DB3">
              <w:rPr>
                <w:noProof/>
                <w:webHidden/>
                <w:sz w:val="28"/>
                <w:szCs w:val="28"/>
              </w:rPr>
              <w:t>135</w:t>
            </w:r>
            <w:r w:rsidRPr="007F5DB3">
              <w:rPr>
                <w:noProof/>
                <w:webHidden/>
                <w:sz w:val="28"/>
                <w:szCs w:val="28"/>
              </w:rPr>
              <w:fldChar w:fldCharType="end"/>
            </w:r>
          </w:hyperlink>
        </w:p>
        <w:p w:rsidR="007F5DB3" w:rsidRPr="007F5DB3" w:rsidRDefault="007F5DB3">
          <w:pPr>
            <w:pStyle w:val="37"/>
            <w:tabs>
              <w:tab w:val="right" w:leader="dot" w:pos="9344"/>
            </w:tabs>
            <w:rPr>
              <w:rFonts w:eastAsiaTheme="minorEastAsia"/>
              <w:noProof/>
              <w:sz w:val="28"/>
              <w:szCs w:val="28"/>
              <w:lang w:eastAsia="ru-RU"/>
            </w:rPr>
          </w:pPr>
          <w:hyperlink w:anchor="_Toc357714164" w:history="1">
            <w:r w:rsidRPr="007F5DB3">
              <w:rPr>
                <w:rStyle w:val="affe"/>
                <w:rFonts w:ascii="Times New Roman" w:hAnsi="Times New Roman" w:cs="Times New Roman"/>
                <w:noProof/>
                <w:sz w:val="28"/>
                <w:szCs w:val="28"/>
              </w:rPr>
              <w:t>Приложение 29. Уравнение регрессии без гетероскедастичности</w:t>
            </w:r>
            <w:r w:rsidRPr="007F5DB3">
              <w:rPr>
                <w:noProof/>
                <w:webHidden/>
                <w:sz w:val="28"/>
                <w:szCs w:val="28"/>
              </w:rPr>
              <w:tab/>
            </w:r>
            <w:r w:rsidRPr="007F5DB3">
              <w:rPr>
                <w:noProof/>
                <w:webHidden/>
                <w:sz w:val="28"/>
                <w:szCs w:val="28"/>
              </w:rPr>
              <w:fldChar w:fldCharType="begin"/>
            </w:r>
            <w:r w:rsidRPr="007F5DB3">
              <w:rPr>
                <w:noProof/>
                <w:webHidden/>
                <w:sz w:val="28"/>
                <w:szCs w:val="28"/>
              </w:rPr>
              <w:instrText xml:space="preserve"> PAGEREF _Toc357714164 \h </w:instrText>
            </w:r>
            <w:r w:rsidRPr="007F5DB3">
              <w:rPr>
                <w:noProof/>
                <w:webHidden/>
                <w:sz w:val="28"/>
                <w:szCs w:val="28"/>
              </w:rPr>
            </w:r>
            <w:r w:rsidRPr="007F5DB3">
              <w:rPr>
                <w:noProof/>
                <w:webHidden/>
                <w:sz w:val="28"/>
                <w:szCs w:val="28"/>
              </w:rPr>
              <w:fldChar w:fldCharType="separate"/>
            </w:r>
            <w:r w:rsidRPr="007F5DB3">
              <w:rPr>
                <w:noProof/>
                <w:webHidden/>
                <w:sz w:val="28"/>
                <w:szCs w:val="28"/>
              </w:rPr>
              <w:t>136</w:t>
            </w:r>
            <w:r w:rsidRPr="007F5DB3">
              <w:rPr>
                <w:noProof/>
                <w:webHidden/>
                <w:sz w:val="28"/>
                <w:szCs w:val="28"/>
              </w:rPr>
              <w:fldChar w:fldCharType="end"/>
            </w:r>
          </w:hyperlink>
        </w:p>
        <w:p w:rsidR="009365BD" w:rsidRPr="00D33F0D" w:rsidRDefault="00E87083" w:rsidP="00AF3ACE">
          <w:r w:rsidRPr="007F5DB3">
            <w:rPr>
              <w:rFonts w:ascii="Times New Roman" w:hAnsi="Times New Roman" w:cs="Times New Roman"/>
              <w:sz w:val="28"/>
              <w:szCs w:val="28"/>
            </w:rPr>
            <w:fldChar w:fldCharType="end"/>
          </w:r>
        </w:p>
      </w:sdtContent>
    </w:sdt>
    <w:p w:rsidR="00F44ECA" w:rsidRPr="00F44ECA" w:rsidRDefault="006001ED" w:rsidP="00F44ECA">
      <w:pPr>
        <w:rPr>
          <w:rFonts w:ascii="Times New Roman" w:eastAsiaTheme="majorEastAsia" w:hAnsi="Times New Roman" w:cs="Times New Roman"/>
          <w:b/>
          <w:bCs/>
          <w:sz w:val="28"/>
          <w:szCs w:val="28"/>
        </w:rPr>
      </w:pPr>
      <w:r>
        <w:rPr>
          <w:rFonts w:ascii="Times New Roman" w:hAnsi="Times New Roman" w:cs="Times New Roman"/>
        </w:rPr>
        <w:br w:type="page"/>
      </w:r>
    </w:p>
    <w:p w:rsidR="00D36AC6" w:rsidRDefault="00D36AC6" w:rsidP="00D36AC6">
      <w:pPr>
        <w:pStyle w:val="1"/>
        <w:spacing w:line="360" w:lineRule="auto"/>
        <w:contextualSpacing/>
        <w:jc w:val="center"/>
        <w:rPr>
          <w:rFonts w:ascii="Times New Roman" w:hAnsi="Times New Roman" w:cs="Times New Roman"/>
          <w:color w:val="auto"/>
        </w:rPr>
      </w:pPr>
      <w:bookmarkStart w:id="0" w:name="_Toc357714121"/>
      <w:r>
        <w:rPr>
          <w:rFonts w:ascii="Times New Roman" w:hAnsi="Times New Roman" w:cs="Times New Roman"/>
          <w:color w:val="auto"/>
        </w:rPr>
        <w:lastRenderedPageBreak/>
        <w:t>Введение</w:t>
      </w:r>
      <w:bookmarkEnd w:id="0"/>
    </w:p>
    <w:p w:rsidR="00B60784" w:rsidRPr="00B60784" w:rsidRDefault="00B60784" w:rsidP="00B607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Развитие процессов интеграции России в мировую экономическую систему </w:t>
      </w:r>
      <w:r w:rsidRPr="007C3C70">
        <w:rPr>
          <w:rFonts w:ascii="Times New Roman" w:hAnsi="Times New Roman"/>
          <w:sz w:val="28"/>
          <w:szCs w:val="28"/>
        </w:rPr>
        <w:t>предопределяет необходимость перехода от применения национальных правил ведения бухгалтерского учета к международным стандартам финансовой отчетности</w:t>
      </w:r>
      <w:r>
        <w:rPr>
          <w:rFonts w:ascii="Times New Roman" w:hAnsi="Times New Roman"/>
          <w:sz w:val="28"/>
          <w:szCs w:val="28"/>
        </w:rPr>
        <w:t xml:space="preserve"> (МСФО), одним из основных принципов которых является принцип осмотрительности, предполагающий, что подо все известные обязательства должны создаваться резервы. С учетом этого, в российском бухгалтерском учете в 2010 г. принято новое ПБУ 8</w:t>
      </w:r>
      <w:r w:rsidRPr="002E6855">
        <w:rPr>
          <w:rFonts w:ascii="Times New Roman" w:hAnsi="Times New Roman"/>
          <w:sz w:val="28"/>
          <w:szCs w:val="28"/>
        </w:rPr>
        <w:t>/</w:t>
      </w:r>
      <w:r>
        <w:rPr>
          <w:rFonts w:ascii="Times New Roman" w:hAnsi="Times New Roman"/>
          <w:sz w:val="28"/>
          <w:szCs w:val="28"/>
        </w:rPr>
        <w:t xml:space="preserve">2010 «Оценочные обязательства, условные активы и условные обязательства». В международных стандартах финансовой отчетности данному вопросу посвящено МСФО </w:t>
      </w:r>
      <w:r w:rsidRPr="00B60784">
        <w:rPr>
          <w:rFonts w:ascii="Times New Roman" w:hAnsi="Times New Roman"/>
          <w:sz w:val="28"/>
          <w:szCs w:val="28"/>
        </w:rPr>
        <w:t>(</w:t>
      </w:r>
      <w:r>
        <w:rPr>
          <w:rFonts w:ascii="Times New Roman" w:hAnsi="Times New Roman"/>
          <w:sz w:val="28"/>
          <w:szCs w:val="28"/>
          <w:lang w:val="en-US"/>
        </w:rPr>
        <w:t>IAS</w:t>
      </w:r>
      <w:r w:rsidRPr="00B60784">
        <w:rPr>
          <w:rFonts w:ascii="Times New Roman" w:hAnsi="Times New Roman"/>
          <w:sz w:val="28"/>
          <w:szCs w:val="28"/>
        </w:rPr>
        <w:t xml:space="preserve">) 37 </w:t>
      </w:r>
      <w:r w:rsidR="0011723C">
        <w:rPr>
          <w:rFonts w:ascii="Times New Roman" w:hAnsi="Times New Roman"/>
          <w:sz w:val="28"/>
          <w:szCs w:val="28"/>
        </w:rPr>
        <w:t>«Резервы, условные активы и условные обязательства».</w:t>
      </w:r>
    </w:p>
    <w:p w:rsidR="00B60784" w:rsidRDefault="00B60784" w:rsidP="00B607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Искажение статьи финансовой отчетности «Оценочные обязательства», не предоставление или некорректное предоставление данных об условных обязательствах и активах, по мнению аудиторских организаций, могут привести к признанию отчетности недостоверной, существенно влияющей на решения заинтересованных пользователей. Как следствие, данные строки финансовой отчетности являются более рискованными и подлежат, как правило, более пристальной аудиторской проверке.  </w:t>
      </w:r>
    </w:p>
    <w:p w:rsidR="00B60784" w:rsidRDefault="00B60784" w:rsidP="00B60784">
      <w:pPr>
        <w:spacing w:line="360" w:lineRule="auto"/>
        <w:ind w:firstLine="708"/>
        <w:contextualSpacing/>
        <w:jc w:val="both"/>
        <w:rPr>
          <w:rFonts w:ascii="Times New Roman" w:hAnsi="Times New Roman"/>
          <w:sz w:val="28"/>
          <w:szCs w:val="28"/>
        </w:rPr>
      </w:pPr>
      <w:r>
        <w:rPr>
          <w:rFonts w:ascii="Times New Roman" w:hAnsi="Times New Roman"/>
          <w:sz w:val="28"/>
          <w:szCs w:val="28"/>
        </w:rPr>
        <w:t xml:space="preserve">На сегодняшний день в современной литературе и на практике отсутствуют единые методики аудита оценочных обязательств, условных обязательств и условных активов. Отдельные вопросы планирования аудита данного участка финансово-хозяйственной деятельности нашли отражения в трудах В.И. Бондаренко, </w:t>
      </w:r>
      <w:r w:rsidRPr="0011233D">
        <w:rPr>
          <w:rFonts w:ascii="Times New Roman" w:eastAsia="Times New Roman" w:hAnsi="Times New Roman"/>
          <w:color w:val="000000"/>
          <w:sz w:val="28"/>
          <w:szCs w:val="28"/>
          <w:lang w:eastAsia="ru-RU"/>
        </w:rPr>
        <w:t>Ю.А. Данилевского, Н.А. Ремизова</w:t>
      </w:r>
      <w:r>
        <w:rPr>
          <w:rFonts w:ascii="Times New Roman" w:hAnsi="Times New Roman"/>
          <w:sz w:val="28"/>
          <w:szCs w:val="28"/>
        </w:rPr>
        <w:t>. На лицо необходимость разработки методики  аудита по данному объекту бухгалтерского учета, предусматривающей применение современных методов сбора аудиторских доказательств. Такими способами могут стать</w:t>
      </w:r>
      <w:r w:rsidRPr="00135B1C">
        <w:rPr>
          <w:rFonts w:ascii="Times New Roman" w:hAnsi="Times New Roman"/>
          <w:sz w:val="28"/>
          <w:szCs w:val="28"/>
        </w:rPr>
        <w:t xml:space="preserve"> экономик</w:t>
      </w:r>
      <w:r>
        <w:rPr>
          <w:rFonts w:ascii="Times New Roman" w:hAnsi="Times New Roman"/>
          <w:sz w:val="28"/>
          <w:szCs w:val="28"/>
        </w:rPr>
        <w:t xml:space="preserve">о-математические методы анализа, позволяющие дать быстрый и точный результат при ограниченном наборе аудиторских процедур. </w:t>
      </w:r>
    </w:p>
    <w:p w:rsidR="005C0D5A" w:rsidRDefault="005C0D5A" w:rsidP="005C0D5A">
      <w:pPr>
        <w:spacing w:line="360" w:lineRule="auto"/>
        <w:ind w:firstLine="708"/>
        <w:contextualSpacing/>
        <w:jc w:val="both"/>
        <w:rPr>
          <w:rFonts w:ascii="Times New Roman" w:hAnsi="Times New Roman"/>
          <w:sz w:val="28"/>
          <w:szCs w:val="28"/>
        </w:rPr>
      </w:pPr>
      <w:r w:rsidRPr="00603C9D">
        <w:rPr>
          <w:rFonts w:ascii="Times New Roman" w:hAnsi="Times New Roman"/>
          <w:sz w:val="28"/>
          <w:szCs w:val="28"/>
        </w:rPr>
        <w:lastRenderedPageBreak/>
        <w:t xml:space="preserve">Вот почему целью написания </w:t>
      </w:r>
      <w:r w:rsidR="005346E3">
        <w:rPr>
          <w:rFonts w:ascii="Times New Roman" w:hAnsi="Times New Roman"/>
          <w:sz w:val="28"/>
          <w:szCs w:val="28"/>
        </w:rPr>
        <w:t>дипломной</w:t>
      </w:r>
      <w:r w:rsidRPr="00603C9D">
        <w:rPr>
          <w:rFonts w:ascii="Times New Roman" w:hAnsi="Times New Roman"/>
          <w:sz w:val="28"/>
          <w:szCs w:val="28"/>
        </w:rPr>
        <w:t xml:space="preserve"> работы является </w:t>
      </w:r>
      <w:r>
        <w:rPr>
          <w:rFonts w:ascii="Times New Roman" w:hAnsi="Times New Roman"/>
          <w:sz w:val="28"/>
          <w:szCs w:val="28"/>
        </w:rPr>
        <w:t>–</w:t>
      </w:r>
      <w:r w:rsidRPr="00603C9D">
        <w:rPr>
          <w:rFonts w:ascii="Times New Roman" w:hAnsi="Times New Roman"/>
          <w:sz w:val="28"/>
          <w:szCs w:val="28"/>
        </w:rPr>
        <w:t xml:space="preserve"> </w:t>
      </w:r>
      <w:r>
        <w:rPr>
          <w:rFonts w:ascii="Times New Roman" w:hAnsi="Times New Roman"/>
          <w:sz w:val="28"/>
          <w:szCs w:val="28"/>
        </w:rPr>
        <w:t>разработка методического</w:t>
      </w:r>
      <w:r w:rsidRPr="000D57E0">
        <w:rPr>
          <w:rFonts w:ascii="Times New Roman" w:hAnsi="Times New Roman"/>
          <w:sz w:val="28"/>
          <w:szCs w:val="28"/>
        </w:rPr>
        <w:t xml:space="preserve"> обеспечения</w:t>
      </w:r>
      <w:r w:rsidRPr="005C0D5A">
        <w:rPr>
          <w:rFonts w:ascii="Times New Roman" w:hAnsi="Times New Roman"/>
          <w:sz w:val="28"/>
          <w:szCs w:val="28"/>
        </w:rPr>
        <w:t xml:space="preserve"> </w:t>
      </w:r>
      <w:r>
        <w:rPr>
          <w:rFonts w:ascii="Times New Roman" w:hAnsi="Times New Roman"/>
          <w:sz w:val="28"/>
          <w:szCs w:val="28"/>
        </w:rPr>
        <w:t>учета и аудита оценочных обязательств, условных активов и условных обязательств</w:t>
      </w:r>
      <w:r w:rsidR="00964208">
        <w:rPr>
          <w:rFonts w:ascii="Times New Roman" w:hAnsi="Times New Roman"/>
          <w:sz w:val="28"/>
          <w:szCs w:val="28"/>
        </w:rPr>
        <w:t xml:space="preserve">. Принимая во внимание, что </w:t>
      </w:r>
      <w:r w:rsidR="005346E3">
        <w:rPr>
          <w:rFonts w:ascii="Times New Roman" w:hAnsi="Times New Roman"/>
          <w:sz w:val="28"/>
          <w:szCs w:val="28"/>
        </w:rPr>
        <w:t>эмпирические методы в аудите при их квалифицированном применении позволяют дать быстрый и точный результат, целью данной работы также является апробация</w:t>
      </w:r>
      <w:r w:rsidR="00661649">
        <w:rPr>
          <w:rFonts w:ascii="Times New Roman" w:hAnsi="Times New Roman"/>
          <w:sz w:val="28"/>
          <w:szCs w:val="28"/>
        </w:rPr>
        <w:t xml:space="preserve"> методик, разработанных на основе</w:t>
      </w:r>
      <w:r w:rsidR="005346E3">
        <w:rPr>
          <w:rFonts w:ascii="Times New Roman" w:hAnsi="Times New Roman"/>
          <w:sz w:val="28"/>
          <w:szCs w:val="28"/>
        </w:rPr>
        <w:t xml:space="preserve"> </w:t>
      </w:r>
      <w:r w:rsidR="00661649">
        <w:rPr>
          <w:rFonts w:ascii="Times New Roman" w:hAnsi="Times New Roman"/>
          <w:sz w:val="28"/>
          <w:szCs w:val="28"/>
        </w:rPr>
        <w:t>экономико-математических методов.</w:t>
      </w:r>
    </w:p>
    <w:p w:rsidR="00661649" w:rsidRDefault="00661649" w:rsidP="00661649">
      <w:pPr>
        <w:spacing w:line="360" w:lineRule="auto"/>
        <w:ind w:firstLine="708"/>
        <w:contextualSpacing/>
        <w:jc w:val="both"/>
        <w:rPr>
          <w:rFonts w:ascii="Times New Roman" w:hAnsi="Times New Roman" w:cs="Times New Roman"/>
          <w:sz w:val="28"/>
          <w:szCs w:val="28"/>
        </w:rPr>
      </w:pPr>
      <w:r w:rsidRPr="00361C8F">
        <w:rPr>
          <w:rFonts w:ascii="Times New Roman" w:hAnsi="Times New Roman" w:cs="Times New Roman"/>
          <w:sz w:val="28"/>
          <w:szCs w:val="28"/>
        </w:rPr>
        <w:t>Для выполнения цели были поставлены следующие задачи:</w:t>
      </w:r>
    </w:p>
    <w:p w:rsidR="00661649" w:rsidRDefault="00661649" w:rsidP="00661649">
      <w:pPr>
        <w:spacing w:line="360" w:lineRule="auto"/>
        <w:ind w:firstLine="708"/>
        <w:contextualSpacing/>
        <w:jc w:val="both"/>
        <w:rPr>
          <w:rFonts w:ascii="Times New Roman" w:hAnsi="Times New Roman" w:cs="Times New Roman"/>
          <w:sz w:val="28"/>
          <w:szCs w:val="28"/>
        </w:rPr>
      </w:pPr>
      <w:r w:rsidRPr="00661649">
        <w:rPr>
          <w:rFonts w:ascii="Times New Roman" w:hAnsi="Times New Roman" w:cs="Times New Roman"/>
          <w:sz w:val="28"/>
          <w:szCs w:val="28"/>
        </w:rPr>
        <w:t xml:space="preserve">1) определить цели и задачи </w:t>
      </w:r>
      <w:r>
        <w:rPr>
          <w:rFonts w:ascii="Times New Roman" w:hAnsi="Times New Roman" w:cs="Times New Roman"/>
          <w:sz w:val="28"/>
          <w:szCs w:val="28"/>
        </w:rPr>
        <w:t xml:space="preserve">учета и </w:t>
      </w:r>
      <w:r w:rsidRPr="00661649">
        <w:rPr>
          <w:rFonts w:ascii="Times New Roman" w:hAnsi="Times New Roman" w:cs="Times New Roman"/>
          <w:sz w:val="28"/>
          <w:szCs w:val="28"/>
        </w:rPr>
        <w:t>аудита оценочных обязательств</w:t>
      </w:r>
      <w:r>
        <w:rPr>
          <w:rFonts w:ascii="Times New Roman" w:hAnsi="Times New Roman" w:cs="Times New Roman"/>
          <w:sz w:val="28"/>
          <w:szCs w:val="28"/>
        </w:rPr>
        <w:t>, условных активов и условных обязательств</w:t>
      </w:r>
      <w:r w:rsidRPr="00661649">
        <w:rPr>
          <w:rFonts w:ascii="Times New Roman" w:hAnsi="Times New Roman" w:cs="Times New Roman"/>
          <w:sz w:val="28"/>
          <w:szCs w:val="28"/>
        </w:rPr>
        <w:t>;</w:t>
      </w:r>
    </w:p>
    <w:p w:rsidR="00661649" w:rsidRDefault="00661649" w:rsidP="0066164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291B84">
        <w:rPr>
          <w:rFonts w:ascii="Times New Roman" w:hAnsi="Times New Roman" w:cs="Times New Roman"/>
          <w:sz w:val="28"/>
          <w:szCs w:val="28"/>
        </w:rPr>
        <w:t xml:space="preserve">проанализировать положения нормативных актов, регулирующих учет оценочных обязательств, условных активов и условных обязательств, в том числе </w:t>
      </w:r>
      <w:r w:rsidR="00ED6161">
        <w:rPr>
          <w:rFonts w:ascii="Times New Roman" w:hAnsi="Times New Roman" w:cs="Times New Roman"/>
          <w:sz w:val="28"/>
          <w:szCs w:val="28"/>
        </w:rPr>
        <w:t>правила оценки величины данных статей, правила бухгалтерского и налогового учета в соответствии с российскими и международными стандартами;</w:t>
      </w:r>
    </w:p>
    <w:p w:rsidR="00E1209B" w:rsidRDefault="00E1209B" w:rsidP="0066164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790516">
        <w:rPr>
          <w:rFonts w:ascii="Times New Roman" w:hAnsi="Times New Roman" w:cs="Times New Roman"/>
          <w:sz w:val="28"/>
          <w:szCs w:val="28"/>
        </w:rPr>
        <w:t xml:space="preserve">рассмотреть порядок отражения оценочных обязательств, условных активов и условных обязательств в бухгалтерском учете и отчетности в соответствии с российскими и международными стандартами бухгалтерского учета </w:t>
      </w:r>
      <w:r w:rsidR="00465D97">
        <w:rPr>
          <w:rFonts w:ascii="Times New Roman" w:hAnsi="Times New Roman" w:cs="Times New Roman"/>
          <w:sz w:val="28"/>
          <w:szCs w:val="28"/>
        </w:rPr>
        <w:t>на примере ОАО «Горьковский автомобильный завод»;</w:t>
      </w:r>
    </w:p>
    <w:p w:rsidR="00661649" w:rsidRPr="00661649" w:rsidRDefault="00465D97" w:rsidP="00465D97">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4)</w:t>
      </w:r>
      <w:r w:rsidR="00661649" w:rsidRPr="00661649">
        <w:rPr>
          <w:rFonts w:ascii="Times New Roman" w:hAnsi="Times New Roman" w:cs="Times New Roman"/>
          <w:sz w:val="28"/>
          <w:szCs w:val="28"/>
        </w:rPr>
        <w:t xml:space="preserve"> изучить особенности предлагаемых    в современной литературе методик оценки существенности бухгалтерских искажений, эффективности системы внутреннего контроля, аудиторского риска и выборки и разработать рекомендации по их усовершенствованию применительно к оценочным обязательствам</w:t>
      </w:r>
      <w:r>
        <w:rPr>
          <w:rFonts w:ascii="Times New Roman" w:hAnsi="Times New Roman" w:cs="Times New Roman"/>
          <w:sz w:val="28"/>
          <w:szCs w:val="28"/>
        </w:rPr>
        <w:t>, условным активам и условным обязательствам</w:t>
      </w:r>
      <w:r w:rsidR="00661649" w:rsidRPr="00661649">
        <w:rPr>
          <w:rFonts w:ascii="Times New Roman" w:hAnsi="Times New Roman" w:cs="Times New Roman"/>
          <w:sz w:val="28"/>
          <w:szCs w:val="28"/>
        </w:rPr>
        <w:t>;</w:t>
      </w:r>
    </w:p>
    <w:p w:rsidR="00661649" w:rsidRPr="00661649" w:rsidRDefault="00465D97" w:rsidP="0066164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5</w:t>
      </w:r>
      <w:r w:rsidR="00661649" w:rsidRPr="00661649">
        <w:rPr>
          <w:rFonts w:ascii="Times New Roman" w:hAnsi="Times New Roman" w:cs="Times New Roman"/>
          <w:sz w:val="28"/>
          <w:szCs w:val="28"/>
        </w:rPr>
        <w:t>) разработать план и программу аудита оценочных обязательств, описать основные аудиторские процедуры;</w:t>
      </w:r>
    </w:p>
    <w:p w:rsidR="00661649" w:rsidRPr="00361C8F" w:rsidRDefault="00465D97" w:rsidP="0066164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6</w:t>
      </w:r>
      <w:r w:rsidR="00661649" w:rsidRPr="00661649">
        <w:rPr>
          <w:rFonts w:ascii="Times New Roman" w:hAnsi="Times New Roman" w:cs="Times New Roman"/>
          <w:sz w:val="28"/>
          <w:szCs w:val="28"/>
        </w:rPr>
        <w:t>) апробировать методики реализации эмпирических и экономико-математических методов аудита оценочных обязательств.</w:t>
      </w:r>
    </w:p>
    <w:p w:rsidR="00661649" w:rsidRDefault="00465D97" w:rsidP="00465D97">
      <w:pPr>
        <w:spacing w:line="360" w:lineRule="auto"/>
        <w:contextualSpacing/>
        <w:jc w:val="both"/>
        <w:rPr>
          <w:rFonts w:ascii="Times New Roman" w:eastAsia="Calibri" w:hAnsi="Times New Roman" w:cs="Times New Roman"/>
          <w:sz w:val="28"/>
          <w:szCs w:val="28"/>
        </w:rPr>
      </w:pPr>
      <w:r>
        <w:rPr>
          <w:rFonts w:ascii="Times New Roman" w:hAnsi="Times New Roman"/>
          <w:sz w:val="28"/>
          <w:szCs w:val="28"/>
        </w:rPr>
        <w:lastRenderedPageBreak/>
        <w:tab/>
        <w:t xml:space="preserve">7) </w:t>
      </w:r>
      <w:r>
        <w:rPr>
          <w:rFonts w:ascii="Times New Roman" w:eastAsia="Calibri" w:hAnsi="Times New Roman" w:cs="Times New Roman"/>
          <w:sz w:val="28"/>
          <w:szCs w:val="28"/>
        </w:rPr>
        <w:t>разработать рекомендации по совершенствованию системы внутреннего контроля аудируемого лица.</w:t>
      </w:r>
    </w:p>
    <w:p w:rsidR="00EF76D7" w:rsidRDefault="00465D97" w:rsidP="00EF76D7">
      <w:pPr>
        <w:spacing w:line="360" w:lineRule="auto"/>
        <w:contextualSpacing/>
        <w:jc w:val="both"/>
        <w:rPr>
          <w:rFonts w:ascii="Times New Roman" w:hAnsi="Times New Roman"/>
          <w:sz w:val="28"/>
          <w:szCs w:val="28"/>
        </w:rPr>
      </w:pPr>
      <w:r>
        <w:rPr>
          <w:rFonts w:ascii="Times New Roman" w:eastAsia="Calibri" w:hAnsi="Times New Roman" w:cs="Times New Roman"/>
          <w:sz w:val="28"/>
          <w:szCs w:val="28"/>
        </w:rPr>
        <w:tab/>
      </w:r>
      <w:r w:rsidR="00EF76D7" w:rsidRPr="00603C9D">
        <w:rPr>
          <w:rFonts w:ascii="Times New Roman" w:hAnsi="Times New Roman"/>
          <w:sz w:val="28"/>
          <w:szCs w:val="28"/>
        </w:rPr>
        <w:t>Теоретической и методологической основой написания работы послужили нормативно-правовые акты, в частности российские положения по бухгалтерскому учету и международные станд</w:t>
      </w:r>
      <w:r w:rsidR="00EF76D7">
        <w:rPr>
          <w:rFonts w:ascii="Times New Roman" w:hAnsi="Times New Roman"/>
          <w:sz w:val="28"/>
          <w:szCs w:val="28"/>
        </w:rPr>
        <w:t>арты финансовой отчетности, а также статьи российских бухгалтеров и аудиторов.</w:t>
      </w:r>
    </w:p>
    <w:p w:rsidR="00EF76D7" w:rsidRPr="00603C9D" w:rsidRDefault="00EF76D7" w:rsidP="00EF76D7">
      <w:pPr>
        <w:spacing w:line="360" w:lineRule="auto"/>
        <w:contextualSpacing/>
        <w:jc w:val="both"/>
        <w:rPr>
          <w:rFonts w:ascii="Times New Roman" w:hAnsi="Times New Roman"/>
          <w:sz w:val="28"/>
          <w:szCs w:val="28"/>
        </w:rPr>
      </w:pPr>
      <w:r>
        <w:rPr>
          <w:rFonts w:ascii="Times New Roman" w:hAnsi="Times New Roman"/>
          <w:sz w:val="28"/>
          <w:szCs w:val="28"/>
        </w:rPr>
        <w:tab/>
      </w:r>
      <w:r w:rsidRPr="00BE3D22">
        <w:rPr>
          <w:rFonts w:ascii="Times New Roman" w:hAnsi="Times New Roman"/>
          <w:sz w:val="28"/>
          <w:szCs w:val="28"/>
        </w:rPr>
        <w:t xml:space="preserve">При написании данной работы использовались методы экономического анализа, сравнение, экономико-математическое моделирование с применением комплексного анализа, который использовался при построении эконометрической модели и выявлении факторов, влияющих на </w:t>
      </w:r>
      <w:r>
        <w:rPr>
          <w:rFonts w:ascii="Times New Roman" w:hAnsi="Times New Roman"/>
          <w:sz w:val="28"/>
          <w:szCs w:val="28"/>
        </w:rPr>
        <w:t>величину оценочных обязательств и методы экономической статистики.</w:t>
      </w:r>
    </w:p>
    <w:p w:rsidR="004B6D48" w:rsidRDefault="004B6D48">
      <w:pPr>
        <w:rPr>
          <w:rFonts w:ascii="Times New Roman" w:eastAsiaTheme="majorEastAsia" w:hAnsi="Times New Roman" w:cs="Times New Roman"/>
          <w:b/>
          <w:bCs/>
          <w:sz w:val="28"/>
          <w:szCs w:val="28"/>
        </w:rPr>
      </w:pPr>
      <w:r>
        <w:rPr>
          <w:rFonts w:ascii="Times New Roman" w:hAnsi="Times New Roman" w:cs="Times New Roman"/>
        </w:rPr>
        <w:br w:type="page"/>
      </w:r>
    </w:p>
    <w:p w:rsidR="00F44ECA" w:rsidRPr="00CE50C9" w:rsidRDefault="00F44ECA" w:rsidP="00CE50C9">
      <w:pPr>
        <w:pStyle w:val="1"/>
        <w:spacing w:line="360" w:lineRule="auto"/>
        <w:contextualSpacing/>
        <w:jc w:val="center"/>
        <w:rPr>
          <w:rFonts w:ascii="Times New Roman" w:hAnsi="Times New Roman" w:cs="Times New Roman"/>
          <w:color w:val="auto"/>
        </w:rPr>
      </w:pPr>
      <w:bookmarkStart w:id="1" w:name="_Toc357714122"/>
      <w:r w:rsidRPr="00CE50C9">
        <w:rPr>
          <w:rFonts w:ascii="Times New Roman" w:hAnsi="Times New Roman" w:cs="Times New Roman"/>
          <w:color w:val="auto"/>
        </w:rPr>
        <w:lastRenderedPageBreak/>
        <w:t>Глава 1. Сущность и содержание учета и аудита оценочных обязательств, условных обязательств и условных активов</w:t>
      </w:r>
      <w:bookmarkEnd w:id="1"/>
    </w:p>
    <w:p w:rsidR="00F44ECA" w:rsidRPr="00CE50C9" w:rsidRDefault="00B60784" w:rsidP="00CE50C9">
      <w:pPr>
        <w:pStyle w:val="3"/>
        <w:jc w:val="center"/>
        <w:rPr>
          <w:rFonts w:ascii="Times New Roman" w:hAnsi="Times New Roman" w:cs="Times New Roman"/>
          <w:sz w:val="28"/>
          <w:szCs w:val="28"/>
        </w:rPr>
      </w:pPr>
      <w:bookmarkStart w:id="2" w:name="_Toc357714123"/>
      <w:r>
        <w:rPr>
          <w:rFonts w:ascii="Times New Roman" w:hAnsi="Times New Roman" w:cs="Times New Roman"/>
          <w:sz w:val="28"/>
          <w:szCs w:val="28"/>
        </w:rPr>
        <w:t>1.1. Понятие, ц</w:t>
      </w:r>
      <w:r w:rsidR="00F44ECA" w:rsidRPr="00CE50C9">
        <w:rPr>
          <w:rFonts w:ascii="Times New Roman" w:hAnsi="Times New Roman" w:cs="Times New Roman"/>
          <w:sz w:val="28"/>
          <w:szCs w:val="28"/>
        </w:rPr>
        <w:t>ели и задачи учета и аудита оценочных обязательств, условных обязательств и условных активов</w:t>
      </w:r>
      <w:bookmarkEnd w:id="2"/>
    </w:p>
    <w:p w:rsidR="005D77E4" w:rsidRDefault="00731CAF" w:rsidP="00731CA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Главной целью бухгалтерского учета является </w:t>
      </w:r>
      <w:r w:rsidRPr="00731CAF">
        <w:rPr>
          <w:rFonts w:ascii="Times New Roman" w:hAnsi="Times New Roman" w:cs="Times New Roman"/>
          <w:sz w:val="28"/>
          <w:szCs w:val="28"/>
        </w:rPr>
        <w:t>формирование информации о финансовом положении, финансовых результатах деятельности и изменениях в финансовом положении организации, полезной широкому кругу заинтересованных пользователей при принятии решений</w:t>
      </w:r>
      <w:r>
        <w:rPr>
          <w:rFonts w:ascii="Times New Roman" w:hAnsi="Times New Roman" w:cs="Times New Roman"/>
          <w:sz w:val="28"/>
          <w:szCs w:val="28"/>
        </w:rPr>
        <w:t xml:space="preserve">. </w:t>
      </w:r>
      <w:r w:rsidR="00BC09CA">
        <w:rPr>
          <w:rFonts w:ascii="Times New Roman" w:hAnsi="Times New Roman" w:cs="Times New Roman"/>
          <w:sz w:val="28"/>
          <w:szCs w:val="28"/>
        </w:rPr>
        <w:t xml:space="preserve">Информация, предоставляемая бухгалтерскими документами, должна быть своевременной, достоверной и достаточной для принятия решений по эффективному управлению организацией, анализу ее деятельности и выборе политики организации. </w:t>
      </w:r>
      <w:r w:rsidR="00174843">
        <w:rPr>
          <w:rFonts w:ascii="Times New Roman" w:hAnsi="Times New Roman" w:cs="Times New Roman"/>
          <w:sz w:val="28"/>
          <w:szCs w:val="28"/>
        </w:rPr>
        <w:t>Для того</w:t>
      </w:r>
      <w:r w:rsidR="005D77E4">
        <w:rPr>
          <w:rFonts w:ascii="Times New Roman" w:hAnsi="Times New Roman" w:cs="Times New Roman"/>
          <w:sz w:val="28"/>
          <w:szCs w:val="28"/>
        </w:rPr>
        <w:t xml:space="preserve"> чтобы определить цели и задачи учета и аудита оценочных обязательств, условных обязательств и условных активов, необходимо дат</w:t>
      </w:r>
      <w:r w:rsidR="002316EF">
        <w:rPr>
          <w:rFonts w:ascii="Times New Roman" w:hAnsi="Times New Roman" w:cs="Times New Roman"/>
          <w:sz w:val="28"/>
          <w:szCs w:val="28"/>
        </w:rPr>
        <w:t>ь определение данным понятиям в</w:t>
      </w:r>
      <w:r w:rsidR="005D77E4">
        <w:rPr>
          <w:rFonts w:ascii="Times New Roman" w:hAnsi="Times New Roman" w:cs="Times New Roman"/>
          <w:sz w:val="28"/>
          <w:szCs w:val="28"/>
        </w:rPr>
        <w:t xml:space="preserve"> соответствии и российскими и международными стандартами</w:t>
      </w:r>
      <w:r w:rsidR="002316EF">
        <w:rPr>
          <w:rFonts w:ascii="Times New Roman" w:hAnsi="Times New Roman" w:cs="Times New Roman"/>
          <w:sz w:val="28"/>
          <w:szCs w:val="28"/>
        </w:rPr>
        <w:t xml:space="preserve"> финансовой отчетности</w:t>
      </w:r>
      <w:r w:rsidR="005D77E4">
        <w:rPr>
          <w:rFonts w:ascii="Times New Roman" w:hAnsi="Times New Roman" w:cs="Times New Roman"/>
          <w:sz w:val="28"/>
          <w:szCs w:val="28"/>
        </w:rPr>
        <w:t xml:space="preserve">. </w:t>
      </w:r>
    </w:p>
    <w:p w:rsidR="00A35C9D" w:rsidRPr="00A35C9D" w:rsidRDefault="00A35C9D" w:rsidP="00A35C9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Приказом Министерства Финансов РФ </w:t>
      </w:r>
      <w:r w:rsidRPr="00CB3019">
        <w:rPr>
          <w:rFonts w:ascii="Times New Roman" w:hAnsi="Times New Roman" w:cs="Times New Roman"/>
          <w:sz w:val="28"/>
          <w:szCs w:val="28"/>
        </w:rPr>
        <w:t>от 13 декабря 2010 г. N 167н</w:t>
      </w:r>
      <w:r>
        <w:rPr>
          <w:rFonts w:ascii="Times New Roman" w:hAnsi="Times New Roman" w:cs="Times New Roman"/>
          <w:sz w:val="28"/>
          <w:szCs w:val="28"/>
        </w:rPr>
        <w:t xml:space="preserve"> было принято ПБУ </w:t>
      </w:r>
      <w:r w:rsidRPr="00CB3019">
        <w:rPr>
          <w:rFonts w:ascii="Times New Roman" w:hAnsi="Times New Roman" w:cs="Times New Roman"/>
          <w:sz w:val="28"/>
          <w:szCs w:val="28"/>
        </w:rPr>
        <w:t>8/2010</w:t>
      </w:r>
      <w:r>
        <w:rPr>
          <w:rFonts w:ascii="Times New Roman" w:hAnsi="Times New Roman" w:cs="Times New Roman"/>
          <w:sz w:val="28"/>
          <w:szCs w:val="28"/>
        </w:rPr>
        <w:t xml:space="preserve"> «Оценочные обязательства, условные обязательства и условные активы». [4</w:t>
      </w:r>
      <w:r w:rsidRPr="00A2567A">
        <w:rPr>
          <w:rFonts w:ascii="Times New Roman" w:hAnsi="Times New Roman" w:cs="Times New Roman"/>
          <w:sz w:val="28"/>
          <w:szCs w:val="28"/>
        </w:rPr>
        <w:t>]</w:t>
      </w:r>
      <w:r>
        <w:rPr>
          <w:rFonts w:ascii="Times New Roman" w:hAnsi="Times New Roman" w:cs="Times New Roman"/>
          <w:sz w:val="28"/>
          <w:szCs w:val="28"/>
        </w:rPr>
        <w:t xml:space="preserve"> </w:t>
      </w:r>
      <w:r w:rsidRPr="008E4C9C">
        <w:rPr>
          <w:rFonts w:ascii="Times New Roman" w:hAnsi="Times New Roman" w:cs="Times New Roman"/>
          <w:sz w:val="28"/>
          <w:szCs w:val="28"/>
        </w:rPr>
        <w:t>В данном положении применена терминология</w:t>
      </w:r>
      <w:r>
        <w:rPr>
          <w:rFonts w:ascii="Times New Roman" w:hAnsi="Times New Roman" w:cs="Times New Roman"/>
          <w:sz w:val="28"/>
          <w:szCs w:val="28"/>
        </w:rPr>
        <w:t>, максимально приближенная к международным стандартам финансовой отчетности. Так, было введено понятие «оценочное обязательство», и произведена корректировка определений условных обязательств и условных активов.</w:t>
      </w:r>
    </w:p>
    <w:p w:rsidR="00174843" w:rsidRPr="0011233D" w:rsidRDefault="00174843" w:rsidP="00174843">
      <w:pPr>
        <w:spacing w:line="360" w:lineRule="auto"/>
        <w:ind w:firstLine="708"/>
        <w:contextualSpacing/>
        <w:jc w:val="both"/>
        <w:rPr>
          <w:rFonts w:ascii="Times New Roman" w:hAnsi="Times New Roman"/>
          <w:sz w:val="28"/>
          <w:szCs w:val="28"/>
        </w:rPr>
      </w:pPr>
      <w:r>
        <w:rPr>
          <w:rFonts w:ascii="Times New Roman" w:hAnsi="Times New Roman"/>
          <w:sz w:val="28"/>
          <w:szCs w:val="28"/>
        </w:rPr>
        <w:t>Понятия</w:t>
      </w:r>
      <w:r w:rsidRPr="0011233D">
        <w:rPr>
          <w:rFonts w:ascii="Times New Roman" w:hAnsi="Times New Roman"/>
          <w:sz w:val="28"/>
          <w:szCs w:val="28"/>
        </w:rPr>
        <w:t xml:space="preserve"> оценочных обязательств и критерии их признания в соответствии с РСБУ</w:t>
      </w:r>
      <w:r w:rsidR="00BC09CA">
        <w:rPr>
          <w:rFonts w:ascii="Times New Roman" w:hAnsi="Times New Roman"/>
          <w:sz w:val="28"/>
          <w:szCs w:val="28"/>
        </w:rPr>
        <w:t xml:space="preserve"> и МСФО представлены в </w:t>
      </w:r>
      <w:r w:rsidRPr="0011233D">
        <w:rPr>
          <w:rFonts w:ascii="Times New Roman" w:hAnsi="Times New Roman"/>
          <w:sz w:val="28"/>
          <w:szCs w:val="28"/>
        </w:rPr>
        <w:t>табл. 1.1</w:t>
      </w:r>
      <w:r>
        <w:rPr>
          <w:rFonts w:ascii="Times New Roman" w:hAnsi="Times New Roman"/>
          <w:sz w:val="28"/>
          <w:szCs w:val="28"/>
        </w:rPr>
        <w:t>.1</w:t>
      </w:r>
      <w:r w:rsidRPr="0011233D">
        <w:rPr>
          <w:rFonts w:ascii="Times New Roman" w:hAnsi="Times New Roman"/>
          <w:sz w:val="28"/>
          <w:szCs w:val="28"/>
        </w:rPr>
        <w:t>.</w:t>
      </w:r>
    </w:p>
    <w:p w:rsidR="00964208" w:rsidRDefault="00964208" w:rsidP="00174843">
      <w:pPr>
        <w:spacing w:line="360" w:lineRule="auto"/>
        <w:ind w:firstLine="708"/>
        <w:contextualSpacing/>
        <w:jc w:val="right"/>
        <w:rPr>
          <w:rFonts w:ascii="Times New Roman" w:hAnsi="Times New Roman"/>
          <w:b/>
          <w:sz w:val="28"/>
          <w:szCs w:val="28"/>
        </w:rPr>
      </w:pPr>
    </w:p>
    <w:p w:rsidR="00964208" w:rsidRDefault="00964208" w:rsidP="00174843">
      <w:pPr>
        <w:spacing w:line="360" w:lineRule="auto"/>
        <w:ind w:firstLine="708"/>
        <w:contextualSpacing/>
        <w:jc w:val="right"/>
        <w:rPr>
          <w:rFonts w:ascii="Times New Roman" w:hAnsi="Times New Roman"/>
          <w:b/>
          <w:sz w:val="28"/>
          <w:szCs w:val="28"/>
        </w:rPr>
      </w:pPr>
    </w:p>
    <w:p w:rsidR="00964208" w:rsidRDefault="00964208" w:rsidP="00174843">
      <w:pPr>
        <w:spacing w:line="360" w:lineRule="auto"/>
        <w:ind w:firstLine="708"/>
        <w:contextualSpacing/>
        <w:jc w:val="right"/>
        <w:rPr>
          <w:rFonts w:ascii="Times New Roman" w:hAnsi="Times New Roman"/>
          <w:b/>
          <w:sz w:val="28"/>
          <w:szCs w:val="28"/>
        </w:rPr>
      </w:pPr>
    </w:p>
    <w:p w:rsidR="00A25B53" w:rsidRDefault="00A25B53" w:rsidP="00A25B53">
      <w:pPr>
        <w:spacing w:line="360" w:lineRule="auto"/>
        <w:contextualSpacing/>
        <w:rPr>
          <w:rFonts w:ascii="Times New Roman" w:hAnsi="Times New Roman"/>
          <w:b/>
          <w:sz w:val="28"/>
          <w:szCs w:val="28"/>
        </w:rPr>
      </w:pPr>
    </w:p>
    <w:p w:rsidR="00734003" w:rsidRDefault="00734003" w:rsidP="00A25B53">
      <w:pPr>
        <w:spacing w:line="360" w:lineRule="auto"/>
        <w:contextualSpacing/>
        <w:rPr>
          <w:rFonts w:ascii="Times New Roman" w:hAnsi="Times New Roman"/>
          <w:b/>
          <w:sz w:val="28"/>
          <w:szCs w:val="28"/>
        </w:rPr>
      </w:pPr>
    </w:p>
    <w:p w:rsidR="00734003" w:rsidRDefault="00734003" w:rsidP="00A25B53">
      <w:pPr>
        <w:spacing w:line="360" w:lineRule="auto"/>
        <w:contextualSpacing/>
        <w:rPr>
          <w:rFonts w:ascii="Times New Roman" w:hAnsi="Times New Roman"/>
          <w:b/>
          <w:sz w:val="28"/>
          <w:szCs w:val="28"/>
        </w:rPr>
      </w:pPr>
    </w:p>
    <w:p w:rsidR="00174843" w:rsidRPr="00C74F64" w:rsidRDefault="00174843" w:rsidP="00174843">
      <w:pPr>
        <w:spacing w:line="360" w:lineRule="auto"/>
        <w:ind w:firstLine="708"/>
        <w:contextualSpacing/>
        <w:jc w:val="right"/>
        <w:rPr>
          <w:rFonts w:ascii="Times New Roman" w:hAnsi="Times New Roman"/>
          <w:sz w:val="28"/>
          <w:szCs w:val="28"/>
        </w:rPr>
      </w:pPr>
      <w:r w:rsidRPr="00C74F64">
        <w:rPr>
          <w:rFonts w:ascii="Times New Roman" w:hAnsi="Times New Roman"/>
          <w:sz w:val="28"/>
          <w:szCs w:val="28"/>
        </w:rPr>
        <w:lastRenderedPageBreak/>
        <w:t>Таблица 1.1.1</w:t>
      </w:r>
    </w:p>
    <w:p w:rsidR="00174843" w:rsidRPr="00662FB1" w:rsidRDefault="00174843" w:rsidP="00174843">
      <w:pPr>
        <w:spacing w:line="360" w:lineRule="auto"/>
        <w:ind w:firstLine="708"/>
        <w:contextualSpacing/>
        <w:jc w:val="center"/>
        <w:rPr>
          <w:rFonts w:ascii="Times New Roman" w:hAnsi="Times New Roman"/>
          <w:b/>
          <w:sz w:val="28"/>
          <w:szCs w:val="28"/>
        </w:rPr>
      </w:pPr>
      <w:r w:rsidRPr="0011233D">
        <w:rPr>
          <w:rFonts w:ascii="Times New Roman" w:hAnsi="Times New Roman"/>
          <w:b/>
          <w:sz w:val="28"/>
          <w:szCs w:val="28"/>
        </w:rPr>
        <w:t>Понятие оценочных обязательств по РСБУ и МСФО</w:t>
      </w:r>
    </w:p>
    <w:tbl>
      <w:tblPr>
        <w:tblStyle w:val="aa"/>
        <w:tblW w:w="5000" w:type="pct"/>
        <w:tblLook w:val="04A0"/>
      </w:tblPr>
      <w:tblGrid>
        <w:gridCol w:w="1089"/>
        <w:gridCol w:w="3273"/>
        <w:gridCol w:w="3156"/>
        <w:gridCol w:w="2052"/>
      </w:tblGrid>
      <w:tr w:rsidR="00174843" w:rsidRPr="0011233D" w:rsidTr="00C74F64">
        <w:tc>
          <w:tcPr>
            <w:tcW w:w="569" w:type="pct"/>
          </w:tcPr>
          <w:p w:rsidR="00174843" w:rsidRPr="0011233D" w:rsidRDefault="00174843" w:rsidP="00BC09CA">
            <w:pPr>
              <w:contextualSpacing/>
              <w:jc w:val="center"/>
              <w:rPr>
                <w:rFonts w:ascii="Times New Roman" w:hAnsi="Times New Roman" w:cs="Times New Roman"/>
                <w:b/>
                <w:sz w:val="24"/>
                <w:szCs w:val="24"/>
              </w:rPr>
            </w:pPr>
            <w:proofErr w:type="gramStart"/>
            <w:r w:rsidRPr="0011233D">
              <w:rPr>
                <w:rFonts w:ascii="Times New Roman" w:hAnsi="Times New Roman" w:cs="Times New Roman"/>
                <w:b/>
                <w:sz w:val="24"/>
                <w:szCs w:val="24"/>
              </w:rPr>
              <w:t>Поня</w:t>
            </w:r>
            <w:r w:rsidR="00630732">
              <w:rPr>
                <w:rFonts w:ascii="Times New Roman" w:hAnsi="Times New Roman" w:cs="Times New Roman"/>
                <w:b/>
                <w:sz w:val="24"/>
                <w:szCs w:val="24"/>
              </w:rPr>
              <w:t>-</w:t>
            </w:r>
            <w:r w:rsidRPr="0011233D">
              <w:rPr>
                <w:rFonts w:ascii="Times New Roman" w:hAnsi="Times New Roman" w:cs="Times New Roman"/>
                <w:b/>
                <w:sz w:val="24"/>
                <w:szCs w:val="24"/>
              </w:rPr>
              <w:t>тие</w:t>
            </w:r>
            <w:proofErr w:type="gramEnd"/>
          </w:p>
        </w:tc>
        <w:tc>
          <w:tcPr>
            <w:tcW w:w="1710" w:type="pct"/>
          </w:tcPr>
          <w:p w:rsidR="00174843" w:rsidRPr="0011233D" w:rsidRDefault="00174843" w:rsidP="00BC09CA">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РСБУ</w:t>
            </w:r>
          </w:p>
        </w:tc>
        <w:tc>
          <w:tcPr>
            <w:tcW w:w="1649" w:type="pct"/>
          </w:tcPr>
          <w:p w:rsidR="00174843" w:rsidRPr="0011233D" w:rsidRDefault="00174843" w:rsidP="00BC09CA">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МСФО</w:t>
            </w:r>
          </w:p>
        </w:tc>
        <w:tc>
          <w:tcPr>
            <w:tcW w:w="1072" w:type="pct"/>
          </w:tcPr>
          <w:p w:rsidR="00174843" w:rsidRPr="0011233D" w:rsidRDefault="00174843" w:rsidP="00BC09CA">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Комментарии</w:t>
            </w:r>
          </w:p>
        </w:tc>
      </w:tr>
      <w:tr w:rsidR="00BC09CA" w:rsidRPr="0011233D" w:rsidTr="00C74F64">
        <w:tc>
          <w:tcPr>
            <w:tcW w:w="5000" w:type="pct"/>
            <w:gridSpan w:val="4"/>
          </w:tcPr>
          <w:p w:rsidR="00BC09CA" w:rsidRPr="0011233D" w:rsidRDefault="00BC09CA" w:rsidP="00BC09CA">
            <w:pPr>
              <w:contextualSpacing/>
              <w:jc w:val="center"/>
              <w:rPr>
                <w:rFonts w:ascii="Times New Roman" w:hAnsi="Times New Roman" w:cs="Times New Roman"/>
                <w:b/>
                <w:sz w:val="24"/>
                <w:szCs w:val="24"/>
              </w:rPr>
            </w:pPr>
            <w:r>
              <w:rPr>
                <w:rFonts w:ascii="Times New Roman" w:hAnsi="Times New Roman" w:cs="Times New Roman"/>
                <w:b/>
                <w:sz w:val="24"/>
                <w:szCs w:val="24"/>
              </w:rPr>
              <w:t>Оценочные обязательства</w:t>
            </w:r>
          </w:p>
        </w:tc>
      </w:tr>
      <w:tr w:rsidR="00174843" w:rsidRPr="0011233D" w:rsidTr="00C74F64">
        <w:tc>
          <w:tcPr>
            <w:tcW w:w="569" w:type="pct"/>
          </w:tcPr>
          <w:p w:rsidR="00174843" w:rsidRPr="0011233D" w:rsidRDefault="00174843" w:rsidP="00174843">
            <w:pPr>
              <w:contextualSpacing/>
              <w:rPr>
                <w:rFonts w:ascii="Times New Roman" w:hAnsi="Times New Roman" w:cs="Times New Roman"/>
                <w:b/>
                <w:sz w:val="24"/>
                <w:szCs w:val="24"/>
              </w:rPr>
            </w:pPr>
            <w:proofErr w:type="gramStart"/>
            <w:r w:rsidRPr="0011233D">
              <w:rPr>
                <w:rFonts w:ascii="Times New Roman" w:hAnsi="Times New Roman" w:cs="Times New Roman"/>
                <w:b/>
                <w:sz w:val="24"/>
                <w:szCs w:val="24"/>
              </w:rPr>
              <w:t>Опреде</w:t>
            </w:r>
            <w:r w:rsidR="00630732">
              <w:rPr>
                <w:rFonts w:ascii="Times New Roman" w:hAnsi="Times New Roman" w:cs="Times New Roman"/>
                <w:b/>
                <w:sz w:val="24"/>
                <w:szCs w:val="24"/>
              </w:rPr>
              <w:t>-</w:t>
            </w:r>
            <w:r w:rsidRPr="0011233D">
              <w:rPr>
                <w:rFonts w:ascii="Times New Roman" w:hAnsi="Times New Roman" w:cs="Times New Roman"/>
                <w:b/>
                <w:sz w:val="24"/>
                <w:szCs w:val="24"/>
              </w:rPr>
              <w:t>ление</w:t>
            </w:r>
            <w:proofErr w:type="gramEnd"/>
          </w:p>
        </w:tc>
        <w:tc>
          <w:tcPr>
            <w:tcW w:w="1710" w:type="pct"/>
          </w:tcPr>
          <w:p w:rsidR="00174843" w:rsidRPr="00963321"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Обязательство организации с неопределенной величиной и/или неопределенным сроком исполнения</w:t>
            </w:r>
            <w:r>
              <w:rPr>
                <w:rFonts w:ascii="Times New Roman" w:hAnsi="Times New Roman" w:cs="Times New Roman"/>
                <w:sz w:val="24"/>
                <w:szCs w:val="24"/>
              </w:rPr>
              <w:t xml:space="preserve"> </w:t>
            </w:r>
            <w:r w:rsidRPr="00963321">
              <w:rPr>
                <w:rFonts w:ascii="Times New Roman" w:hAnsi="Times New Roman" w:cs="Times New Roman"/>
                <w:sz w:val="24"/>
                <w:szCs w:val="24"/>
              </w:rPr>
              <w:t>(</w:t>
            </w:r>
            <w:r>
              <w:rPr>
                <w:rFonts w:ascii="Times New Roman" w:hAnsi="Times New Roman" w:cs="Times New Roman"/>
                <w:sz w:val="24"/>
                <w:szCs w:val="24"/>
              </w:rPr>
              <w:t>п.4.</w:t>
            </w:r>
            <w:r w:rsidRPr="00963321">
              <w:rPr>
                <w:rFonts w:ascii="Times New Roman" w:hAnsi="Times New Roman" w:cs="Times New Roman"/>
                <w:sz w:val="24"/>
                <w:szCs w:val="24"/>
              </w:rPr>
              <w:t>[4]</w:t>
            </w:r>
            <w:r w:rsidRPr="0011233D">
              <w:rPr>
                <w:rFonts w:ascii="Times New Roman" w:hAnsi="Times New Roman" w:cs="Times New Roman"/>
                <w:sz w:val="24"/>
                <w:szCs w:val="24"/>
              </w:rPr>
              <w:t>)</w:t>
            </w:r>
          </w:p>
        </w:tc>
        <w:tc>
          <w:tcPr>
            <w:tcW w:w="1649" w:type="pct"/>
          </w:tcPr>
          <w:p w:rsidR="00174843" w:rsidRPr="00963321"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 xml:space="preserve">Обязательство,  неопределенное по времени или сумме исполнения </w:t>
            </w:r>
            <w:r w:rsidRPr="00963321">
              <w:rPr>
                <w:rFonts w:ascii="Times New Roman" w:hAnsi="Times New Roman" w:cs="Times New Roman"/>
                <w:sz w:val="24"/>
                <w:szCs w:val="24"/>
              </w:rPr>
              <w:t>[8]</w:t>
            </w:r>
          </w:p>
        </w:tc>
        <w:tc>
          <w:tcPr>
            <w:tcW w:w="1072" w:type="pct"/>
          </w:tcPr>
          <w:p w:rsidR="00174843" w:rsidRPr="0011233D" w:rsidRDefault="00174843" w:rsidP="00174843">
            <w:pPr>
              <w:contextualSpacing/>
              <w:rPr>
                <w:rFonts w:ascii="Times New Roman" w:hAnsi="Times New Roman" w:cs="Times New Roman"/>
                <w:sz w:val="24"/>
                <w:szCs w:val="24"/>
                <w:lang w:val="en-US"/>
              </w:rPr>
            </w:pPr>
            <w:r w:rsidRPr="0011233D">
              <w:rPr>
                <w:rFonts w:ascii="Times New Roman" w:hAnsi="Times New Roman" w:cs="Times New Roman"/>
                <w:sz w:val="24"/>
                <w:szCs w:val="24"/>
              </w:rPr>
              <w:t>Определения абсолютно аналогичны</w:t>
            </w:r>
          </w:p>
        </w:tc>
      </w:tr>
      <w:tr w:rsidR="00174843" w:rsidRPr="0011233D" w:rsidTr="00C74F64">
        <w:tc>
          <w:tcPr>
            <w:tcW w:w="569" w:type="pct"/>
            <w:vMerge w:val="restart"/>
          </w:tcPr>
          <w:p w:rsidR="00174843" w:rsidRPr="0011233D" w:rsidRDefault="00174843" w:rsidP="00174843">
            <w:pPr>
              <w:contextualSpacing/>
              <w:rPr>
                <w:rFonts w:ascii="Times New Roman" w:hAnsi="Times New Roman" w:cs="Times New Roman"/>
                <w:b/>
                <w:sz w:val="24"/>
                <w:szCs w:val="24"/>
              </w:rPr>
            </w:pPr>
            <w:r w:rsidRPr="0011233D">
              <w:rPr>
                <w:rFonts w:ascii="Times New Roman" w:hAnsi="Times New Roman" w:cs="Times New Roman"/>
                <w:b/>
                <w:sz w:val="24"/>
                <w:szCs w:val="24"/>
              </w:rPr>
              <w:t xml:space="preserve">Виды </w:t>
            </w:r>
            <w:proofErr w:type="gramStart"/>
            <w:r w:rsidRPr="0011233D">
              <w:rPr>
                <w:rFonts w:ascii="Times New Roman" w:hAnsi="Times New Roman" w:cs="Times New Roman"/>
                <w:b/>
                <w:sz w:val="24"/>
                <w:szCs w:val="24"/>
              </w:rPr>
              <w:t>оценоч</w:t>
            </w:r>
            <w:r w:rsidR="00630732">
              <w:rPr>
                <w:rFonts w:ascii="Times New Roman" w:hAnsi="Times New Roman" w:cs="Times New Roman"/>
                <w:b/>
                <w:sz w:val="24"/>
                <w:szCs w:val="24"/>
              </w:rPr>
              <w:t>-</w:t>
            </w:r>
            <w:r w:rsidRPr="0011233D">
              <w:rPr>
                <w:rFonts w:ascii="Times New Roman" w:hAnsi="Times New Roman" w:cs="Times New Roman"/>
                <w:b/>
                <w:sz w:val="24"/>
                <w:szCs w:val="24"/>
              </w:rPr>
              <w:t>ных</w:t>
            </w:r>
            <w:proofErr w:type="gramEnd"/>
            <w:r w:rsidRPr="0011233D">
              <w:rPr>
                <w:rFonts w:ascii="Times New Roman" w:hAnsi="Times New Roman" w:cs="Times New Roman"/>
                <w:b/>
                <w:sz w:val="24"/>
                <w:szCs w:val="24"/>
              </w:rPr>
              <w:t xml:space="preserve"> обяза</w:t>
            </w:r>
            <w:r w:rsidR="00630732">
              <w:rPr>
                <w:rFonts w:ascii="Times New Roman" w:hAnsi="Times New Roman" w:cs="Times New Roman"/>
                <w:b/>
                <w:sz w:val="24"/>
                <w:szCs w:val="24"/>
              </w:rPr>
              <w:t>-</w:t>
            </w:r>
            <w:r w:rsidRPr="0011233D">
              <w:rPr>
                <w:rFonts w:ascii="Times New Roman" w:hAnsi="Times New Roman" w:cs="Times New Roman"/>
                <w:b/>
                <w:sz w:val="24"/>
                <w:szCs w:val="24"/>
              </w:rPr>
              <w:t>тельств</w:t>
            </w:r>
          </w:p>
        </w:tc>
        <w:tc>
          <w:tcPr>
            <w:tcW w:w="1710" w:type="pct"/>
          </w:tcPr>
          <w:p w:rsidR="00174843" w:rsidRPr="0011233D" w:rsidRDefault="00174843" w:rsidP="00340011">
            <w:pPr>
              <w:contextualSpacing/>
              <w:rPr>
                <w:rFonts w:ascii="Times New Roman" w:hAnsi="Times New Roman" w:cs="Times New Roman"/>
                <w:sz w:val="24"/>
                <w:szCs w:val="24"/>
              </w:rPr>
            </w:pPr>
            <w:r w:rsidRPr="0011233D">
              <w:rPr>
                <w:rFonts w:ascii="Times New Roman" w:hAnsi="Times New Roman" w:cs="Times New Roman"/>
                <w:sz w:val="24"/>
                <w:szCs w:val="24"/>
              </w:rPr>
              <w:t xml:space="preserve">Обязательство, </w:t>
            </w:r>
            <w:r w:rsidR="00340011">
              <w:rPr>
                <w:rFonts w:ascii="Times New Roman" w:hAnsi="Times New Roman" w:cs="Times New Roman"/>
                <w:sz w:val="24"/>
                <w:szCs w:val="24"/>
              </w:rPr>
              <w:t>которое возникает</w:t>
            </w:r>
            <w:r w:rsidRPr="0011233D">
              <w:rPr>
                <w:rFonts w:ascii="Times New Roman" w:hAnsi="Times New Roman" w:cs="Times New Roman"/>
                <w:sz w:val="24"/>
                <w:szCs w:val="24"/>
              </w:rPr>
              <w:t xml:space="preserve"> из норм законодательных и иных нормативно-правовых актов, судебных решений, договоров (п.4, </w:t>
            </w:r>
            <w:r w:rsidRPr="00963321">
              <w:rPr>
                <w:rFonts w:ascii="Times New Roman" w:hAnsi="Times New Roman" w:cs="Times New Roman"/>
                <w:sz w:val="24"/>
                <w:szCs w:val="24"/>
              </w:rPr>
              <w:t>[4]</w:t>
            </w:r>
            <w:r w:rsidRPr="0011233D">
              <w:rPr>
                <w:rFonts w:ascii="Times New Roman" w:hAnsi="Times New Roman" w:cs="Times New Roman"/>
                <w:sz w:val="24"/>
                <w:szCs w:val="24"/>
              </w:rPr>
              <w:t>)</w:t>
            </w:r>
          </w:p>
        </w:tc>
        <w:tc>
          <w:tcPr>
            <w:tcW w:w="1649" w:type="pct"/>
          </w:tcPr>
          <w:p w:rsidR="00174843" w:rsidRPr="0011233D" w:rsidRDefault="00174843" w:rsidP="00340011">
            <w:pPr>
              <w:contextualSpacing/>
              <w:rPr>
                <w:rFonts w:ascii="Times New Roman" w:hAnsi="Times New Roman" w:cs="Times New Roman"/>
                <w:sz w:val="24"/>
                <w:szCs w:val="24"/>
              </w:rPr>
            </w:pPr>
            <w:r w:rsidRPr="0011233D">
              <w:rPr>
                <w:rFonts w:ascii="Times New Roman" w:hAnsi="Times New Roman" w:cs="Times New Roman"/>
                <w:sz w:val="24"/>
                <w:szCs w:val="24"/>
              </w:rPr>
              <w:t xml:space="preserve">Юридическое обязательство - </w:t>
            </w:r>
            <w:r w:rsidR="005F1629">
              <w:rPr>
                <w:rFonts w:ascii="Times New Roman" w:hAnsi="Times New Roman" w:cs="Times New Roman"/>
                <w:sz w:val="24"/>
                <w:szCs w:val="24"/>
              </w:rPr>
              <w:t>возникающее</w:t>
            </w:r>
            <w:r w:rsidRPr="0011233D">
              <w:rPr>
                <w:rFonts w:ascii="Times New Roman" w:hAnsi="Times New Roman" w:cs="Times New Roman"/>
                <w:sz w:val="24"/>
                <w:szCs w:val="24"/>
              </w:rPr>
              <w:t xml:space="preserve"> из договора</w:t>
            </w:r>
            <w:r w:rsidR="00745D13">
              <w:rPr>
                <w:rFonts w:ascii="Times New Roman" w:hAnsi="Times New Roman" w:cs="Times New Roman"/>
                <w:sz w:val="24"/>
                <w:szCs w:val="24"/>
              </w:rPr>
              <w:t xml:space="preserve">, </w:t>
            </w:r>
            <w:r w:rsidR="00340011">
              <w:rPr>
                <w:rFonts w:ascii="Times New Roman" w:hAnsi="Times New Roman" w:cs="Times New Roman"/>
                <w:sz w:val="24"/>
                <w:szCs w:val="24"/>
              </w:rPr>
              <w:t>нормативно-правовых актов</w:t>
            </w:r>
          </w:p>
        </w:tc>
        <w:tc>
          <w:tcPr>
            <w:tcW w:w="1072" w:type="pct"/>
            <w:vMerge w:val="restar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Виды оценочных обязательств по ПБУ 8/2010 полностью заимствованы из МСФО (</w:t>
            </w:r>
            <w:r w:rsidRPr="0011233D">
              <w:rPr>
                <w:rFonts w:ascii="Times New Roman" w:hAnsi="Times New Roman" w:cs="Times New Roman"/>
                <w:sz w:val="24"/>
                <w:szCs w:val="24"/>
                <w:lang w:val="en-US"/>
              </w:rPr>
              <w:t>IAS</w:t>
            </w:r>
            <w:r w:rsidRPr="0011233D">
              <w:rPr>
                <w:rFonts w:ascii="Times New Roman" w:hAnsi="Times New Roman" w:cs="Times New Roman"/>
                <w:sz w:val="24"/>
                <w:szCs w:val="24"/>
              </w:rPr>
              <w:t>) 37, однако, ПБУ не вводит терминологию видов обязательств</w:t>
            </w:r>
          </w:p>
        </w:tc>
      </w:tr>
      <w:tr w:rsidR="00174843" w:rsidRPr="0011233D" w:rsidTr="00C74F64">
        <w:tc>
          <w:tcPr>
            <w:tcW w:w="569" w:type="pct"/>
            <w:vMerge/>
          </w:tcPr>
          <w:p w:rsidR="00174843" w:rsidRPr="0011233D" w:rsidRDefault="00174843" w:rsidP="00174843">
            <w:pPr>
              <w:contextualSpacing/>
              <w:rPr>
                <w:rFonts w:ascii="Times New Roman" w:hAnsi="Times New Roman" w:cs="Times New Roman"/>
                <w:b/>
                <w:sz w:val="24"/>
                <w:szCs w:val="24"/>
              </w:rPr>
            </w:pPr>
          </w:p>
        </w:tc>
        <w:tc>
          <w:tcPr>
            <w:tcW w:w="1710" w:type="pct"/>
          </w:tcPr>
          <w:p w:rsidR="00174843" w:rsidRPr="0011233D" w:rsidRDefault="00174843" w:rsidP="00340011">
            <w:pPr>
              <w:contextualSpacing/>
              <w:rPr>
                <w:rFonts w:ascii="Times New Roman" w:hAnsi="Times New Roman" w:cs="Times New Roman"/>
                <w:sz w:val="24"/>
                <w:szCs w:val="24"/>
              </w:rPr>
            </w:pPr>
            <w:r w:rsidRPr="0011233D">
              <w:rPr>
                <w:rFonts w:ascii="Times New Roman" w:hAnsi="Times New Roman" w:cs="Times New Roman"/>
                <w:sz w:val="24"/>
                <w:szCs w:val="24"/>
              </w:rPr>
              <w:t xml:space="preserve">Обязательство, </w:t>
            </w:r>
            <w:r w:rsidR="00340011">
              <w:rPr>
                <w:rFonts w:ascii="Times New Roman" w:hAnsi="Times New Roman" w:cs="Times New Roman"/>
                <w:sz w:val="24"/>
                <w:szCs w:val="24"/>
              </w:rPr>
              <w:t>которое возникает</w:t>
            </w:r>
            <w:r w:rsidRPr="0011233D">
              <w:rPr>
                <w:rFonts w:ascii="Times New Roman" w:hAnsi="Times New Roman" w:cs="Times New Roman"/>
                <w:sz w:val="24"/>
                <w:szCs w:val="24"/>
              </w:rPr>
              <w:t xml:space="preserve"> в результате действий организации, которые указывают другим лицам, что организация принимает на себя определенные обязанности (п.4, </w:t>
            </w:r>
            <w:r w:rsidRPr="00963321">
              <w:rPr>
                <w:rFonts w:ascii="Times New Roman" w:hAnsi="Times New Roman" w:cs="Times New Roman"/>
                <w:sz w:val="24"/>
                <w:szCs w:val="24"/>
              </w:rPr>
              <w:t>[4]</w:t>
            </w:r>
            <w:r w:rsidRPr="0011233D">
              <w:rPr>
                <w:rFonts w:ascii="Times New Roman" w:hAnsi="Times New Roman" w:cs="Times New Roman"/>
                <w:sz w:val="24"/>
                <w:szCs w:val="24"/>
              </w:rPr>
              <w:t>)</w:t>
            </w:r>
          </w:p>
        </w:tc>
        <w:tc>
          <w:tcPr>
            <w:tcW w:w="1649" w:type="pct"/>
          </w:tcPr>
          <w:p w:rsidR="00174843" w:rsidRPr="0011233D" w:rsidRDefault="00174843" w:rsidP="00340011">
            <w:pPr>
              <w:contextualSpacing/>
              <w:rPr>
                <w:rFonts w:ascii="Times New Roman" w:hAnsi="Times New Roman" w:cs="Times New Roman"/>
                <w:sz w:val="24"/>
                <w:szCs w:val="24"/>
              </w:rPr>
            </w:pPr>
            <w:r w:rsidRPr="0011233D">
              <w:rPr>
                <w:rFonts w:ascii="Times New Roman" w:hAnsi="Times New Roman" w:cs="Times New Roman"/>
                <w:sz w:val="24"/>
                <w:szCs w:val="24"/>
              </w:rPr>
              <w:t xml:space="preserve">Конклюдентное обязательство - возникающее в результате действий </w:t>
            </w:r>
            <w:r w:rsidR="00340011">
              <w:rPr>
                <w:rFonts w:ascii="Times New Roman" w:hAnsi="Times New Roman" w:cs="Times New Roman"/>
                <w:sz w:val="24"/>
                <w:szCs w:val="24"/>
              </w:rPr>
              <w:t>организации</w:t>
            </w:r>
            <w:r w:rsidRPr="0011233D">
              <w:rPr>
                <w:rFonts w:ascii="Times New Roman" w:hAnsi="Times New Roman" w:cs="Times New Roman"/>
                <w:sz w:val="24"/>
                <w:szCs w:val="24"/>
              </w:rPr>
              <w:t xml:space="preserve"> в случаях, когда </w:t>
            </w:r>
            <w:r w:rsidR="00340011">
              <w:rPr>
                <w:rFonts w:ascii="Times New Roman" w:hAnsi="Times New Roman" w:cs="Times New Roman"/>
                <w:sz w:val="24"/>
                <w:szCs w:val="24"/>
              </w:rPr>
              <w:t>она</w:t>
            </w:r>
            <w:r w:rsidRPr="0011233D">
              <w:rPr>
                <w:rFonts w:ascii="Times New Roman" w:hAnsi="Times New Roman" w:cs="Times New Roman"/>
                <w:sz w:val="24"/>
                <w:szCs w:val="24"/>
              </w:rPr>
              <w:t xml:space="preserve"> </w:t>
            </w:r>
            <w:r w:rsidR="00784C53">
              <w:rPr>
                <w:rFonts w:ascii="Times New Roman" w:hAnsi="Times New Roman" w:cs="Times New Roman"/>
                <w:sz w:val="24"/>
                <w:szCs w:val="24"/>
              </w:rPr>
              <w:t>дает понять</w:t>
            </w:r>
            <w:r w:rsidRPr="0011233D">
              <w:rPr>
                <w:rFonts w:ascii="Times New Roman" w:hAnsi="Times New Roman" w:cs="Times New Roman"/>
                <w:sz w:val="24"/>
                <w:szCs w:val="24"/>
              </w:rPr>
              <w:t xml:space="preserve"> другим сторонам, что примет на себя определенные обязанности, в результате чего другие стороны могут обоснованно ожидать, что </w:t>
            </w:r>
            <w:r w:rsidR="00340011">
              <w:rPr>
                <w:rFonts w:ascii="Times New Roman" w:hAnsi="Times New Roman" w:cs="Times New Roman"/>
                <w:sz w:val="24"/>
                <w:szCs w:val="24"/>
              </w:rPr>
              <w:t>организация</w:t>
            </w:r>
            <w:r w:rsidRPr="0011233D">
              <w:rPr>
                <w:rFonts w:ascii="Times New Roman" w:hAnsi="Times New Roman" w:cs="Times New Roman"/>
                <w:sz w:val="24"/>
                <w:szCs w:val="24"/>
              </w:rPr>
              <w:t xml:space="preserve"> исполнит принятые на себя обязанности.</w:t>
            </w:r>
          </w:p>
        </w:tc>
        <w:tc>
          <w:tcPr>
            <w:tcW w:w="1072" w:type="pct"/>
            <w:vMerge/>
          </w:tcPr>
          <w:p w:rsidR="00174843" w:rsidRPr="0011233D" w:rsidRDefault="00174843" w:rsidP="00174843">
            <w:pPr>
              <w:contextualSpacing/>
              <w:rPr>
                <w:rFonts w:ascii="Times New Roman" w:hAnsi="Times New Roman" w:cs="Times New Roman"/>
                <w:sz w:val="24"/>
                <w:szCs w:val="24"/>
              </w:rPr>
            </w:pPr>
          </w:p>
        </w:tc>
      </w:tr>
      <w:tr w:rsidR="00174843" w:rsidRPr="0011233D" w:rsidTr="00C74F64">
        <w:tc>
          <w:tcPr>
            <w:tcW w:w="569" w:type="pct"/>
            <w:vMerge w:val="restart"/>
          </w:tcPr>
          <w:p w:rsidR="00174843" w:rsidRPr="0011233D" w:rsidRDefault="00174843" w:rsidP="00174843">
            <w:pPr>
              <w:contextualSpacing/>
              <w:rPr>
                <w:rFonts w:ascii="Times New Roman" w:hAnsi="Times New Roman" w:cs="Times New Roman"/>
                <w:b/>
                <w:sz w:val="24"/>
                <w:szCs w:val="24"/>
              </w:rPr>
            </w:pPr>
            <w:proofErr w:type="gramStart"/>
            <w:r w:rsidRPr="0011233D">
              <w:rPr>
                <w:rFonts w:ascii="Times New Roman" w:hAnsi="Times New Roman" w:cs="Times New Roman"/>
                <w:b/>
                <w:sz w:val="24"/>
                <w:szCs w:val="24"/>
              </w:rPr>
              <w:t>Усло</w:t>
            </w:r>
            <w:r w:rsidR="00630732">
              <w:rPr>
                <w:rFonts w:ascii="Times New Roman" w:hAnsi="Times New Roman" w:cs="Times New Roman"/>
                <w:b/>
                <w:sz w:val="24"/>
                <w:szCs w:val="24"/>
              </w:rPr>
              <w:t>-</w:t>
            </w:r>
            <w:r w:rsidRPr="0011233D">
              <w:rPr>
                <w:rFonts w:ascii="Times New Roman" w:hAnsi="Times New Roman" w:cs="Times New Roman"/>
                <w:b/>
                <w:sz w:val="24"/>
                <w:szCs w:val="24"/>
              </w:rPr>
              <w:t>вия</w:t>
            </w:r>
            <w:proofErr w:type="gramEnd"/>
            <w:r w:rsidRPr="0011233D">
              <w:rPr>
                <w:rFonts w:ascii="Times New Roman" w:hAnsi="Times New Roman" w:cs="Times New Roman"/>
                <w:b/>
                <w:sz w:val="24"/>
                <w:szCs w:val="24"/>
              </w:rPr>
              <w:t xml:space="preserve"> призна</w:t>
            </w:r>
            <w:r w:rsidR="00630732">
              <w:rPr>
                <w:rFonts w:ascii="Times New Roman" w:hAnsi="Times New Roman" w:cs="Times New Roman"/>
                <w:b/>
                <w:sz w:val="24"/>
                <w:szCs w:val="24"/>
              </w:rPr>
              <w:t>-</w:t>
            </w:r>
            <w:r w:rsidRPr="0011233D">
              <w:rPr>
                <w:rFonts w:ascii="Times New Roman" w:hAnsi="Times New Roman" w:cs="Times New Roman"/>
                <w:b/>
                <w:sz w:val="24"/>
                <w:szCs w:val="24"/>
              </w:rPr>
              <w:t>ния</w:t>
            </w:r>
          </w:p>
        </w:tc>
        <w:tc>
          <w:tcPr>
            <w:tcW w:w="1710"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1) у организации есть обязанность, которая является результатом ее прошлой деятельности, и исполнения которой организация не может избежать</w:t>
            </w:r>
          </w:p>
        </w:tc>
        <w:tc>
          <w:tcPr>
            <w:tcW w:w="1649"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1) у предприятия есть существующее обязательство (юридическое или конклюдентное), возникшее в результате какого-либо прошлого события;</w:t>
            </w:r>
          </w:p>
        </w:tc>
        <w:tc>
          <w:tcPr>
            <w:tcW w:w="1072" w:type="pct"/>
            <w:vMerge w:val="restar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Условия признания совпадают по РСБУ и МСФО</w:t>
            </w:r>
          </w:p>
        </w:tc>
      </w:tr>
      <w:tr w:rsidR="00174843" w:rsidRPr="0011233D" w:rsidTr="00C74F64">
        <w:tc>
          <w:tcPr>
            <w:tcW w:w="569" w:type="pct"/>
            <w:vMerge/>
          </w:tcPr>
          <w:p w:rsidR="00174843" w:rsidRPr="0011233D" w:rsidRDefault="00174843" w:rsidP="00174843">
            <w:pPr>
              <w:contextualSpacing/>
              <w:rPr>
                <w:rFonts w:ascii="Times New Roman" w:hAnsi="Times New Roman" w:cs="Times New Roman"/>
                <w:b/>
                <w:sz w:val="24"/>
                <w:szCs w:val="24"/>
              </w:rPr>
            </w:pPr>
          </w:p>
        </w:tc>
        <w:tc>
          <w:tcPr>
            <w:tcW w:w="1710"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2) уменьшение экономических выгод организации, необходимое для исполнения оценочного обязательства, вероятно</w:t>
            </w:r>
          </w:p>
        </w:tc>
        <w:tc>
          <w:tcPr>
            <w:tcW w:w="1649"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2) представляется вероятным, что для урегулирования обязательства потребуется выбытие ресурсов, содержащих экономические выгоды</w:t>
            </w:r>
          </w:p>
        </w:tc>
        <w:tc>
          <w:tcPr>
            <w:tcW w:w="1072" w:type="pct"/>
            <w:vMerge/>
          </w:tcPr>
          <w:p w:rsidR="00174843" w:rsidRPr="0011233D" w:rsidRDefault="00174843" w:rsidP="00174843">
            <w:pPr>
              <w:contextualSpacing/>
              <w:rPr>
                <w:rFonts w:ascii="Times New Roman" w:hAnsi="Times New Roman" w:cs="Times New Roman"/>
                <w:sz w:val="24"/>
                <w:szCs w:val="24"/>
              </w:rPr>
            </w:pPr>
          </w:p>
        </w:tc>
      </w:tr>
      <w:tr w:rsidR="00174843" w:rsidRPr="0011233D" w:rsidTr="00C74F64">
        <w:tc>
          <w:tcPr>
            <w:tcW w:w="569" w:type="pct"/>
            <w:vMerge/>
          </w:tcPr>
          <w:p w:rsidR="00174843" w:rsidRPr="0011233D" w:rsidRDefault="00174843" w:rsidP="00174843">
            <w:pPr>
              <w:contextualSpacing/>
              <w:rPr>
                <w:rFonts w:ascii="Times New Roman" w:hAnsi="Times New Roman" w:cs="Times New Roman"/>
                <w:b/>
                <w:sz w:val="24"/>
                <w:szCs w:val="24"/>
              </w:rPr>
            </w:pPr>
          </w:p>
        </w:tc>
        <w:tc>
          <w:tcPr>
            <w:tcW w:w="1710"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3) величина оценочного обязательства может быть обоснованно оценена.</w:t>
            </w:r>
          </w:p>
        </w:tc>
        <w:tc>
          <w:tcPr>
            <w:tcW w:w="1649" w:type="pct"/>
          </w:tcPr>
          <w:p w:rsidR="00174843" w:rsidRPr="0011233D" w:rsidRDefault="00174843" w:rsidP="00174843">
            <w:pPr>
              <w:contextualSpacing/>
              <w:rPr>
                <w:rFonts w:ascii="Times New Roman" w:hAnsi="Times New Roman" w:cs="Times New Roman"/>
                <w:sz w:val="24"/>
                <w:szCs w:val="24"/>
              </w:rPr>
            </w:pPr>
            <w:r w:rsidRPr="0011233D">
              <w:rPr>
                <w:rFonts w:ascii="Times New Roman" w:hAnsi="Times New Roman" w:cs="Times New Roman"/>
                <w:sz w:val="24"/>
                <w:szCs w:val="24"/>
              </w:rPr>
              <w:t>3) возможно привести надежную расчетную оценку величины обязательства.</w:t>
            </w:r>
          </w:p>
        </w:tc>
        <w:tc>
          <w:tcPr>
            <w:tcW w:w="1072" w:type="pct"/>
            <w:vMerge/>
          </w:tcPr>
          <w:p w:rsidR="00174843" w:rsidRPr="0011233D" w:rsidRDefault="00174843" w:rsidP="00174843">
            <w:pPr>
              <w:contextualSpacing/>
              <w:rPr>
                <w:rFonts w:ascii="Times New Roman" w:hAnsi="Times New Roman" w:cs="Times New Roman"/>
                <w:sz w:val="24"/>
                <w:szCs w:val="24"/>
              </w:rPr>
            </w:pPr>
          </w:p>
        </w:tc>
      </w:tr>
    </w:tbl>
    <w:p w:rsidR="00BC09CA" w:rsidRDefault="00BC09CA" w:rsidP="00BC09C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Из понятия оценочных обязательств можно сделать вывод, что основной целью их учета является предоставление пользователям </w:t>
      </w:r>
      <w:r>
        <w:rPr>
          <w:rFonts w:ascii="Times New Roman" w:hAnsi="Times New Roman" w:cs="Times New Roman"/>
          <w:sz w:val="28"/>
          <w:szCs w:val="28"/>
        </w:rPr>
        <w:lastRenderedPageBreak/>
        <w:t>финансовой отчетности достоверной</w:t>
      </w:r>
      <w:r w:rsidRPr="00BC09CA">
        <w:rPr>
          <w:rFonts w:ascii="Times New Roman" w:hAnsi="Times New Roman" w:cs="Times New Roman"/>
          <w:sz w:val="28"/>
          <w:szCs w:val="28"/>
        </w:rPr>
        <w:t xml:space="preserve"> информации по уже существующим обязательствам организации</w:t>
      </w:r>
      <w:r>
        <w:rPr>
          <w:rFonts w:ascii="Times New Roman" w:hAnsi="Times New Roman" w:cs="Times New Roman"/>
          <w:sz w:val="28"/>
          <w:szCs w:val="28"/>
        </w:rPr>
        <w:t xml:space="preserve"> на отчетную дату. </w:t>
      </w:r>
    </w:p>
    <w:p w:rsidR="00BC09CA" w:rsidRDefault="00BC09CA" w:rsidP="00BC09C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Понятия условных активов и условных обязательств раскрыты в таблице 1.1.2. </w:t>
      </w:r>
    </w:p>
    <w:p w:rsidR="00BC09CA" w:rsidRPr="00C74F64" w:rsidRDefault="00BC09CA" w:rsidP="00BC09CA">
      <w:pPr>
        <w:spacing w:line="360" w:lineRule="auto"/>
        <w:contextualSpacing/>
        <w:jc w:val="right"/>
        <w:rPr>
          <w:rFonts w:ascii="Times New Roman" w:hAnsi="Times New Roman" w:cs="Times New Roman"/>
          <w:sz w:val="28"/>
          <w:szCs w:val="28"/>
        </w:rPr>
      </w:pPr>
      <w:r w:rsidRPr="00C74F64">
        <w:rPr>
          <w:rFonts w:ascii="Times New Roman" w:hAnsi="Times New Roman" w:cs="Times New Roman"/>
          <w:sz w:val="28"/>
          <w:szCs w:val="28"/>
        </w:rPr>
        <w:t>Таблица 1.1.2</w:t>
      </w:r>
    </w:p>
    <w:p w:rsidR="00BC09CA" w:rsidRPr="00BC09CA" w:rsidRDefault="00BC09CA" w:rsidP="00BC09CA">
      <w:pPr>
        <w:spacing w:line="360" w:lineRule="auto"/>
        <w:contextualSpacing/>
        <w:jc w:val="center"/>
        <w:rPr>
          <w:rFonts w:ascii="Times New Roman" w:hAnsi="Times New Roman" w:cs="Times New Roman"/>
          <w:b/>
          <w:sz w:val="28"/>
          <w:szCs w:val="28"/>
        </w:rPr>
      </w:pPr>
      <w:r w:rsidRPr="00BC09CA">
        <w:rPr>
          <w:rFonts w:ascii="Times New Roman" w:hAnsi="Times New Roman" w:cs="Times New Roman"/>
          <w:b/>
          <w:sz w:val="28"/>
          <w:szCs w:val="28"/>
        </w:rPr>
        <w:t>Понятие условных активов и условных обязательств по РСБУ и МСФО</w:t>
      </w:r>
    </w:p>
    <w:tbl>
      <w:tblPr>
        <w:tblStyle w:val="aa"/>
        <w:tblW w:w="5000" w:type="pct"/>
        <w:tblLook w:val="04A0"/>
      </w:tblPr>
      <w:tblGrid>
        <w:gridCol w:w="1347"/>
        <w:gridCol w:w="3156"/>
        <w:gridCol w:w="3210"/>
        <w:gridCol w:w="1857"/>
      </w:tblGrid>
      <w:tr w:rsidR="00BC09CA" w:rsidRPr="0011233D" w:rsidTr="00C74F64">
        <w:tc>
          <w:tcPr>
            <w:tcW w:w="704" w:type="pct"/>
          </w:tcPr>
          <w:p w:rsidR="00BC09CA" w:rsidRPr="0011233D" w:rsidRDefault="00BC09CA" w:rsidP="00A35C9D">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Понятие</w:t>
            </w:r>
          </w:p>
        </w:tc>
        <w:tc>
          <w:tcPr>
            <w:tcW w:w="1649" w:type="pct"/>
          </w:tcPr>
          <w:p w:rsidR="00BC09CA" w:rsidRPr="0011233D" w:rsidRDefault="00BC09CA" w:rsidP="00A35C9D">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РСБУ</w:t>
            </w:r>
          </w:p>
        </w:tc>
        <w:tc>
          <w:tcPr>
            <w:tcW w:w="1677" w:type="pct"/>
          </w:tcPr>
          <w:p w:rsidR="00BC09CA" w:rsidRPr="0011233D" w:rsidRDefault="00BC09CA" w:rsidP="00A35C9D">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МСФО</w:t>
            </w:r>
          </w:p>
        </w:tc>
        <w:tc>
          <w:tcPr>
            <w:tcW w:w="970" w:type="pct"/>
          </w:tcPr>
          <w:p w:rsidR="00BC09CA" w:rsidRPr="0011233D" w:rsidRDefault="00BC09CA" w:rsidP="00A35C9D">
            <w:pPr>
              <w:contextualSpacing/>
              <w:jc w:val="center"/>
              <w:rPr>
                <w:rFonts w:ascii="Times New Roman" w:hAnsi="Times New Roman" w:cs="Times New Roman"/>
                <w:b/>
                <w:sz w:val="24"/>
                <w:szCs w:val="24"/>
              </w:rPr>
            </w:pPr>
            <w:r w:rsidRPr="0011233D">
              <w:rPr>
                <w:rFonts w:ascii="Times New Roman" w:hAnsi="Times New Roman" w:cs="Times New Roman"/>
                <w:b/>
                <w:sz w:val="24"/>
                <w:szCs w:val="24"/>
              </w:rPr>
              <w:t>Комментарии</w:t>
            </w:r>
          </w:p>
        </w:tc>
      </w:tr>
      <w:tr w:rsidR="00BC09CA" w:rsidRPr="0011233D" w:rsidTr="00C74F64">
        <w:tc>
          <w:tcPr>
            <w:tcW w:w="5000" w:type="pct"/>
            <w:gridSpan w:val="4"/>
          </w:tcPr>
          <w:p w:rsidR="00BC09CA" w:rsidRPr="0011233D" w:rsidRDefault="00BC09CA" w:rsidP="00A35C9D">
            <w:pPr>
              <w:contextualSpacing/>
              <w:jc w:val="center"/>
              <w:rPr>
                <w:rFonts w:ascii="Times New Roman" w:hAnsi="Times New Roman" w:cs="Times New Roman"/>
                <w:b/>
                <w:sz w:val="24"/>
                <w:szCs w:val="24"/>
              </w:rPr>
            </w:pPr>
            <w:r>
              <w:rPr>
                <w:rFonts w:ascii="Times New Roman" w:hAnsi="Times New Roman" w:cs="Times New Roman"/>
                <w:b/>
                <w:sz w:val="24"/>
                <w:szCs w:val="24"/>
              </w:rPr>
              <w:t>Условные активы</w:t>
            </w:r>
          </w:p>
        </w:tc>
      </w:tr>
      <w:tr w:rsidR="00BC09CA" w:rsidRPr="00476A09" w:rsidTr="00C74F64">
        <w:tc>
          <w:tcPr>
            <w:tcW w:w="704" w:type="pct"/>
          </w:tcPr>
          <w:p w:rsidR="00BC09CA" w:rsidRPr="00BC09CA" w:rsidRDefault="00BC09CA" w:rsidP="00A35C9D">
            <w:pPr>
              <w:contextualSpacing/>
              <w:rPr>
                <w:rFonts w:ascii="Times New Roman" w:hAnsi="Times New Roman" w:cs="Times New Roman"/>
                <w:b/>
                <w:sz w:val="24"/>
                <w:szCs w:val="24"/>
              </w:rPr>
            </w:pPr>
            <w:r w:rsidRPr="00BC09CA">
              <w:rPr>
                <w:rFonts w:ascii="Times New Roman" w:hAnsi="Times New Roman" w:cs="Times New Roman"/>
                <w:b/>
                <w:sz w:val="24"/>
                <w:szCs w:val="24"/>
              </w:rPr>
              <w:t>Условный актив</w:t>
            </w:r>
          </w:p>
        </w:tc>
        <w:tc>
          <w:tcPr>
            <w:tcW w:w="1649" w:type="pct"/>
          </w:tcPr>
          <w:p w:rsidR="00BC09CA" w:rsidRPr="00476A09" w:rsidRDefault="00BC09CA" w:rsidP="008462F1">
            <w:pPr>
              <w:contextualSpacing/>
              <w:rPr>
                <w:rFonts w:ascii="Times New Roman" w:hAnsi="Times New Roman" w:cs="Times New Roman"/>
                <w:sz w:val="24"/>
                <w:szCs w:val="24"/>
              </w:rPr>
            </w:pPr>
            <w:r>
              <w:rPr>
                <w:rFonts w:ascii="Times New Roman" w:hAnsi="Times New Roman" w:cs="Times New Roman"/>
                <w:sz w:val="24"/>
                <w:szCs w:val="24"/>
              </w:rPr>
              <w:t>Актив, возникающий</w:t>
            </w:r>
            <w:r w:rsidRPr="00FA6C4D">
              <w:rPr>
                <w:rFonts w:ascii="Times New Roman" w:hAnsi="Times New Roman" w:cs="Times New Roman"/>
                <w:sz w:val="24"/>
                <w:szCs w:val="24"/>
              </w:rPr>
              <w:t xml:space="preserve"> у организации вследствие прошлых событий ее </w:t>
            </w:r>
            <w:r w:rsidR="008462F1">
              <w:rPr>
                <w:rFonts w:ascii="Times New Roman" w:hAnsi="Times New Roman" w:cs="Times New Roman"/>
                <w:sz w:val="24"/>
                <w:szCs w:val="24"/>
              </w:rPr>
              <w:t>деятельности</w:t>
            </w:r>
            <w:r w:rsidRPr="00FA6C4D">
              <w:rPr>
                <w:rFonts w:ascii="Times New Roman" w:hAnsi="Times New Roman" w:cs="Times New Roman"/>
                <w:sz w:val="24"/>
                <w:szCs w:val="24"/>
              </w:rPr>
              <w:t xml:space="preserve">, когда </w:t>
            </w:r>
            <w:r w:rsidR="008462F1">
              <w:rPr>
                <w:rFonts w:ascii="Times New Roman" w:hAnsi="Times New Roman" w:cs="Times New Roman"/>
                <w:sz w:val="24"/>
                <w:szCs w:val="24"/>
              </w:rPr>
              <w:t>наличие</w:t>
            </w:r>
            <w:r w:rsidRPr="00FA6C4D">
              <w:rPr>
                <w:rFonts w:ascii="Times New Roman" w:hAnsi="Times New Roman" w:cs="Times New Roman"/>
                <w:sz w:val="24"/>
                <w:szCs w:val="24"/>
              </w:rPr>
              <w:t xml:space="preserve"> у организации актива на отчетную дату зависит от наступления (ненаступления) одного или нескольких будущих неопределенных событий, </w:t>
            </w:r>
            <w:r w:rsidR="008462F1">
              <w:rPr>
                <w:rFonts w:ascii="Times New Roman" w:hAnsi="Times New Roman" w:cs="Times New Roman"/>
                <w:sz w:val="24"/>
                <w:szCs w:val="24"/>
              </w:rPr>
              <w:t>которые не</w:t>
            </w:r>
            <w:r w:rsidRPr="00FA6C4D">
              <w:rPr>
                <w:rFonts w:ascii="Times New Roman" w:hAnsi="Times New Roman" w:cs="Times New Roman"/>
                <w:sz w:val="24"/>
                <w:szCs w:val="24"/>
              </w:rPr>
              <w:t xml:space="preserve"> контролир</w:t>
            </w:r>
            <w:r w:rsidR="008462F1">
              <w:rPr>
                <w:rFonts w:ascii="Times New Roman" w:hAnsi="Times New Roman" w:cs="Times New Roman"/>
                <w:sz w:val="24"/>
                <w:szCs w:val="24"/>
              </w:rPr>
              <w:t xml:space="preserve">уются </w:t>
            </w:r>
            <w:r w:rsidRPr="00FA6C4D">
              <w:rPr>
                <w:rFonts w:ascii="Times New Roman" w:hAnsi="Times New Roman" w:cs="Times New Roman"/>
                <w:sz w:val="24"/>
                <w:szCs w:val="24"/>
              </w:rPr>
              <w:t>организацией</w:t>
            </w:r>
          </w:p>
        </w:tc>
        <w:tc>
          <w:tcPr>
            <w:tcW w:w="1677" w:type="pct"/>
          </w:tcPr>
          <w:p w:rsidR="00BC09CA" w:rsidRPr="00476A09" w:rsidRDefault="00BC09CA" w:rsidP="008462F1">
            <w:pPr>
              <w:contextualSpacing/>
              <w:rPr>
                <w:rFonts w:ascii="Times New Roman" w:hAnsi="Times New Roman" w:cs="Times New Roman"/>
                <w:sz w:val="24"/>
                <w:szCs w:val="24"/>
              </w:rPr>
            </w:pPr>
            <w:proofErr w:type="gramStart"/>
            <w:r>
              <w:rPr>
                <w:rFonts w:ascii="Times New Roman" w:hAnsi="Times New Roman" w:cs="Times New Roman"/>
                <w:sz w:val="24"/>
                <w:szCs w:val="24"/>
              </w:rPr>
              <w:t>В</w:t>
            </w:r>
            <w:r w:rsidRPr="006C46F8">
              <w:rPr>
                <w:rFonts w:ascii="Times New Roman" w:hAnsi="Times New Roman" w:cs="Times New Roman"/>
                <w:sz w:val="24"/>
                <w:szCs w:val="24"/>
              </w:rPr>
              <w:t xml:space="preserve">озможный актив, </w:t>
            </w:r>
            <w:r>
              <w:rPr>
                <w:rFonts w:ascii="Times New Roman" w:hAnsi="Times New Roman" w:cs="Times New Roman"/>
                <w:sz w:val="24"/>
                <w:szCs w:val="24"/>
              </w:rPr>
              <w:t>возникающий</w:t>
            </w:r>
            <w:r w:rsidRPr="006C46F8">
              <w:rPr>
                <w:rFonts w:ascii="Times New Roman" w:hAnsi="Times New Roman" w:cs="Times New Roman"/>
                <w:sz w:val="24"/>
                <w:szCs w:val="24"/>
              </w:rPr>
              <w:t xml:space="preserve"> из прошлых событий</w:t>
            </w:r>
            <w:r>
              <w:rPr>
                <w:rFonts w:ascii="Times New Roman" w:hAnsi="Times New Roman" w:cs="Times New Roman"/>
                <w:sz w:val="24"/>
                <w:szCs w:val="24"/>
              </w:rPr>
              <w:t>,</w:t>
            </w:r>
            <w:r w:rsidRPr="006C46F8">
              <w:rPr>
                <w:rFonts w:ascii="Times New Roman" w:hAnsi="Times New Roman" w:cs="Times New Roman"/>
                <w:sz w:val="24"/>
                <w:szCs w:val="24"/>
              </w:rPr>
              <w:t xml:space="preserve"> и наличие которого будет подтверждено только наступлением или ненаступлением одного или нескольких будущих событий, возникновение которых неопределенно и которые не полностью находятся под контролем </w:t>
            </w:r>
            <w:r w:rsidR="008462F1">
              <w:rPr>
                <w:rFonts w:ascii="Times New Roman" w:hAnsi="Times New Roman" w:cs="Times New Roman"/>
                <w:sz w:val="24"/>
                <w:szCs w:val="24"/>
              </w:rPr>
              <w:t>организации</w:t>
            </w:r>
            <w:r w:rsidRPr="006C46F8">
              <w:rPr>
                <w:rFonts w:ascii="Times New Roman" w:hAnsi="Times New Roman" w:cs="Times New Roman"/>
                <w:sz w:val="24"/>
                <w:szCs w:val="24"/>
              </w:rPr>
              <w:t>.</w:t>
            </w:r>
            <w:proofErr w:type="gramEnd"/>
          </w:p>
        </w:tc>
        <w:tc>
          <w:tcPr>
            <w:tcW w:w="970" w:type="pct"/>
          </w:tcPr>
          <w:p w:rsidR="00BC09CA" w:rsidRPr="00476A09" w:rsidRDefault="00BC09CA" w:rsidP="00A35C9D">
            <w:pPr>
              <w:contextualSpacing/>
              <w:rPr>
                <w:rFonts w:ascii="Times New Roman" w:hAnsi="Times New Roman" w:cs="Times New Roman"/>
                <w:sz w:val="24"/>
                <w:szCs w:val="24"/>
              </w:rPr>
            </w:pPr>
            <w:r>
              <w:rPr>
                <w:rFonts w:ascii="Times New Roman" w:hAnsi="Times New Roman" w:cs="Times New Roman"/>
                <w:sz w:val="24"/>
                <w:szCs w:val="24"/>
              </w:rPr>
              <w:t>Понятия абсолютно идентичны</w:t>
            </w:r>
          </w:p>
        </w:tc>
      </w:tr>
      <w:tr w:rsidR="00BC09CA" w:rsidRPr="00BC09CA" w:rsidTr="00C74F64">
        <w:tc>
          <w:tcPr>
            <w:tcW w:w="5000" w:type="pct"/>
            <w:gridSpan w:val="4"/>
          </w:tcPr>
          <w:p w:rsidR="00BC09CA" w:rsidRPr="00BC09CA" w:rsidRDefault="00BC09CA" w:rsidP="00BC09CA">
            <w:pPr>
              <w:contextualSpacing/>
              <w:jc w:val="center"/>
              <w:rPr>
                <w:rFonts w:ascii="Times New Roman" w:hAnsi="Times New Roman" w:cs="Times New Roman"/>
                <w:b/>
                <w:sz w:val="24"/>
                <w:szCs w:val="24"/>
              </w:rPr>
            </w:pPr>
            <w:r w:rsidRPr="00BC09CA">
              <w:rPr>
                <w:rFonts w:ascii="Times New Roman" w:hAnsi="Times New Roman" w:cs="Times New Roman"/>
                <w:b/>
                <w:sz w:val="24"/>
                <w:szCs w:val="24"/>
              </w:rPr>
              <w:t>Условные обязательс</w:t>
            </w:r>
            <w:r>
              <w:rPr>
                <w:rFonts w:ascii="Times New Roman" w:hAnsi="Times New Roman" w:cs="Times New Roman"/>
                <w:b/>
                <w:sz w:val="24"/>
                <w:szCs w:val="24"/>
              </w:rPr>
              <w:t>т</w:t>
            </w:r>
            <w:r w:rsidRPr="00BC09CA">
              <w:rPr>
                <w:rFonts w:ascii="Times New Roman" w:hAnsi="Times New Roman" w:cs="Times New Roman"/>
                <w:b/>
                <w:sz w:val="24"/>
                <w:szCs w:val="24"/>
              </w:rPr>
              <w:t>ва</w:t>
            </w:r>
          </w:p>
        </w:tc>
      </w:tr>
      <w:tr w:rsidR="00BC09CA" w:rsidRPr="00476A09" w:rsidTr="00C74F64">
        <w:trPr>
          <w:trHeight w:val="3568"/>
        </w:trPr>
        <w:tc>
          <w:tcPr>
            <w:tcW w:w="704" w:type="pct"/>
            <w:vMerge w:val="restart"/>
          </w:tcPr>
          <w:p w:rsidR="00BC09CA" w:rsidRPr="00BC09CA" w:rsidRDefault="00BC09CA" w:rsidP="00A35C9D">
            <w:pPr>
              <w:contextualSpacing/>
              <w:rPr>
                <w:rFonts w:ascii="Times New Roman" w:hAnsi="Times New Roman" w:cs="Times New Roman"/>
                <w:b/>
                <w:sz w:val="24"/>
                <w:szCs w:val="24"/>
              </w:rPr>
            </w:pPr>
            <w:r w:rsidRPr="00BC09CA">
              <w:rPr>
                <w:rFonts w:ascii="Times New Roman" w:hAnsi="Times New Roman" w:cs="Times New Roman"/>
                <w:b/>
                <w:sz w:val="24"/>
                <w:szCs w:val="24"/>
              </w:rPr>
              <w:t xml:space="preserve">Условное </w:t>
            </w:r>
            <w:proofErr w:type="gramStart"/>
            <w:r w:rsidRPr="00BC09CA">
              <w:rPr>
                <w:rFonts w:ascii="Times New Roman" w:hAnsi="Times New Roman" w:cs="Times New Roman"/>
                <w:b/>
                <w:sz w:val="24"/>
                <w:szCs w:val="24"/>
              </w:rPr>
              <w:t>обяза</w:t>
            </w:r>
            <w:r w:rsidR="00630732">
              <w:rPr>
                <w:rFonts w:ascii="Times New Roman" w:hAnsi="Times New Roman" w:cs="Times New Roman"/>
                <w:b/>
                <w:sz w:val="24"/>
                <w:szCs w:val="24"/>
              </w:rPr>
              <w:t>-</w:t>
            </w:r>
            <w:r w:rsidRPr="00BC09CA">
              <w:rPr>
                <w:rFonts w:ascii="Times New Roman" w:hAnsi="Times New Roman" w:cs="Times New Roman"/>
                <w:b/>
                <w:sz w:val="24"/>
                <w:szCs w:val="24"/>
              </w:rPr>
              <w:t>тельство</w:t>
            </w:r>
            <w:proofErr w:type="gramEnd"/>
          </w:p>
        </w:tc>
        <w:tc>
          <w:tcPr>
            <w:tcW w:w="1649" w:type="pct"/>
          </w:tcPr>
          <w:p w:rsidR="00BC09CA" w:rsidRPr="00476A09" w:rsidRDefault="00BC09CA" w:rsidP="008462F1">
            <w:pPr>
              <w:contextualSpacing/>
              <w:rPr>
                <w:rFonts w:ascii="Times New Roman" w:hAnsi="Times New Roman" w:cs="Times New Roman"/>
                <w:sz w:val="24"/>
                <w:szCs w:val="24"/>
              </w:rPr>
            </w:pPr>
            <w:r>
              <w:rPr>
                <w:rFonts w:ascii="Times New Roman" w:hAnsi="Times New Roman" w:cs="Times New Roman"/>
                <w:sz w:val="24"/>
                <w:szCs w:val="24"/>
              </w:rPr>
              <w:t>1) Обязательство, возникающее</w:t>
            </w:r>
            <w:r w:rsidRPr="006C46F8">
              <w:rPr>
                <w:rFonts w:ascii="Times New Roman" w:hAnsi="Times New Roman" w:cs="Times New Roman"/>
                <w:sz w:val="24"/>
                <w:szCs w:val="24"/>
              </w:rPr>
              <w:t xml:space="preserve"> у организации вследствие прошлых событий ее </w:t>
            </w:r>
            <w:r w:rsidR="008462F1">
              <w:rPr>
                <w:rFonts w:ascii="Times New Roman" w:hAnsi="Times New Roman" w:cs="Times New Roman"/>
                <w:sz w:val="24"/>
                <w:szCs w:val="24"/>
              </w:rPr>
              <w:t>деятельности</w:t>
            </w:r>
            <w:r w:rsidRPr="006C46F8">
              <w:rPr>
                <w:rFonts w:ascii="Times New Roman" w:hAnsi="Times New Roman" w:cs="Times New Roman"/>
                <w:sz w:val="24"/>
                <w:szCs w:val="24"/>
              </w:rPr>
              <w:t xml:space="preserve">, когда </w:t>
            </w:r>
            <w:r w:rsidR="008462F1">
              <w:rPr>
                <w:rFonts w:ascii="Times New Roman" w:hAnsi="Times New Roman" w:cs="Times New Roman"/>
                <w:sz w:val="24"/>
                <w:szCs w:val="24"/>
              </w:rPr>
              <w:t>признани</w:t>
            </w:r>
            <w:r w:rsidRPr="006C46F8">
              <w:rPr>
                <w:rFonts w:ascii="Times New Roman" w:hAnsi="Times New Roman" w:cs="Times New Roman"/>
                <w:sz w:val="24"/>
                <w:szCs w:val="24"/>
              </w:rPr>
              <w:t xml:space="preserve">е у организации обязательства на отчетную дату зависит от наступления (ненаступления) одного или нескольких будущих неопределенных событий, </w:t>
            </w:r>
            <w:r w:rsidR="008462F1">
              <w:rPr>
                <w:rFonts w:ascii="Times New Roman" w:hAnsi="Times New Roman" w:cs="Times New Roman"/>
                <w:sz w:val="24"/>
                <w:szCs w:val="24"/>
              </w:rPr>
              <w:t>которые не контролируются</w:t>
            </w:r>
          </w:p>
        </w:tc>
        <w:tc>
          <w:tcPr>
            <w:tcW w:w="1677" w:type="pct"/>
          </w:tcPr>
          <w:p w:rsidR="00BC09CA" w:rsidRPr="00476A09" w:rsidRDefault="00BC09CA" w:rsidP="00A35C9D">
            <w:pPr>
              <w:contextualSpacing/>
              <w:rPr>
                <w:rFonts w:ascii="Times New Roman" w:hAnsi="Times New Roman" w:cs="Times New Roman"/>
                <w:sz w:val="24"/>
                <w:szCs w:val="24"/>
              </w:rPr>
            </w:pPr>
            <w:proofErr w:type="gramStart"/>
            <w:r>
              <w:rPr>
                <w:rFonts w:ascii="Times New Roman" w:hAnsi="Times New Roman" w:cs="Times New Roman"/>
                <w:sz w:val="24"/>
                <w:szCs w:val="24"/>
              </w:rPr>
              <w:t xml:space="preserve">1) </w:t>
            </w:r>
            <w:r w:rsidR="008462F1" w:rsidRPr="000715E4">
              <w:rPr>
                <w:rFonts w:ascii="Times New Roman" w:hAnsi="Times New Roman" w:cs="Times New Roman"/>
                <w:sz w:val="24"/>
                <w:szCs w:val="24"/>
              </w:rPr>
              <w:t>вероятное</w:t>
            </w:r>
            <w:r w:rsidRPr="000715E4">
              <w:rPr>
                <w:rFonts w:ascii="Times New Roman" w:hAnsi="Times New Roman" w:cs="Times New Roman"/>
                <w:sz w:val="24"/>
                <w:szCs w:val="24"/>
              </w:rPr>
              <w:t xml:space="preserve"> обязательство, которое возникает из прошлых событий и наличие которого будет подтверждено только наступлением или ненаступлением одного или нескольких будущих событий, возникновение которых неопределенно и которые не полностью находятся под контролем предприятия.</w:t>
            </w:r>
            <w:r>
              <w:rPr>
                <w:rFonts w:ascii="Times New Roman" w:hAnsi="Times New Roman" w:cs="Times New Roman"/>
                <w:sz w:val="24"/>
                <w:szCs w:val="24"/>
              </w:rPr>
              <w:t xml:space="preserve"> </w:t>
            </w:r>
            <w:proofErr w:type="gramEnd"/>
          </w:p>
        </w:tc>
        <w:tc>
          <w:tcPr>
            <w:tcW w:w="970" w:type="pct"/>
            <w:vMerge w:val="restart"/>
          </w:tcPr>
          <w:p w:rsidR="00BC09CA" w:rsidRPr="003B7232" w:rsidRDefault="00BC09CA" w:rsidP="00A35C9D">
            <w:pPr>
              <w:contextualSpacing/>
              <w:rPr>
                <w:rFonts w:ascii="Times New Roman" w:hAnsi="Times New Roman" w:cs="Times New Roman"/>
                <w:sz w:val="24"/>
                <w:szCs w:val="24"/>
              </w:rPr>
            </w:pPr>
            <w:r>
              <w:rPr>
                <w:rFonts w:ascii="Times New Roman" w:hAnsi="Times New Roman" w:cs="Times New Roman"/>
                <w:sz w:val="24"/>
                <w:szCs w:val="24"/>
              </w:rPr>
              <w:t xml:space="preserve">Понятия аналогичны, однако МСФО не определяет второй вид обязательства как  оценочное, но комментарии, данные МСФО, позволяют отнести данное обязательство к оценочным, </w:t>
            </w:r>
            <w:proofErr w:type="gramStart"/>
            <w:r>
              <w:rPr>
                <w:rFonts w:ascii="Times New Roman" w:hAnsi="Times New Roman" w:cs="Times New Roman"/>
                <w:sz w:val="24"/>
                <w:szCs w:val="24"/>
              </w:rPr>
              <w:t>что</w:t>
            </w:r>
            <w:proofErr w:type="gramEnd"/>
            <w:r>
              <w:rPr>
                <w:rFonts w:ascii="Times New Roman" w:hAnsi="Times New Roman" w:cs="Times New Roman"/>
                <w:sz w:val="24"/>
                <w:szCs w:val="24"/>
              </w:rPr>
              <w:t xml:space="preserve"> и сделано в ПБУ 8</w:t>
            </w:r>
            <w:r w:rsidRPr="003B7232">
              <w:rPr>
                <w:rFonts w:ascii="Times New Roman" w:hAnsi="Times New Roman" w:cs="Times New Roman"/>
                <w:sz w:val="24"/>
                <w:szCs w:val="24"/>
              </w:rPr>
              <w:t>/2010</w:t>
            </w:r>
            <w:r>
              <w:rPr>
                <w:rFonts w:ascii="Times New Roman" w:hAnsi="Times New Roman" w:cs="Times New Roman"/>
                <w:sz w:val="24"/>
                <w:szCs w:val="24"/>
              </w:rPr>
              <w:t>.</w:t>
            </w:r>
          </w:p>
        </w:tc>
      </w:tr>
      <w:tr w:rsidR="00BC09CA" w:rsidRPr="00476A09" w:rsidTr="00C74F64">
        <w:tc>
          <w:tcPr>
            <w:tcW w:w="704" w:type="pct"/>
            <w:vMerge/>
          </w:tcPr>
          <w:p w:rsidR="00BC09CA" w:rsidRPr="00BC09CA" w:rsidRDefault="00BC09CA" w:rsidP="00A35C9D">
            <w:pPr>
              <w:contextualSpacing/>
              <w:rPr>
                <w:rFonts w:ascii="Times New Roman" w:hAnsi="Times New Roman" w:cs="Times New Roman"/>
                <w:b/>
                <w:sz w:val="24"/>
                <w:szCs w:val="24"/>
              </w:rPr>
            </w:pPr>
          </w:p>
        </w:tc>
        <w:tc>
          <w:tcPr>
            <w:tcW w:w="1649" w:type="pct"/>
          </w:tcPr>
          <w:p w:rsidR="00BC09CA" w:rsidRDefault="00BC09CA" w:rsidP="008462F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Pr="000715E4">
              <w:rPr>
                <w:rFonts w:ascii="Times New Roman" w:hAnsi="Times New Roman" w:cs="Times New Roman"/>
                <w:sz w:val="24"/>
                <w:szCs w:val="24"/>
              </w:rPr>
              <w:t xml:space="preserve">существующее на отчетную дату оценочное обязательство, не признанное в бухгалтерском учете </w:t>
            </w:r>
            <w:r w:rsidR="008462F1">
              <w:rPr>
                <w:rFonts w:ascii="Times New Roman" w:hAnsi="Times New Roman" w:cs="Times New Roman"/>
                <w:sz w:val="24"/>
                <w:szCs w:val="24"/>
              </w:rPr>
              <w:t>из-за</w:t>
            </w:r>
            <w:r w:rsidRPr="000715E4">
              <w:rPr>
                <w:rFonts w:ascii="Times New Roman" w:hAnsi="Times New Roman" w:cs="Times New Roman"/>
                <w:sz w:val="24"/>
                <w:szCs w:val="24"/>
              </w:rPr>
              <w:t xml:space="preserve"> невыполнения предусмотренных ПБУ 8/2010 условий</w:t>
            </w:r>
          </w:p>
        </w:tc>
        <w:tc>
          <w:tcPr>
            <w:tcW w:w="1677" w:type="pct"/>
          </w:tcPr>
          <w:p w:rsidR="00BC09CA" w:rsidRDefault="00BC09CA" w:rsidP="008462F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Pr="00712194">
              <w:rPr>
                <w:rFonts w:ascii="Times New Roman" w:hAnsi="Times New Roman" w:cs="Times New Roman"/>
                <w:sz w:val="24"/>
                <w:szCs w:val="24"/>
              </w:rPr>
              <w:t>существующее обязательство, которое возникает из прошлых событий, но не признается</w:t>
            </w:r>
            <w:r w:rsidR="008462F1">
              <w:rPr>
                <w:rFonts w:ascii="Times New Roman" w:hAnsi="Times New Roman" w:cs="Times New Roman"/>
                <w:sz w:val="24"/>
                <w:szCs w:val="24"/>
              </w:rPr>
              <w:t xml:space="preserve">, т.к. </w:t>
            </w:r>
            <w:r w:rsidRPr="0009750D">
              <w:rPr>
                <w:rFonts w:ascii="Times New Roman" w:hAnsi="Times New Roman" w:cs="Times New Roman"/>
                <w:sz w:val="24"/>
                <w:szCs w:val="24"/>
              </w:rPr>
              <w:t>не представляется вероятным, что для</w:t>
            </w:r>
            <w:r w:rsidR="008462F1">
              <w:rPr>
                <w:rFonts w:ascii="Times New Roman" w:hAnsi="Times New Roman" w:cs="Times New Roman"/>
                <w:sz w:val="24"/>
                <w:szCs w:val="24"/>
              </w:rPr>
              <w:t xml:space="preserve"> его</w:t>
            </w:r>
            <w:r w:rsidRPr="0009750D">
              <w:rPr>
                <w:rFonts w:ascii="Times New Roman" w:hAnsi="Times New Roman" w:cs="Times New Roman"/>
                <w:sz w:val="24"/>
                <w:szCs w:val="24"/>
              </w:rPr>
              <w:t xml:space="preserve"> урегулирования потребуется выбытие </w:t>
            </w:r>
            <w:proofErr w:type="gramStart"/>
            <w:r w:rsidRPr="0009750D">
              <w:rPr>
                <w:rFonts w:ascii="Times New Roman" w:hAnsi="Times New Roman" w:cs="Times New Roman"/>
                <w:sz w:val="24"/>
                <w:szCs w:val="24"/>
              </w:rPr>
              <w:t xml:space="preserve">ресурсов, </w:t>
            </w:r>
            <w:r w:rsidR="008462F1">
              <w:rPr>
                <w:rFonts w:ascii="Times New Roman" w:hAnsi="Times New Roman" w:cs="Times New Roman"/>
                <w:sz w:val="24"/>
                <w:szCs w:val="24"/>
              </w:rPr>
              <w:t>содержащих экономические выгоды или же</w:t>
            </w:r>
            <w:r w:rsidRPr="0009750D">
              <w:rPr>
                <w:rFonts w:ascii="Times New Roman" w:hAnsi="Times New Roman" w:cs="Times New Roman"/>
                <w:sz w:val="24"/>
                <w:szCs w:val="24"/>
              </w:rPr>
              <w:t xml:space="preserve"> величина обязательства не может</w:t>
            </w:r>
            <w:proofErr w:type="gramEnd"/>
            <w:r w:rsidRPr="0009750D">
              <w:rPr>
                <w:rFonts w:ascii="Times New Roman" w:hAnsi="Times New Roman" w:cs="Times New Roman"/>
                <w:sz w:val="24"/>
                <w:szCs w:val="24"/>
              </w:rPr>
              <w:t xml:space="preserve"> быть </w:t>
            </w:r>
            <w:r w:rsidR="008462F1">
              <w:rPr>
                <w:rFonts w:ascii="Times New Roman" w:hAnsi="Times New Roman" w:cs="Times New Roman"/>
                <w:sz w:val="24"/>
                <w:szCs w:val="24"/>
              </w:rPr>
              <w:t xml:space="preserve">надежно </w:t>
            </w:r>
            <w:r w:rsidRPr="0009750D">
              <w:rPr>
                <w:rFonts w:ascii="Times New Roman" w:hAnsi="Times New Roman" w:cs="Times New Roman"/>
                <w:sz w:val="24"/>
                <w:szCs w:val="24"/>
              </w:rPr>
              <w:t>оценена</w:t>
            </w:r>
            <w:r w:rsidR="008462F1">
              <w:rPr>
                <w:rFonts w:ascii="Times New Roman" w:hAnsi="Times New Roman" w:cs="Times New Roman"/>
                <w:sz w:val="24"/>
                <w:szCs w:val="24"/>
              </w:rPr>
              <w:t>.</w:t>
            </w:r>
          </w:p>
        </w:tc>
        <w:tc>
          <w:tcPr>
            <w:tcW w:w="970" w:type="pct"/>
            <w:vMerge/>
          </w:tcPr>
          <w:p w:rsidR="00BC09CA" w:rsidRDefault="00BC09CA" w:rsidP="00A35C9D">
            <w:pPr>
              <w:contextualSpacing/>
              <w:rPr>
                <w:rFonts w:ascii="Times New Roman" w:hAnsi="Times New Roman" w:cs="Times New Roman"/>
                <w:sz w:val="24"/>
                <w:szCs w:val="24"/>
              </w:rPr>
            </w:pPr>
          </w:p>
        </w:tc>
      </w:tr>
    </w:tbl>
    <w:p w:rsidR="00174843" w:rsidRDefault="002E429E" w:rsidP="00C4265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Условные активы и условные обязательства не признаются в бухгалтерском учете. Однако информацию о них необходимо раскрывать в пояснениях к бухгалтерской отчетности. Целью раскрытия информации об условных активах и условных обязательствах является предоставлениям пользователям финансовой отчетности достоверной информации по возможным поступлениям и оттокам экономических выгод, признание которых зависит от наступления или не наступления в будущем некото</w:t>
      </w:r>
      <w:r w:rsidR="00180B5A">
        <w:rPr>
          <w:rFonts w:ascii="Times New Roman" w:hAnsi="Times New Roman" w:cs="Times New Roman"/>
          <w:sz w:val="28"/>
          <w:szCs w:val="28"/>
        </w:rPr>
        <w:t>рых событий, неконтролируемых организацией</w:t>
      </w:r>
      <w:r w:rsidR="00454FE7">
        <w:rPr>
          <w:rFonts w:ascii="Times New Roman" w:hAnsi="Times New Roman" w:cs="Times New Roman"/>
          <w:sz w:val="28"/>
          <w:szCs w:val="28"/>
        </w:rPr>
        <w:t xml:space="preserve"> полностью</w:t>
      </w:r>
      <w:r w:rsidR="00180B5A">
        <w:rPr>
          <w:rFonts w:ascii="Times New Roman" w:hAnsi="Times New Roman" w:cs="Times New Roman"/>
          <w:sz w:val="28"/>
          <w:szCs w:val="28"/>
        </w:rPr>
        <w:t>.</w:t>
      </w:r>
    </w:p>
    <w:p w:rsidR="00B36273" w:rsidRDefault="003834FE" w:rsidP="00B3627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Основной целью учета и отражения в отчетности оценочных обязательств, условных обязательств и условных активов является предоставление пользователям финансовой отчетности достоверной</w:t>
      </w:r>
      <w:r w:rsidRPr="00BC09CA">
        <w:rPr>
          <w:rFonts w:ascii="Times New Roman" w:hAnsi="Times New Roman" w:cs="Times New Roman"/>
          <w:sz w:val="28"/>
          <w:szCs w:val="28"/>
        </w:rPr>
        <w:t xml:space="preserve"> информации по уже существующим </w:t>
      </w:r>
      <w:r>
        <w:rPr>
          <w:rFonts w:ascii="Times New Roman" w:hAnsi="Times New Roman" w:cs="Times New Roman"/>
          <w:sz w:val="28"/>
          <w:szCs w:val="28"/>
        </w:rPr>
        <w:t xml:space="preserve">или возможным </w:t>
      </w:r>
      <w:r w:rsidRPr="00BC09CA">
        <w:rPr>
          <w:rFonts w:ascii="Times New Roman" w:hAnsi="Times New Roman" w:cs="Times New Roman"/>
          <w:sz w:val="28"/>
          <w:szCs w:val="28"/>
        </w:rPr>
        <w:t>обязательствам организации</w:t>
      </w:r>
      <w:r>
        <w:rPr>
          <w:rFonts w:ascii="Times New Roman" w:hAnsi="Times New Roman" w:cs="Times New Roman"/>
          <w:sz w:val="28"/>
          <w:szCs w:val="28"/>
        </w:rPr>
        <w:t xml:space="preserve"> на отчетную дату и возможным поступлениям экономических выгод.</w:t>
      </w:r>
    </w:p>
    <w:p w:rsidR="009F1CB1" w:rsidRDefault="009F1CB1" w:rsidP="0088340A">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 xml:space="preserve">Основной целью аудита оценочных обязательств, условных активов и условных обязательств является выражение мнения аудитора о достоверности статей финансовой (бухгалтерской) отчетности и правильности ведения бухгалтерского учета о признании и формировании оценочных обязательств, условных активов и условных обязательств. </w:t>
      </w:r>
    </w:p>
    <w:p w:rsidR="009F1CB1" w:rsidRPr="002A5F90" w:rsidRDefault="009F1CB1" w:rsidP="0088340A">
      <w:pPr>
        <w:spacing w:line="360" w:lineRule="auto"/>
        <w:ind w:firstLine="708"/>
        <w:contextualSpacing/>
        <w:jc w:val="both"/>
        <w:rPr>
          <w:rFonts w:ascii="Times New Roman" w:hAnsi="Times New Roman" w:cs="Times New Roman"/>
          <w:sz w:val="28"/>
          <w:szCs w:val="28"/>
        </w:rPr>
      </w:pPr>
      <w:proofErr w:type="gramStart"/>
      <w:r w:rsidRPr="002A5F90">
        <w:rPr>
          <w:rFonts w:ascii="Times New Roman" w:hAnsi="Times New Roman" w:cs="Times New Roman"/>
          <w:sz w:val="28"/>
          <w:szCs w:val="28"/>
        </w:rPr>
        <w:t>Принимая во внимание, что к аудиторской деятельности относится оказание сопутствующих аудиту услуг и выполнение специальных заданий, к целям аудита оценочных обязательств, условных активов и условных обязательств следует отнести выражение мнения аудитора по результатам проверки соблюдения аудируемым лицом нормативных актов при формировании оценочных обязательств, условных активов и условных обязательств, правильности оценки их величины, а также анализ целесообразности и эффективности признания и</w:t>
      </w:r>
      <w:proofErr w:type="gramEnd"/>
      <w:r w:rsidRPr="002A5F90">
        <w:rPr>
          <w:rFonts w:ascii="Times New Roman" w:hAnsi="Times New Roman" w:cs="Times New Roman"/>
          <w:sz w:val="28"/>
          <w:szCs w:val="28"/>
        </w:rPr>
        <w:t xml:space="preserve"> отражения их в отчетности.</w:t>
      </w:r>
    </w:p>
    <w:p w:rsidR="0088340A" w:rsidRDefault="0088340A" w:rsidP="00923439">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Задачи </w:t>
      </w:r>
      <w:r w:rsidR="00923439">
        <w:rPr>
          <w:rFonts w:ascii="Times New Roman" w:hAnsi="Times New Roman" w:cs="Times New Roman"/>
          <w:sz w:val="28"/>
          <w:szCs w:val="28"/>
        </w:rPr>
        <w:t xml:space="preserve">учета и </w:t>
      </w:r>
      <w:r w:rsidRPr="0011233D">
        <w:rPr>
          <w:rFonts w:ascii="Times New Roman" w:hAnsi="Times New Roman" w:cs="Times New Roman"/>
          <w:sz w:val="28"/>
          <w:szCs w:val="28"/>
        </w:rPr>
        <w:t>аудита оценочных обязатель</w:t>
      </w:r>
      <w:proofErr w:type="gramStart"/>
      <w:r w:rsidRPr="0011233D">
        <w:rPr>
          <w:rFonts w:ascii="Times New Roman" w:hAnsi="Times New Roman" w:cs="Times New Roman"/>
          <w:sz w:val="28"/>
          <w:szCs w:val="28"/>
        </w:rPr>
        <w:t>ств пр</w:t>
      </w:r>
      <w:proofErr w:type="gramEnd"/>
      <w:r w:rsidRPr="0011233D">
        <w:rPr>
          <w:rFonts w:ascii="Times New Roman" w:hAnsi="Times New Roman" w:cs="Times New Roman"/>
          <w:sz w:val="28"/>
          <w:szCs w:val="28"/>
        </w:rPr>
        <w:t>ед</w:t>
      </w:r>
      <w:r>
        <w:rPr>
          <w:rFonts w:ascii="Times New Roman" w:hAnsi="Times New Roman" w:cs="Times New Roman"/>
          <w:sz w:val="28"/>
          <w:szCs w:val="28"/>
        </w:rPr>
        <w:t xml:space="preserve">ставлены в табл.1.1.3. </w:t>
      </w:r>
    </w:p>
    <w:p w:rsidR="00923439" w:rsidRDefault="00923439" w:rsidP="00923439">
      <w:pPr>
        <w:rPr>
          <w:rFonts w:ascii="Times New Roman" w:hAnsi="Times New Roman" w:cs="Times New Roman"/>
          <w:sz w:val="28"/>
          <w:szCs w:val="28"/>
        </w:rPr>
        <w:sectPr w:rsidR="00923439" w:rsidSect="00EF1257">
          <w:headerReference w:type="default" r:id="rId8"/>
          <w:footerReference w:type="default" r:id="rId9"/>
          <w:headerReference w:type="first" r:id="rId10"/>
          <w:type w:val="nextColumn"/>
          <w:pgSz w:w="11906" w:h="16838"/>
          <w:pgMar w:top="1134" w:right="567" w:bottom="1134" w:left="1985" w:header="708" w:footer="708" w:gutter="0"/>
          <w:cols w:space="708"/>
          <w:titlePg/>
          <w:docGrid w:linePitch="360"/>
        </w:sectPr>
      </w:pPr>
    </w:p>
    <w:p w:rsidR="00923439" w:rsidRPr="00C74F64" w:rsidRDefault="00923439" w:rsidP="00923439">
      <w:pPr>
        <w:suppressAutoHyphens/>
        <w:spacing w:after="0" w:line="240" w:lineRule="auto"/>
        <w:ind w:firstLine="720"/>
        <w:contextualSpacing/>
        <w:jc w:val="right"/>
        <w:rPr>
          <w:rFonts w:ascii="Times New Roman" w:eastAsia="Times New Roman" w:hAnsi="Times New Roman" w:cs="Times New Roman"/>
          <w:bCs/>
          <w:sz w:val="28"/>
          <w:szCs w:val="28"/>
          <w:lang w:eastAsia="zh-CN"/>
        </w:rPr>
      </w:pPr>
      <w:r w:rsidRPr="00C74F64">
        <w:rPr>
          <w:rFonts w:ascii="Times New Roman" w:eastAsia="Times New Roman" w:hAnsi="Times New Roman" w:cs="Times New Roman"/>
          <w:bCs/>
          <w:sz w:val="28"/>
          <w:szCs w:val="28"/>
          <w:lang w:eastAsia="zh-CN"/>
        </w:rPr>
        <w:lastRenderedPageBreak/>
        <w:t>Таблица 1.1.3</w:t>
      </w:r>
    </w:p>
    <w:p w:rsidR="00923439" w:rsidRPr="00E640FA" w:rsidRDefault="00923439" w:rsidP="00923439">
      <w:pPr>
        <w:suppressAutoHyphens/>
        <w:spacing w:after="0" w:line="240" w:lineRule="auto"/>
        <w:ind w:firstLine="720"/>
        <w:contextualSpacing/>
        <w:jc w:val="center"/>
        <w:rPr>
          <w:rFonts w:ascii="Times New Roman" w:eastAsia="Times New Roman" w:hAnsi="Times New Roman" w:cs="Times New Roman"/>
          <w:b/>
          <w:bCs/>
          <w:sz w:val="28"/>
          <w:szCs w:val="28"/>
          <w:lang w:eastAsia="zh-CN"/>
        </w:rPr>
      </w:pPr>
      <w:r w:rsidRPr="0011233D">
        <w:rPr>
          <w:rFonts w:ascii="Times New Roman" w:eastAsia="Times New Roman" w:hAnsi="Times New Roman" w:cs="Times New Roman"/>
          <w:b/>
          <w:bCs/>
          <w:sz w:val="28"/>
          <w:szCs w:val="28"/>
          <w:lang w:eastAsia="zh-CN"/>
        </w:rPr>
        <w:t xml:space="preserve">Задачи </w:t>
      </w:r>
      <w:r>
        <w:rPr>
          <w:rFonts w:ascii="Times New Roman" w:eastAsia="Times New Roman" w:hAnsi="Times New Roman" w:cs="Times New Roman"/>
          <w:b/>
          <w:bCs/>
          <w:sz w:val="28"/>
          <w:szCs w:val="28"/>
          <w:lang w:eastAsia="zh-CN"/>
        </w:rPr>
        <w:t xml:space="preserve">учета и </w:t>
      </w:r>
      <w:r w:rsidRPr="0011233D">
        <w:rPr>
          <w:rFonts w:ascii="Times New Roman" w:eastAsia="Times New Roman" w:hAnsi="Times New Roman" w:cs="Times New Roman"/>
          <w:b/>
          <w:bCs/>
          <w:sz w:val="28"/>
          <w:szCs w:val="28"/>
          <w:lang w:eastAsia="zh-CN"/>
        </w:rPr>
        <w:t>аудита оценочных обязательств</w:t>
      </w:r>
    </w:p>
    <w:tbl>
      <w:tblPr>
        <w:tblStyle w:val="aa"/>
        <w:tblpPr w:leftFromText="180" w:rightFromText="180" w:vertAnchor="text" w:horzAnchor="margin" w:tblpX="-670" w:tblpY="232"/>
        <w:tblW w:w="5120" w:type="pct"/>
        <w:tblLook w:val="04A0"/>
      </w:tblPr>
      <w:tblGrid>
        <w:gridCol w:w="696"/>
        <w:gridCol w:w="3600"/>
        <w:gridCol w:w="1824"/>
        <w:gridCol w:w="1717"/>
        <w:gridCol w:w="1705"/>
        <w:gridCol w:w="1793"/>
        <w:gridCol w:w="1723"/>
        <w:gridCol w:w="1792"/>
      </w:tblGrid>
      <w:tr w:rsidR="00923439" w:rsidRPr="005A21AD" w:rsidTr="00931BA3">
        <w:tc>
          <w:tcPr>
            <w:tcW w:w="234" w:type="pct"/>
            <w:vMerge w:val="restar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1234" w:type="pct"/>
            <w:vMerge w:val="restar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Наименование объекта</w:t>
            </w:r>
          </w:p>
        </w:tc>
        <w:tc>
          <w:tcPr>
            <w:tcW w:w="1701" w:type="pct"/>
            <w:gridSpan w:val="3"/>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Цели и задачи бухгалтерского учета</w:t>
            </w:r>
          </w:p>
        </w:tc>
        <w:tc>
          <w:tcPr>
            <w:tcW w:w="1830" w:type="pct"/>
            <w:gridSpan w:val="3"/>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 xml:space="preserve">Цели </w:t>
            </w:r>
            <w:r>
              <w:rPr>
                <w:rFonts w:ascii="Times New Roman" w:eastAsia="Times New Roman" w:hAnsi="Times New Roman" w:cs="Times New Roman"/>
                <w:b/>
                <w:bCs/>
                <w:sz w:val="24"/>
                <w:szCs w:val="24"/>
                <w:lang w:eastAsia="zh-CN"/>
              </w:rPr>
              <w:t xml:space="preserve">аудита – выражение мнения </w:t>
            </w:r>
            <w:r w:rsidRPr="005A21AD">
              <w:rPr>
                <w:rFonts w:ascii="Times New Roman" w:eastAsia="Times New Roman" w:hAnsi="Times New Roman" w:cs="Times New Roman"/>
                <w:b/>
                <w:bCs/>
                <w:sz w:val="24"/>
                <w:szCs w:val="24"/>
                <w:lang w:eastAsia="zh-CN"/>
              </w:rPr>
              <w:t>по результатам:</w:t>
            </w:r>
          </w:p>
        </w:tc>
      </w:tr>
      <w:tr w:rsidR="00923439" w:rsidRPr="005A21AD" w:rsidTr="00931BA3">
        <w:trPr>
          <w:trHeight w:val="1553"/>
        </w:trPr>
        <w:tc>
          <w:tcPr>
            <w:tcW w:w="234" w:type="pct"/>
            <w:vMerge/>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1234" w:type="pct"/>
            <w:vMerge/>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формирование полной и достоверной информации о деятельности организации</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 xml:space="preserve">обеспечение информацией </w:t>
            </w:r>
            <w:r>
              <w:rPr>
                <w:rFonts w:ascii="Times New Roman" w:eastAsia="Times New Roman" w:hAnsi="Times New Roman" w:cs="Times New Roman"/>
                <w:b/>
                <w:bCs/>
                <w:sz w:val="24"/>
                <w:szCs w:val="24"/>
                <w:lang w:eastAsia="zh-CN"/>
              </w:rPr>
              <w:t xml:space="preserve">для контроля </w:t>
            </w:r>
            <w:r w:rsidRPr="009D3876">
              <w:rPr>
                <w:rFonts w:ascii="Times New Roman" w:eastAsia="Times New Roman" w:hAnsi="Times New Roman" w:cs="Times New Roman"/>
                <w:b/>
                <w:bCs/>
                <w:sz w:val="24"/>
                <w:szCs w:val="24"/>
                <w:lang w:eastAsia="zh-CN"/>
              </w:rPr>
              <w:t xml:space="preserve">за соблюдением </w:t>
            </w:r>
            <w:r w:rsidR="00734003">
              <w:rPr>
                <w:rFonts w:ascii="Times New Roman" w:eastAsia="Times New Roman" w:hAnsi="Times New Roman" w:cs="Times New Roman"/>
                <w:b/>
                <w:bCs/>
                <w:sz w:val="24"/>
                <w:szCs w:val="24"/>
                <w:lang w:eastAsia="zh-CN"/>
              </w:rPr>
              <w:t>норм</w:t>
            </w:r>
            <w:proofErr w:type="gramStart"/>
            <w:r w:rsidR="00734003">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b/>
                <w:bCs/>
                <w:sz w:val="24"/>
                <w:szCs w:val="24"/>
                <w:lang w:eastAsia="zh-CN"/>
              </w:rPr>
              <w:t xml:space="preserve"> </w:t>
            </w:r>
            <w:proofErr w:type="gramStart"/>
            <w:r>
              <w:rPr>
                <w:rFonts w:ascii="Times New Roman" w:eastAsia="Times New Roman" w:hAnsi="Times New Roman" w:cs="Times New Roman"/>
                <w:b/>
                <w:bCs/>
                <w:sz w:val="24"/>
                <w:szCs w:val="24"/>
                <w:lang w:eastAsia="zh-CN"/>
              </w:rPr>
              <w:t>а</w:t>
            </w:r>
            <w:proofErr w:type="gramEnd"/>
            <w:r>
              <w:rPr>
                <w:rFonts w:ascii="Times New Roman" w:eastAsia="Times New Roman" w:hAnsi="Times New Roman" w:cs="Times New Roman"/>
                <w:b/>
                <w:bCs/>
                <w:sz w:val="24"/>
                <w:szCs w:val="24"/>
                <w:lang w:eastAsia="zh-CN"/>
              </w:rPr>
              <w:t>ктов</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выявление внутрихоз</w:t>
            </w:r>
            <w:r>
              <w:rPr>
                <w:rFonts w:ascii="Times New Roman" w:eastAsia="Times New Roman" w:hAnsi="Times New Roman" w:cs="Times New Roman"/>
                <w:b/>
                <w:bCs/>
                <w:sz w:val="24"/>
                <w:szCs w:val="24"/>
                <w:lang w:eastAsia="zh-CN"/>
              </w:rPr>
              <w:t xml:space="preserve">. </w:t>
            </w:r>
            <w:r w:rsidRPr="009D3876">
              <w:rPr>
                <w:rFonts w:ascii="Times New Roman" w:eastAsia="Times New Roman" w:hAnsi="Times New Roman" w:cs="Times New Roman"/>
                <w:b/>
                <w:bCs/>
                <w:sz w:val="24"/>
                <w:szCs w:val="24"/>
                <w:lang w:eastAsia="zh-CN"/>
              </w:rPr>
              <w:t>резервов обеспечения финансовой устойчивости</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проверки достоверности бухгалтерск</w:t>
            </w:r>
            <w:r>
              <w:rPr>
                <w:rFonts w:ascii="Times New Roman" w:eastAsia="Times New Roman" w:hAnsi="Times New Roman" w:cs="Times New Roman"/>
                <w:b/>
                <w:bCs/>
                <w:sz w:val="24"/>
                <w:szCs w:val="24"/>
                <w:lang w:eastAsia="zh-CN"/>
              </w:rPr>
              <w:t>о-го</w:t>
            </w:r>
            <w:r w:rsidRPr="005A21AD">
              <w:rPr>
                <w:rFonts w:ascii="Times New Roman" w:eastAsia="Times New Roman" w:hAnsi="Times New Roman" w:cs="Times New Roman"/>
                <w:b/>
                <w:bCs/>
                <w:sz w:val="24"/>
                <w:szCs w:val="24"/>
                <w:lang w:eastAsia="zh-CN"/>
              </w:rPr>
              <w:t xml:space="preserve"> учета и отчетности</w:t>
            </w:r>
          </w:p>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(ПДБУО)</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проверки соблюдения нормативных актов</w:t>
            </w:r>
          </w:p>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(ПСНА)</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эко</w:t>
            </w:r>
            <w:r>
              <w:rPr>
                <w:rFonts w:ascii="Times New Roman" w:eastAsia="Times New Roman" w:hAnsi="Times New Roman" w:cs="Times New Roman"/>
                <w:b/>
                <w:bCs/>
                <w:sz w:val="24"/>
                <w:szCs w:val="24"/>
                <w:lang w:eastAsia="zh-CN"/>
              </w:rPr>
              <w:t>номичес-кого анализа хозяйствен</w:t>
            </w:r>
            <w:r w:rsidR="00734003">
              <w:rPr>
                <w:rFonts w:ascii="Times New Roman" w:eastAsia="Times New Roman" w:hAnsi="Times New Roman" w:cs="Times New Roman"/>
                <w:b/>
                <w:bCs/>
                <w:sz w:val="24"/>
                <w:szCs w:val="24"/>
                <w:lang w:eastAsia="zh-CN"/>
              </w:rPr>
              <w:t xml:space="preserve">-ных </w:t>
            </w:r>
            <w:r w:rsidRPr="005A21AD">
              <w:rPr>
                <w:rFonts w:ascii="Times New Roman" w:eastAsia="Times New Roman" w:hAnsi="Times New Roman" w:cs="Times New Roman"/>
                <w:b/>
                <w:bCs/>
                <w:sz w:val="24"/>
                <w:szCs w:val="24"/>
                <w:lang w:eastAsia="zh-CN"/>
              </w:rPr>
              <w:t>операций</w:t>
            </w:r>
          </w:p>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(АХО)</w:t>
            </w:r>
          </w:p>
        </w:tc>
      </w:tr>
      <w:tr w:rsidR="00923439" w:rsidRPr="005A21AD" w:rsidTr="00931BA3">
        <w:tc>
          <w:tcPr>
            <w:tcW w:w="23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А</w:t>
            </w:r>
          </w:p>
        </w:tc>
        <w:tc>
          <w:tcPr>
            <w:tcW w:w="123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Б</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1100</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Оценочные обязательства</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11001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11002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11003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11004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11005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11006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1110</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 xml:space="preserve">Краткосрочные </w:t>
            </w:r>
            <w:r w:rsidRPr="005A21AD">
              <w:rPr>
                <w:rFonts w:ascii="Times New Roman" w:eastAsia="Times New Roman" w:hAnsi="Times New Roman" w:cs="Times New Roman"/>
                <w:bCs/>
                <w:i/>
                <w:sz w:val="24"/>
                <w:szCs w:val="24"/>
                <w:lang w:eastAsia="zh-CN"/>
              </w:rPr>
              <w:t>обязательства</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11101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11102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11103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11104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11105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11106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1111</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Гарантийные обязательства</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11111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11112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11113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11114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11115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11116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1112</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вытекающие из налоговых споров</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11121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11122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11123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11124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11125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11126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1113</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вследствие возмещения вреда</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11131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11132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11133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11134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11135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11136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1114</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по выплате отпускных и компенсаций за неиспользованный отпуск</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11141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11142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11143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11144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11145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11146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1115</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по выплате вознаграждений по итогам работы за год и выслугу лет</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11151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11152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11153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11154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11155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11156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1116</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вследствие реструктуризации</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11161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11162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11163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11164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11165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11166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1117</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w:t>
            </w:r>
            <w:r w:rsidR="00734003">
              <w:rPr>
                <w:rFonts w:ascii="Times New Roman" w:eastAsia="Times New Roman" w:hAnsi="Times New Roman" w:cs="Times New Roman"/>
                <w:bCs/>
                <w:sz w:val="24"/>
                <w:szCs w:val="24"/>
                <w:lang w:eastAsia="zh-CN"/>
              </w:rPr>
              <w:t xml:space="preserve"> из </w:t>
            </w:r>
            <w:r w:rsidRPr="005A21AD">
              <w:rPr>
                <w:rFonts w:ascii="Times New Roman" w:eastAsia="Times New Roman" w:hAnsi="Times New Roman" w:cs="Times New Roman"/>
                <w:bCs/>
                <w:sz w:val="24"/>
                <w:szCs w:val="24"/>
                <w:lang w:eastAsia="zh-CN"/>
              </w:rPr>
              <w:t>судебных споров</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11171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11172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11173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11174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11175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11176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1118</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Обязательство по выводу объектов из эксплуатации</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11181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11182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11183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11184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11185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11186</w:t>
            </w:r>
          </w:p>
        </w:tc>
      </w:tr>
      <w:tr w:rsidR="00923439" w:rsidRPr="005A21AD" w:rsidTr="00931BA3">
        <w:tc>
          <w:tcPr>
            <w:tcW w:w="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1119</w:t>
            </w:r>
          </w:p>
        </w:tc>
        <w:tc>
          <w:tcPr>
            <w:tcW w:w="1234"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 xml:space="preserve">Обязательства по штрафным </w:t>
            </w:r>
            <w:r>
              <w:rPr>
                <w:rFonts w:ascii="Times New Roman" w:eastAsia="Times New Roman" w:hAnsi="Times New Roman" w:cs="Times New Roman"/>
                <w:bCs/>
                <w:sz w:val="24"/>
                <w:szCs w:val="24"/>
                <w:lang w:eastAsia="zh-CN"/>
              </w:rPr>
              <w:t>санкциям от контрагентов</w:t>
            </w:r>
          </w:p>
        </w:tc>
        <w:tc>
          <w:tcPr>
            <w:tcW w:w="549"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11191</w:t>
            </w:r>
          </w:p>
        </w:tc>
        <w:tc>
          <w:tcPr>
            <w:tcW w:w="578"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11192</w:t>
            </w:r>
          </w:p>
        </w:tc>
        <w:tc>
          <w:tcPr>
            <w:tcW w:w="57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11193</w:t>
            </w:r>
          </w:p>
        </w:tc>
        <w:tc>
          <w:tcPr>
            <w:tcW w:w="604"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11194</w:t>
            </w:r>
          </w:p>
        </w:tc>
        <w:tc>
          <w:tcPr>
            <w:tcW w:w="58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11195</w:t>
            </w:r>
          </w:p>
        </w:tc>
        <w:tc>
          <w:tcPr>
            <w:tcW w:w="646"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11196</w:t>
            </w:r>
          </w:p>
        </w:tc>
      </w:tr>
    </w:tbl>
    <w:p w:rsidR="00923439" w:rsidRPr="00923439" w:rsidRDefault="00923439" w:rsidP="00931BA3">
      <w:pPr>
        <w:jc w:val="right"/>
        <w:rPr>
          <w:rFonts w:ascii="Times New Roman" w:hAnsi="Times New Roman" w:cs="Times New Roman"/>
          <w:b/>
          <w:sz w:val="28"/>
          <w:szCs w:val="28"/>
        </w:rPr>
      </w:pPr>
      <w:r w:rsidRPr="00923439">
        <w:rPr>
          <w:rFonts w:ascii="Times New Roman" w:hAnsi="Times New Roman" w:cs="Times New Roman"/>
          <w:b/>
          <w:sz w:val="28"/>
          <w:szCs w:val="28"/>
        </w:rPr>
        <w:lastRenderedPageBreak/>
        <w:t>Продолжение таблицы 1.1.3</w:t>
      </w:r>
    </w:p>
    <w:tbl>
      <w:tblPr>
        <w:tblStyle w:val="aa"/>
        <w:tblpPr w:leftFromText="180" w:rightFromText="180" w:vertAnchor="text" w:horzAnchor="margin" w:tblpX="-601" w:tblpY="232"/>
        <w:tblW w:w="5277" w:type="pct"/>
        <w:tblLayout w:type="fixed"/>
        <w:tblLook w:val="04A0"/>
      </w:tblPr>
      <w:tblGrid>
        <w:gridCol w:w="817"/>
        <w:gridCol w:w="3643"/>
        <w:gridCol w:w="1806"/>
        <w:gridCol w:w="1809"/>
        <w:gridCol w:w="1806"/>
        <w:gridCol w:w="1809"/>
        <w:gridCol w:w="1806"/>
        <w:gridCol w:w="1809"/>
      </w:tblGrid>
      <w:tr w:rsidR="00923439" w:rsidRPr="005A21AD" w:rsidTr="00734003">
        <w:tc>
          <w:tcPr>
            <w:tcW w:w="267"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А</w:t>
            </w:r>
          </w:p>
        </w:tc>
        <w:tc>
          <w:tcPr>
            <w:tcW w:w="11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sidRPr="005A21AD">
              <w:rPr>
                <w:rFonts w:ascii="Times New Roman" w:eastAsia="Times New Roman" w:hAnsi="Times New Roman" w:cs="Times New Roman"/>
                <w:b/>
                <w:bCs/>
                <w:sz w:val="24"/>
                <w:szCs w:val="24"/>
                <w:lang w:eastAsia="zh-CN"/>
              </w:rPr>
              <w:t>Б</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6</w:t>
            </w:r>
          </w:p>
        </w:tc>
      </w:tr>
      <w:tr w:rsidR="00923439" w:rsidRPr="005A21AD" w:rsidTr="00734003">
        <w:tc>
          <w:tcPr>
            <w:tcW w:w="267"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1120</w:t>
            </w:r>
          </w:p>
        </w:tc>
        <w:tc>
          <w:tcPr>
            <w:tcW w:w="1190"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Долгосрочные обязательства</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11201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11202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sidRPr="005A21AD">
              <w:rPr>
                <w:rFonts w:ascii="Times New Roman" w:eastAsia="Times New Roman" w:hAnsi="Times New Roman" w:cs="Times New Roman"/>
                <w:bCs/>
                <w:i/>
                <w:sz w:val="24"/>
                <w:szCs w:val="24"/>
                <w:lang w:eastAsia="zh-CN"/>
              </w:rPr>
              <w:t>11203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11204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11205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11206</w:t>
            </w:r>
          </w:p>
        </w:tc>
      </w:tr>
      <w:tr w:rsidR="00923439" w:rsidRPr="005A21AD" w:rsidTr="00734003">
        <w:tc>
          <w:tcPr>
            <w:tcW w:w="267"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1121</w:t>
            </w:r>
          </w:p>
        </w:tc>
        <w:tc>
          <w:tcPr>
            <w:tcW w:w="1190"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Гарантийные обязательства</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11211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11212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11213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11214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11215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11216</w:t>
            </w:r>
          </w:p>
        </w:tc>
      </w:tr>
      <w:tr w:rsidR="00923439" w:rsidRPr="005A21AD" w:rsidTr="00734003">
        <w:tc>
          <w:tcPr>
            <w:tcW w:w="267"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1122</w:t>
            </w:r>
          </w:p>
        </w:tc>
        <w:tc>
          <w:tcPr>
            <w:tcW w:w="1190"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вследствие возмещения вреда</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11221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11222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11223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11224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11225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11226</w:t>
            </w:r>
          </w:p>
        </w:tc>
      </w:tr>
      <w:tr w:rsidR="00923439" w:rsidRPr="005A21AD" w:rsidTr="00734003">
        <w:tc>
          <w:tcPr>
            <w:tcW w:w="267"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1123</w:t>
            </w:r>
          </w:p>
        </w:tc>
        <w:tc>
          <w:tcPr>
            <w:tcW w:w="1190"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по выплате вознаграждений по итогам работы за год и выслугу лет</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11231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11232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11233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11234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1123</w:t>
            </w:r>
            <w:r>
              <w:rPr>
                <w:rFonts w:ascii="Times New Roman" w:eastAsia="Times New Roman" w:hAnsi="Times New Roman" w:cs="Times New Roman"/>
                <w:bCs/>
                <w:sz w:val="24"/>
                <w:szCs w:val="24"/>
                <w:lang w:eastAsia="zh-CN"/>
              </w:rPr>
              <w:t>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11236</w:t>
            </w:r>
          </w:p>
        </w:tc>
      </w:tr>
      <w:tr w:rsidR="00923439" w:rsidRPr="005A21AD" w:rsidTr="00734003">
        <w:tc>
          <w:tcPr>
            <w:tcW w:w="267"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1124</w:t>
            </w:r>
          </w:p>
        </w:tc>
        <w:tc>
          <w:tcPr>
            <w:tcW w:w="1190" w:type="pct"/>
          </w:tcPr>
          <w:p w:rsidR="00923439" w:rsidRPr="005A21AD" w:rsidRDefault="00923439" w:rsidP="00734003">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вследствие реструктуризации</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11241</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11242</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11243</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w:t>
            </w:r>
            <w:r>
              <w:rPr>
                <w:rFonts w:ascii="Times New Roman" w:eastAsia="Times New Roman" w:hAnsi="Times New Roman" w:cs="Times New Roman"/>
                <w:bCs/>
                <w:sz w:val="24"/>
                <w:szCs w:val="24"/>
                <w:lang w:eastAsia="zh-CN"/>
              </w:rPr>
              <w:t>244</w:t>
            </w:r>
          </w:p>
        </w:tc>
        <w:tc>
          <w:tcPr>
            <w:tcW w:w="590"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11245</w:t>
            </w:r>
          </w:p>
        </w:tc>
        <w:tc>
          <w:tcPr>
            <w:tcW w:w="591" w:type="pct"/>
          </w:tcPr>
          <w:p w:rsidR="00923439" w:rsidRPr="005A21AD" w:rsidRDefault="00923439" w:rsidP="00734003">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11246</w:t>
            </w:r>
          </w:p>
        </w:tc>
      </w:tr>
    </w:tbl>
    <w:tbl>
      <w:tblPr>
        <w:tblStyle w:val="aa"/>
        <w:tblW w:w="5277" w:type="pct"/>
        <w:tblInd w:w="-601" w:type="dxa"/>
        <w:tblLook w:val="04A0"/>
      </w:tblPr>
      <w:tblGrid>
        <w:gridCol w:w="851"/>
        <w:gridCol w:w="3624"/>
        <w:gridCol w:w="1806"/>
        <w:gridCol w:w="1803"/>
        <w:gridCol w:w="1806"/>
        <w:gridCol w:w="1806"/>
        <w:gridCol w:w="1803"/>
        <w:gridCol w:w="1806"/>
      </w:tblGrid>
      <w:tr w:rsidR="00923439" w:rsidRPr="005A21AD" w:rsidTr="00734003">
        <w:tc>
          <w:tcPr>
            <w:tcW w:w="278"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1125</w:t>
            </w:r>
          </w:p>
        </w:tc>
        <w:tc>
          <w:tcPr>
            <w:tcW w:w="1184"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возникающие из судебных споров</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11251</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11252</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11253</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11254</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11255</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11256</w:t>
            </w:r>
          </w:p>
        </w:tc>
      </w:tr>
      <w:tr w:rsidR="00923439" w:rsidRPr="005A21AD" w:rsidTr="00734003">
        <w:tc>
          <w:tcPr>
            <w:tcW w:w="278"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1126</w:t>
            </w:r>
          </w:p>
        </w:tc>
        <w:tc>
          <w:tcPr>
            <w:tcW w:w="1184"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Обязательство по выводу объектов из эксплуатации</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11261</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11262</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11263</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11264</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11265</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11266</w:t>
            </w:r>
          </w:p>
        </w:tc>
      </w:tr>
      <w:tr w:rsidR="00923439" w:rsidRPr="005A21AD" w:rsidTr="00734003">
        <w:tc>
          <w:tcPr>
            <w:tcW w:w="278"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1127</w:t>
            </w:r>
          </w:p>
        </w:tc>
        <w:tc>
          <w:tcPr>
            <w:tcW w:w="1184" w:type="pct"/>
          </w:tcPr>
          <w:p w:rsidR="00923439" w:rsidRPr="005A21AD" w:rsidRDefault="00923439" w:rsidP="004517E8">
            <w:pPr>
              <w:suppressAutoHyphens/>
              <w:spacing w:line="100" w:lineRule="atLeast"/>
              <w:contextualSpacing/>
              <w:jc w:val="both"/>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Обязательства по штрафным санкциям от контрагентов</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11271</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11272</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5A21AD">
              <w:rPr>
                <w:rFonts w:ascii="Times New Roman" w:eastAsia="Times New Roman" w:hAnsi="Times New Roman" w:cs="Times New Roman"/>
                <w:bCs/>
                <w:sz w:val="24"/>
                <w:szCs w:val="24"/>
                <w:lang w:eastAsia="zh-CN"/>
              </w:rPr>
              <w:t>11273</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11274</w:t>
            </w:r>
          </w:p>
        </w:tc>
        <w:tc>
          <w:tcPr>
            <w:tcW w:w="589"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11275</w:t>
            </w:r>
          </w:p>
        </w:tc>
        <w:tc>
          <w:tcPr>
            <w:tcW w:w="590" w:type="pct"/>
          </w:tcPr>
          <w:p w:rsidR="00923439" w:rsidRPr="005A21AD"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11276</w:t>
            </w:r>
          </w:p>
        </w:tc>
      </w:tr>
    </w:tbl>
    <w:p w:rsidR="00923439" w:rsidRDefault="00923439" w:rsidP="00923439">
      <w:pPr>
        <w:rPr>
          <w:rFonts w:ascii="Times New Roman" w:hAnsi="Times New Roman" w:cs="Times New Roman"/>
          <w:sz w:val="28"/>
          <w:szCs w:val="28"/>
        </w:rPr>
      </w:pPr>
    </w:p>
    <w:p w:rsidR="00923439" w:rsidRPr="00923439" w:rsidRDefault="00923439" w:rsidP="00923439">
      <w:pPr>
        <w:rPr>
          <w:rFonts w:ascii="Times New Roman" w:hAnsi="Times New Roman" w:cs="Times New Roman"/>
          <w:sz w:val="28"/>
          <w:szCs w:val="28"/>
        </w:rPr>
      </w:pPr>
      <w:r>
        <w:rPr>
          <w:rFonts w:ascii="Times New Roman" w:hAnsi="Times New Roman" w:cs="Times New Roman"/>
          <w:sz w:val="28"/>
          <w:szCs w:val="28"/>
        </w:rPr>
        <w:br w:type="page"/>
      </w:r>
    </w:p>
    <w:p w:rsidR="00923439" w:rsidRDefault="00923439" w:rsidP="008C5E8F">
      <w:pPr>
        <w:spacing w:line="360" w:lineRule="auto"/>
        <w:ind w:firstLine="708"/>
        <w:contextualSpacing/>
        <w:jc w:val="both"/>
        <w:rPr>
          <w:rFonts w:ascii="Times New Roman" w:hAnsi="Times New Roman" w:cs="Times New Roman"/>
          <w:sz w:val="28"/>
          <w:szCs w:val="28"/>
        </w:rPr>
        <w:sectPr w:rsidR="00923439" w:rsidSect="00EF1257">
          <w:type w:val="nextColumn"/>
          <w:pgSz w:w="16838" w:h="11906" w:orient="landscape"/>
          <w:pgMar w:top="1134" w:right="567" w:bottom="1134" w:left="1985" w:header="709" w:footer="709" w:gutter="0"/>
          <w:cols w:space="708"/>
          <w:titlePg/>
          <w:docGrid w:linePitch="360"/>
        </w:sectPr>
      </w:pPr>
    </w:p>
    <w:p w:rsidR="00923439" w:rsidRPr="00923439" w:rsidRDefault="00923439" w:rsidP="008C5E8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Задачи учета оценочных обязательств рассмотрены в соответствии с «Положением по ведению бухгалтерского учета и бухгалтерской отчетности в Российской Федерации» от 24.12.2010 № 186н.</w:t>
      </w:r>
    </w:p>
    <w:p w:rsidR="008C5E8F" w:rsidRPr="008C5E8F" w:rsidRDefault="008C5E8F" w:rsidP="008C5E8F">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Задачи </w:t>
      </w:r>
      <w:r w:rsidR="00923439">
        <w:rPr>
          <w:rFonts w:ascii="Times New Roman" w:hAnsi="Times New Roman" w:cs="Times New Roman"/>
          <w:sz w:val="28"/>
          <w:szCs w:val="28"/>
        </w:rPr>
        <w:t xml:space="preserve">учета и </w:t>
      </w:r>
      <w:r w:rsidRPr="0011233D">
        <w:rPr>
          <w:rFonts w:ascii="Times New Roman" w:hAnsi="Times New Roman" w:cs="Times New Roman"/>
          <w:sz w:val="28"/>
          <w:szCs w:val="28"/>
        </w:rPr>
        <w:t xml:space="preserve">аудита оценочных обязательств выделены на основе деления их по сроку исполнения – </w:t>
      </w:r>
      <w:proofErr w:type="gramStart"/>
      <w:r w:rsidRPr="0011233D">
        <w:rPr>
          <w:rFonts w:ascii="Times New Roman" w:hAnsi="Times New Roman" w:cs="Times New Roman"/>
          <w:sz w:val="28"/>
          <w:szCs w:val="28"/>
        </w:rPr>
        <w:t>на</w:t>
      </w:r>
      <w:proofErr w:type="gramEnd"/>
      <w:r w:rsidRPr="0011233D">
        <w:rPr>
          <w:rFonts w:ascii="Times New Roman" w:hAnsi="Times New Roman" w:cs="Times New Roman"/>
          <w:sz w:val="28"/>
          <w:szCs w:val="28"/>
        </w:rPr>
        <w:t xml:space="preserve"> краткосрочные и долгосрочные. Кроме того, подобная классификация оценочных обязатель</w:t>
      </w:r>
      <w:proofErr w:type="gramStart"/>
      <w:r w:rsidRPr="0011233D">
        <w:rPr>
          <w:rFonts w:ascii="Times New Roman" w:hAnsi="Times New Roman" w:cs="Times New Roman"/>
          <w:sz w:val="28"/>
          <w:szCs w:val="28"/>
        </w:rPr>
        <w:t>ств пр</w:t>
      </w:r>
      <w:proofErr w:type="gramEnd"/>
      <w:r w:rsidRPr="0011233D">
        <w:rPr>
          <w:rFonts w:ascii="Times New Roman" w:hAnsi="Times New Roman" w:cs="Times New Roman"/>
          <w:sz w:val="28"/>
          <w:szCs w:val="28"/>
        </w:rPr>
        <w:t xml:space="preserve">едусмотрена в бухгалтерском балансе. Выделение внутри каждой категории отдельных видов обязательств позволит </w:t>
      </w:r>
      <w:r w:rsidR="00923439">
        <w:rPr>
          <w:rFonts w:ascii="Times New Roman" w:hAnsi="Times New Roman" w:cs="Times New Roman"/>
          <w:sz w:val="28"/>
          <w:szCs w:val="28"/>
        </w:rPr>
        <w:t xml:space="preserve">бухгалтеру и </w:t>
      </w:r>
      <w:r w:rsidRPr="0011233D">
        <w:rPr>
          <w:rFonts w:ascii="Times New Roman" w:hAnsi="Times New Roman" w:cs="Times New Roman"/>
          <w:sz w:val="28"/>
          <w:szCs w:val="28"/>
        </w:rPr>
        <w:t>аудитору исключить обязательства, которые не создаются в организации и быстро сформулировать конкретные задачи</w:t>
      </w:r>
      <w:r w:rsidR="00923439">
        <w:rPr>
          <w:rFonts w:ascii="Times New Roman" w:hAnsi="Times New Roman" w:cs="Times New Roman"/>
          <w:sz w:val="28"/>
          <w:szCs w:val="28"/>
        </w:rPr>
        <w:t xml:space="preserve"> учета и</w:t>
      </w:r>
      <w:r w:rsidRPr="0011233D">
        <w:rPr>
          <w:rFonts w:ascii="Times New Roman" w:hAnsi="Times New Roman" w:cs="Times New Roman"/>
          <w:sz w:val="28"/>
          <w:szCs w:val="28"/>
        </w:rPr>
        <w:t xml:space="preserve"> аудита на основе обязательств, типичных для </w:t>
      </w:r>
      <w:r w:rsidR="00923439">
        <w:rPr>
          <w:rFonts w:ascii="Times New Roman" w:hAnsi="Times New Roman" w:cs="Times New Roman"/>
          <w:sz w:val="28"/>
          <w:szCs w:val="28"/>
        </w:rPr>
        <w:t>конкретной организации</w:t>
      </w:r>
      <w:r w:rsidRPr="0011233D">
        <w:rPr>
          <w:rFonts w:ascii="Times New Roman" w:hAnsi="Times New Roman" w:cs="Times New Roman"/>
          <w:sz w:val="28"/>
          <w:szCs w:val="28"/>
        </w:rPr>
        <w:t xml:space="preserve">. Идентификатор </w:t>
      </w:r>
      <w:r w:rsidR="00923439">
        <w:rPr>
          <w:rFonts w:ascii="Times New Roman" w:hAnsi="Times New Roman" w:cs="Times New Roman"/>
          <w:sz w:val="28"/>
          <w:szCs w:val="28"/>
        </w:rPr>
        <w:t xml:space="preserve">каждой </w:t>
      </w:r>
      <w:r w:rsidRPr="0011233D">
        <w:rPr>
          <w:rFonts w:ascii="Times New Roman" w:hAnsi="Times New Roman" w:cs="Times New Roman"/>
          <w:sz w:val="28"/>
          <w:szCs w:val="28"/>
        </w:rPr>
        <w:t xml:space="preserve">задачи предназначен для компактной и понятной формулировки задач </w:t>
      </w:r>
      <w:r w:rsidR="00923439">
        <w:rPr>
          <w:rFonts w:ascii="Times New Roman" w:hAnsi="Times New Roman" w:cs="Times New Roman"/>
          <w:sz w:val="28"/>
          <w:szCs w:val="28"/>
        </w:rPr>
        <w:t>учета и аудита. Например, код 11114</w:t>
      </w:r>
      <w:r w:rsidRPr="0011233D">
        <w:rPr>
          <w:rFonts w:ascii="Times New Roman" w:hAnsi="Times New Roman" w:cs="Times New Roman"/>
          <w:sz w:val="28"/>
          <w:szCs w:val="28"/>
        </w:rPr>
        <w:t xml:space="preserve"> соответствует задаче, подразумевающей проверку достоверности бухгалтерского учета и отчетности краткосрочных оценочных обязательств на гарантийное обслуживание.</w:t>
      </w:r>
    </w:p>
    <w:p w:rsidR="00E14F7B" w:rsidRDefault="00E14F7B" w:rsidP="00923439">
      <w:pPr>
        <w:suppressAutoHyphens/>
        <w:spacing w:after="0" w:line="336" w:lineRule="auto"/>
        <w:ind w:firstLine="709"/>
        <w:contextualSpacing/>
        <w:jc w:val="both"/>
        <w:rPr>
          <w:rFonts w:ascii="Times New Roman" w:eastAsia="Times New Roman" w:hAnsi="Times New Roman" w:cs="Times New Roman"/>
          <w:bCs/>
          <w:sz w:val="28"/>
          <w:szCs w:val="20"/>
          <w:lang w:eastAsia="zh-CN"/>
        </w:rPr>
      </w:pPr>
      <w:r>
        <w:rPr>
          <w:rFonts w:ascii="Times New Roman" w:eastAsia="Times New Roman" w:hAnsi="Times New Roman" w:cs="Times New Roman"/>
          <w:bCs/>
          <w:sz w:val="28"/>
          <w:szCs w:val="20"/>
          <w:lang w:eastAsia="zh-CN"/>
        </w:rPr>
        <w:t xml:space="preserve">Задачи </w:t>
      </w:r>
      <w:r w:rsidR="00923439">
        <w:rPr>
          <w:rFonts w:ascii="Times New Roman" w:eastAsia="Times New Roman" w:hAnsi="Times New Roman" w:cs="Times New Roman"/>
          <w:bCs/>
          <w:sz w:val="28"/>
          <w:szCs w:val="20"/>
          <w:lang w:eastAsia="zh-CN"/>
        </w:rPr>
        <w:t xml:space="preserve">учета и </w:t>
      </w:r>
      <w:r>
        <w:rPr>
          <w:rFonts w:ascii="Times New Roman" w:eastAsia="Times New Roman" w:hAnsi="Times New Roman" w:cs="Times New Roman"/>
          <w:bCs/>
          <w:sz w:val="28"/>
          <w:szCs w:val="20"/>
          <w:lang w:eastAsia="zh-CN"/>
        </w:rPr>
        <w:t xml:space="preserve">аудита условных активов представлены в таблице 1.1.4. Для выделения задач </w:t>
      </w:r>
      <w:r w:rsidR="00923439">
        <w:rPr>
          <w:rFonts w:ascii="Times New Roman" w:eastAsia="Times New Roman" w:hAnsi="Times New Roman" w:cs="Times New Roman"/>
          <w:bCs/>
          <w:sz w:val="28"/>
          <w:szCs w:val="20"/>
          <w:lang w:eastAsia="zh-CN"/>
        </w:rPr>
        <w:t xml:space="preserve">учета и </w:t>
      </w:r>
      <w:r>
        <w:rPr>
          <w:rFonts w:ascii="Times New Roman" w:eastAsia="Times New Roman" w:hAnsi="Times New Roman" w:cs="Times New Roman"/>
          <w:bCs/>
          <w:sz w:val="28"/>
          <w:szCs w:val="20"/>
          <w:lang w:eastAsia="zh-CN"/>
        </w:rPr>
        <w:t>аудита условных активов,</w:t>
      </w:r>
      <w:r w:rsidR="00B84F43">
        <w:rPr>
          <w:rFonts w:ascii="Times New Roman" w:eastAsia="Times New Roman" w:hAnsi="Times New Roman" w:cs="Times New Roman"/>
          <w:bCs/>
          <w:sz w:val="28"/>
          <w:szCs w:val="20"/>
          <w:lang w:eastAsia="zh-CN"/>
        </w:rPr>
        <w:t xml:space="preserve"> представлена</w:t>
      </w:r>
      <w:r>
        <w:rPr>
          <w:rFonts w:ascii="Times New Roman" w:eastAsia="Times New Roman" w:hAnsi="Times New Roman" w:cs="Times New Roman"/>
          <w:bCs/>
          <w:sz w:val="28"/>
          <w:szCs w:val="20"/>
          <w:lang w:eastAsia="zh-CN"/>
        </w:rPr>
        <w:t xml:space="preserve"> классификация условных активов </w:t>
      </w:r>
      <w:r w:rsidR="00B84F43">
        <w:rPr>
          <w:rFonts w:ascii="Times New Roman" w:eastAsia="Times New Roman" w:hAnsi="Times New Roman" w:cs="Times New Roman"/>
          <w:bCs/>
          <w:sz w:val="28"/>
          <w:szCs w:val="20"/>
          <w:lang w:eastAsia="zh-CN"/>
        </w:rPr>
        <w:t>по видам обязывающих событий (исковых заявлений, договоров с контрагентами).</w:t>
      </w:r>
    </w:p>
    <w:p w:rsidR="00923439" w:rsidRDefault="00923439" w:rsidP="00923439">
      <w:pPr>
        <w:suppressAutoHyphens/>
        <w:spacing w:after="0" w:line="336" w:lineRule="auto"/>
        <w:ind w:firstLine="708"/>
        <w:contextualSpacing/>
        <w:jc w:val="both"/>
        <w:rPr>
          <w:rFonts w:ascii="Times New Roman" w:eastAsia="Times New Roman" w:hAnsi="Times New Roman" w:cs="Times New Roman"/>
          <w:bCs/>
          <w:sz w:val="28"/>
          <w:szCs w:val="20"/>
          <w:lang w:eastAsia="zh-CN"/>
        </w:rPr>
      </w:pPr>
      <w:r w:rsidRPr="00B84F43">
        <w:rPr>
          <w:rFonts w:ascii="Times New Roman" w:eastAsia="Times New Roman" w:hAnsi="Times New Roman" w:cs="Times New Roman"/>
          <w:bCs/>
          <w:sz w:val="28"/>
          <w:szCs w:val="20"/>
          <w:lang w:eastAsia="zh-CN"/>
        </w:rPr>
        <w:t>Задачи</w:t>
      </w:r>
      <w:r>
        <w:rPr>
          <w:rFonts w:ascii="Times New Roman" w:eastAsia="Times New Roman" w:hAnsi="Times New Roman" w:cs="Times New Roman"/>
          <w:bCs/>
          <w:sz w:val="28"/>
          <w:szCs w:val="20"/>
          <w:lang w:eastAsia="zh-CN"/>
        </w:rPr>
        <w:t xml:space="preserve"> учета и аудита условных обязатель</w:t>
      </w:r>
      <w:proofErr w:type="gramStart"/>
      <w:r>
        <w:rPr>
          <w:rFonts w:ascii="Times New Roman" w:eastAsia="Times New Roman" w:hAnsi="Times New Roman" w:cs="Times New Roman"/>
          <w:bCs/>
          <w:sz w:val="28"/>
          <w:szCs w:val="20"/>
          <w:lang w:eastAsia="zh-CN"/>
        </w:rPr>
        <w:t>ств пр</w:t>
      </w:r>
      <w:proofErr w:type="gramEnd"/>
      <w:r>
        <w:rPr>
          <w:rFonts w:ascii="Times New Roman" w:eastAsia="Times New Roman" w:hAnsi="Times New Roman" w:cs="Times New Roman"/>
          <w:bCs/>
          <w:sz w:val="28"/>
          <w:szCs w:val="20"/>
          <w:lang w:eastAsia="zh-CN"/>
        </w:rPr>
        <w:t>едставлены в таблице 1.1.5. Для формулировки задач учета и аудита, условные обязательства были разделены на две группы, выделяемые также и в ПБУ 8</w:t>
      </w:r>
      <w:r w:rsidRPr="00651086">
        <w:rPr>
          <w:rFonts w:ascii="Times New Roman" w:eastAsia="Times New Roman" w:hAnsi="Times New Roman" w:cs="Times New Roman"/>
          <w:bCs/>
          <w:sz w:val="28"/>
          <w:szCs w:val="20"/>
          <w:lang w:eastAsia="zh-CN"/>
        </w:rPr>
        <w:t>/2010</w:t>
      </w:r>
      <w:r>
        <w:rPr>
          <w:rFonts w:ascii="Times New Roman" w:eastAsia="Times New Roman" w:hAnsi="Times New Roman" w:cs="Times New Roman"/>
          <w:bCs/>
          <w:sz w:val="28"/>
          <w:szCs w:val="20"/>
          <w:lang w:eastAsia="zh-CN"/>
        </w:rPr>
        <w:t xml:space="preserve"> – обязательства, существующие на отчетную дату, в отношении величины либо срока исполнения, и условные обязательства, </w:t>
      </w:r>
      <w:proofErr w:type="gramStart"/>
      <w:r>
        <w:rPr>
          <w:rFonts w:ascii="Times New Roman" w:eastAsia="Times New Roman" w:hAnsi="Times New Roman" w:cs="Times New Roman"/>
          <w:bCs/>
          <w:sz w:val="28"/>
          <w:szCs w:val="20"/>
          <w:lang w:eastAsia="zh-CN"/>
        </w:rPr>
        <w:t>зависящее</w:t>
      </w:r>
      <w:proofErr w:type="gramEnd"/>
      <w:r>
        <w:rPr>
          <w:rFonts w:ascii="Times New Roman" w:eastAsia="Times New Roman" w:hAnsi="Times New Roman" w:cs="Times New Roman"/>
          <w:bCs/>
          <w:sz w:val="28"/>
          <w:szCs w:val="20"/>
          <w:lang w:eastAsia="zh-CN"/>
        </w:rPr>
        <w:t xml:space="preserve"> от наступления или ненаступления будущих событий. Внутри каждой группы выделены отдельные подгруппы условных обязательств по характеру обязывающих событий.</w:t>
      </w:r>
    </w:p>
    <w:p w:rsidR="00923439" w:rsidRDefault="00923439" w:rsidP="00923439">
      <w:pPr>
        <w:suppressAutoHyphens/>
        <w:spacing w:after="0" w:line="336" w:lineRule="auto"/>
        <w:ind w:firstLine="708"/>
        <w:contextualSpacing/>
        <w:jc w:val="both"/>
        <w:rPr>
          <w:rFonts w:ascii="Times New Roman" w:eastAsia="Times New Roman" w:hAnsi="Times New Roman" w:cs="Times New Roman"/>
          <w:bCs/>
          <w:sz w:val="28"/>
          <w:szCs w:val="20"/>
          <w:lang w:eastAsia="zh-CN"/>
        </w:rPr>
      </w:pPr>
    </w:p>
    <w:p w:rsidR="00923439" w:rsidRDefault="00923439" w:rsidP="00923439">
      <w:pPr>
        <w:suppressAutoHyphens/>
        <w:spacing w:after="0" w:line="336" w:lineRule="auto"/>
        <w:ind w:firstLine="708"/>
        <w:contextualSpacing/>
        <w:jc w:val="both"/>
        <w:rPr>
          <w:rFonts w:ascii="Times New Roman" w:eastAsia="Times New Roman" w:hAnsi="Times New Roman" w:cs="Times New Roman"/>
          <w:bCs/>
          <w:sz w:val="28"/>
          <w:szCs w:val="20"/>
          <w:lang w:eastAsia="zh-CN"/>
        </w:rPr>
      </w:pPr>
    </w:p>
    <w:p w:rsidR="00923439" w:rsidRDefault="00923439" w:rsidP="00923439">
      <w:pPr>
        <w:suppressAutoHyphens/>
        <w:spacing w:after="0" w:line="336" w:lineRule="auto"/>
        <w:ind w:firstLine="708"/>
        <w:contextualSpacing/>
        <w:jc w:val="both"/>
        <w:rPr>
          <w:rFonts w:ascii="Times New Roman" w:eastAsia="Times New Roman" w:hAnsi="Times New Roman" w:cs="Times New Roman"/>
          <w:bCs/>
          <w:sz w:val="28"/>
          <w:szCs w:val="20"/>
          <w:lang w:eastAsia="zh-CN"/>
        </w:rPr>
      </w:pPr>
    </w:p>
    <w:p w:rsidR="00923439" w:rsidRDefault="00923439" w:rsidP="00734003">
      <w:pPr>
        <w:suppressAutoHyphens/>
        <w:spacing w:after="0" w:line="336" w:lineRule="auto"/>
        <w:contextualSpacing/>
        <w:rPr>
          <w:rFonts w:ascii="Times New Roman" w:eastAsia="Times New Roman" w:hAnsi="Times New Roman" w:cs="Times New Roman"/>
          <w:b/>
          <w:bCs/>
          <w:sz w:val="28"/>
          <w:szCs w:val="20"/>
          <w:lang w:eastAsia="zh-CN"/>
        </w:rPr>
        <w:sectPr w:rsidR="00923439" w:rsidSect="00EF1257">
          <w:type w:val="nextColumn"/>
          <w:pgSz w:w="11906" w:h="16838"/>
          <w:pgMar w:top="1134" w:right="567" w:bottom="1134" w:left="1985" w:header="709" w:footer="709" w:gutter="0"/>
          <w:cols w:space="708"/>
          <w:titlePg/>
          <w:docGrid w:linePitch="360"/>
        </w:sectPr>
      </w:pPr>
    </w:p>
    <w:p w:rsidR="00E14F7B" w:rsidRPr="00931BA3" w:rsidRDefault="00E14F7B" w:rsidP="00E14F7B">
      <w:pPr>
        <w:suppressAutoHyphens/>
        <w:spacing w:after="0" w:line="336" w:lineRule="auto"/>
        <w:ind w:firstLine="720"/>
        <w:contextualSpacing/>
        <w:jc w:val="right"/>
        <w:rPr>
          <w:rFonts w:ascii="Times New Roman" w:eastAsia="Times New Roman" w:hAnsi="Times New Roman" w:cs="Times New Roman"/>
          <w:bCs/>
          <w:sz w:val="28"/>
          <w:szCs w:val="28"/>
          <w:lang w:eastAsia="zh-CN"/>
        </w:rPr>
      </w:pPr>
      <w:r w:rsidRPr="00931BA3">
        <w:rPr>
          <w:rFonts w:ascii="Times New Roman" w:eastAsia="Times New Roman" w:hAnsi="Times New Roman" w:cs="Times New Roman"/>
          <w:bCs/>
          <w:sz w:val="28"/>
          <w:szCs w:val="20"/>
          <w:lang w:eastAsia="zh-CN"/>
        </w:rPr>
        <w:lastRenderedPageBreak/>
        <w:t>Таблица 1.1.4</w:t>
      </w:r>
    </w:p>
    <w:p w:rsidR="00E14F7B" w:rsidRPr="002A5F90" w:rsidRDefault="00E14F7B" w:rsidP="00E14F7B">
      <w:pPr>
        <w:suppressAutoHyphens/>
        <w:spacing w:after="0" w:line="100" w:lineRule="atLeast"/>
        <w:ind w:firstLine="720"/>
        <w:contextualSpacing/>
        <w:jc w:val="center"/>
        <w:rPr>
          <w:rFonts w:ascii="Times New Roman" w:eastAsia="Times New Roman" w:hAnsi="Times New Roman" w:cs="Times New Roman"/>
          <w:b/>
          <w:bCs/>
          <w:sz w:val="28"/>
          <w:szCs w:val="28"/>
          <w:lang w:eastAsia="zh-CN"/>
        </w:rPr>
      </w:pPr>
      <w:r w:rsidRPr="002A5F90">
        <w:rPr>
          <w:rFonts w:ascii="Times New Roman" w:eastAsia="Times New Roman" w:hAnsi="Times New Roman" w:cs="Times New Roman"/>
          <w:b/>
          <w:bCs/>
          <w:sz w:val="28"/>
          <w:szCs w:val="28"/>
          <w:lang w:eastAsia="zh-CN"/>
        </w:rPr>
        <w:t xml:space="preserve">Задачи </w:t>
      </w:r>
      <w:r w:rsidR="00923439">
        <w:rPr>
          <w:rFonts w:ascii="Times New Roman" w:eastAsia="Times New Roman" w:hAnsi="Times New Roman" w:cs="Times New Roman"/>
          <w:b/>
          <w:bCs/>
          <w:sz w:val="28"/>
          <w:szCs w:val="28"/>
          <w:lang w:eastAsia="zh-CN"/>
        </w:rPr>
        <w:t>учета и</w:t>
      </w:r>
      <w:r w:rsidRPr="002A5F90">
        <w:rPr>
          <w:rFonts w:ascii="Times New Roman" w:eastAsia="Times New Roman" w:hAnsi="Times New Roman" w:cs="Times New Roman"/>
          <w:b/>
          <w:bCs/>
          <w:sz w:val="28"/>
          <w:szCs w:val="28"/>
          <w:lang w:eastAsia="zh-CN"/>
        </w:rPr>
        <w:t xml:space="preserve"> аудита условных активов</w:t>
      </w:r>
    </w:p>
    <w:tbl>
      <w:tblPr>
        <w:tblStyle w:val="aa"/>
        <w:tblW w:w="5070" w:type="pct"/>
        <w:tblInd w:w="-909" w:type="dxa"/>
        <w:tblLayout w:type="fixed"/>
        <w:tblLook w:val="04A0"/>
      </w:tblPr>
      <w:tblGrid>
        <w:gridCol w:w="731"/>
        <w:gridCol w:w="3403"/>
        <w:gridCol w:w="1806"/>
        <w:gridCol w:w="1809"/>
        <w:gridCol w:w="1809"/>
        <w:gridCol w:w="1815"/>
        <w:gridCol w:w="1529"/>
        <w:gridCol w:w="1803"/>
      </w:tblGrid>
      <w:tr w:rsidR="00923439" w:rsidRPr="002A5F90" w:rsidTr="00923439">
        <w:tc>
          <w:tcPr>
            <w:tcW w:w="249" w:type="pct"/>
            <w:vMerge w:val="restart"/>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1157" w:type="pct"/>
            <w:vMerge w:val="restart"/>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Наименование объекта</w:t>
            </w:r>
          </w:p>
        </w:tc>
        <w:tc>
          <w:tcPr>
            <w:tcW w:w="1844" w:type="pct"/>
            <w:gridSpan w:val="3"/>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Цели бухгалтерского учета и отражения в отчетности</w:t>
            </w:r>
          </w:p>
        </w:tc>
        <w:tc>
          <w:tcPr>
            <w:tcW w:w="1750" w:type="pct"/>
            <w:gridSpan w:val="3"/>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Цели аудиторской деятельности – выражение мнения аудитора по результатам:</w:t>
            </w:r>
          </w:p>
        </w:tc>
      </w:tr>
      <w:tr w:rsidR="00923439" w:rsidRPr="002A5F90" w:rsidTr="00923439">
        <w:tc>
          <w:tcPr>
            <w:tcW w:w="249" w:type="pct"/>
            <w:vMerge/>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1157" w:type="pct"/>
            <w:vMerge/>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614" w:type="pct"/>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формирование полной и достов</w:t>
            </w:r>
            <w:r>
              <w:rPr>
                <w:rFonts w:ascii="Times New Roman" w:eastAsia="Times New Roman" w:hAnsi="Times New Roman" w:cs="Times New Roman"/>
                <w:b/>
                <w:bCs/>
                <w:sz w:val="24"/>
                <w:szCs w:val="24"/>
                <w:lang w:eastAsia="zh-CN"/>
              </w:rPr>
              <w:t xml:space="preserve">ерной информации о деятельности </w:t>
            </w:r>
            <w:r w:rsidRPr="009D3876">
              <w:rPr>
                <w:rFonts w:ascii="Times New Roman" w:eastAsia="Times New Roman" w:hAnsi="Times New Roman" w:cs="Times New Roman"/>
                <w:b/>
                <w:bCs/>
                <w:sz w:val="24"/>
                <w:szCs w:val="24"/>
                <w:lang w:eastAsia="zh-CN"/>
              </w:rPr>
              <w:t>организации</w:t>
            </w:r>
          </w:p>
        </w:tc>
        <w:tc>
          <w:tcPr>
            <w:tcW w:w="615" w:type="pct"/>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 xml:space="preserve">обеспечение информацией </w:t>
            </w:r>
            <w:r>
              <w:rPr>
                <w:rFonts w:ascii="Times New Roman" w:eastAsia="Times New Roman" w:hAnsi="Times New Roman" w:cs="Times New Roman"/>
                <w:b/>
                <w:bCs/>
                <w:sz w:val="24"/>
                <w:szCs w:val="24"/>
                <w:lang w:eastAsia="zh-CN"/>
              </w:rPr>
              <w:t xml:space="preserve">для </w:t>
            </w:r>
            <w:proofErr w:type="gramStart"/>
            <w:r>
              <w:rPr>
                <w:rFonts w:ascii="Times New Roman" w:eastAsia="Times New Roman" w:hAnsi="Times New Roman" w:cs="Times New Roman"/>
                <w:b/>
                <w:bCs/>
                <w:sz w:val="24"/>
                <w:szCs w:val="24"/>
                <w:lang w:eastAsia="zh-CN"/>
              </w:rPr>
              <w:t xml:space="preserve">контроля </w:t>
            </w:r>
            <w:r w:rsidRPr="009D3876">
              <w:rPr>
                <w:rFonts w:ascii="Times New Roman" w:eastAsia="Times New Roman" w:hAnsi="Times New Roman" w:cs="Times New Roman"/>
                <w:b/>
                <w:bCs/>
                <w:sz w:val="24"/>
                <w:szCs w:val="24"/>
                <w:lang w:eastAsia="zh-CN"/>
              </w:rPr>
              <w:t>за</w:t>
            </w:r>
            <w:proofErr w:type="gramEnd"/>
            <w:r w:rsidRPr="009D3876">
              <w:rPr>
                <w:rFonts w:ascii="Times New Roman" w:eastAsia="Times New Roman" w:hAnsi="Times New Roman" w:cs="Times New Roman"/>
                <w:b/>
                <w:bCs/>
                <w:sz w:val="24"/>
                <w:szCs w:val="24"/>
                <w:lang w:eastAsia="zh-CN"/>
              </w:rPr>
              <w:t xml:space="preserve"> соблюдением </w:t>
            </w:r>
            <w:r>
              <w:rPr>
                <w:rFonts w:ascii="Times New Roman" w:eastAsia="Times New Roman" w:hAnsi="Times New Roman" w:cs="Times New Roman"/>
                <w:b/>
                <w:bCs/>
                <w:sz w:val="24"/>
                <w:szCs w:val="24"/>
                <w:lang w:eastAsia="zh-CN"/>
              </w:rPr>
              <w:t>нормативных актов</w:t>
            </w:r>
          </w:p>
        </w:tc>
        <w:tc>
          <w:tcPr>
            <w:tcW w:w="614" w:type="pct"/>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выявление </w:t>
            </w:r>
            <w:proofErr w:type="gramStart"/>
            <w:r>
              <w:rPr>
                <w:rFonts w:ascii="Times New Roman" w:eastAsia="Times New Roman" w:hAnsi="Times New Roman" w:cs="Times New Roman"/>
                <w:b/>
                <w:bCs/>
                <w:sz w:val="24"/>
                <w:szCs w:val="24"/>
                <w:lang w:eastAsia="zh-CN"/>
              </w:rPr>
              <w:t>внутрихозяй-ст</w:t>
            </w:r>
            <w:r w:rsidRPr="009D3876">
              <w:rPr>
                <w:rFonts w:ascii="Times New Roman" w:eastAsia="Times New Roman" w:hAnsi="Times New Roman" w:cs="Times New Roman"/>
                <w:b/>
                <w:bCs/>
                <w:sz w:val="24"/>
                <w:szCs w:val="24"/>
                <w:lang w:eastAsia="zh-CN"/>
              </w:rPr>
              <w:t>венных</w:t>
            </w:r>
            <w:proofErr w:type="gramEnd"/>
            <w:r w:rsidRPr="009D3876">
              <w:rPr>
                <w:rFonts w:ascii="Times New Roman" w:eastAsia="Times New Roman" w:hAnsi="Times New Roman" w:cs="Times New Roman"/>
                <w:b/>
                <w:bCs/>
                <w:sz w:val="24"/>
                <w:szCs w:val="24"/>
                <w:lang w:eastAsia="zh-CN"/>
              </w:rPr>
              <w:t xml:space="preserve"> резервов обеспечения финансовой устойчивости</w:t>
            </w:r>
          </w:p>
        </w:tc>
        <w:tc>
          <w:tcPr>
            <w:tcW w:w="617"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проверки достоверности бухгалтерского учета и отчетности</w:t>
            </w:r>
          </w:p>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(ПДБУО)</w:t>
            </w:r>
          </w:p>
        </w:tc>
        <w:tc>
          <w:tcPr>
            <w:tcW w:w="520"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 xml:space="preserve">проверки соблюдения </w:t>
            </w:r>
            <w:proofErr w:type="gramStart"/>
            <w:r w:rsidRPr="002A5F90">
              <w:rPr>
                <w:rFonts w:ascii="Times New Roman" w:eastAsia="Times New Roman" w:hAnsi="Times New Roman" w:cs="Times New Roman"/>
                <w:b/>
                <w:bCs/>
                <w:sz w:val="24"/>
                <w:szCs w:val="24"/>
                <w:lang w:eastAsia="zh-CN"/>
              </w:rPr>
              <w:t>норматив</w:t>
            </w:r>
            <w:r>
              <w:rPr>
                <w:rFonts w:ascii="Times New Roman" w:eastAsia="Times New Roman" w:hAnsi="Times New Roman" w:cs="Times New Roman"/>
                <w:b/>
                <w:bCs/>
                <w:sz w:val="24"/>
                <w:szCs w:val="24"/>
                <w:lang w:eastAsia="zh-CN"/>
              </w:rPr>
              <w:t>-</w:t>
            </w:r>
            <w:r w:rsidRPr="002A5F90">
              <w:rPr>
                <w:rFonts w:ascii="Times New Roman" w:eastAsia="Times New Roman" w:hAnsi="Times New Roman" w:cs="Times New Roman"/>
                <w:b/>
                <w:bCs/>
                <w:sz w:val="24"/>
                <w:szCs w:val="24"/>
                <w:lang w:eastAsia="zh-CN"/>
              </w:rPr>
              <w:t>ных</w:t>
            </w:r>
            <w:proofErr w:type="gramEnd"/>
            <w:r w:rsidRPr="002A5F90">
              <w:rPr>
                <w:rFonts w:ascii="Times New Roman" w:eastAsia="Times New Roman" w:hAnsi="Times New Roman" w:cs="Times New Roman"/>
                <w:b/>
                <w:bCs/>
                <w:sz w:val="24"/>
                <w:szCs w:val="24"/>
                <w:lang w:eastAsia="zh-CN"/>
              </w:rPr>
              <w:t xml:space="preserve"> актов</w:t>
            </w:r>
          </w:p>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(ПСНА)</w:t>
            </w:r>
          </w:p>
        </w:tc>
        <w:tc>
          <w:tcPr>
            <w:tcW w:w="613"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экономичес-кого анализа хозяйствен-ных операций</w:t>
            </w:r>
          </w:p>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(АХО)</w:t>
            </w:r>
          </w:p>
        </w:tc>
      </w:tr>
      <w:tr w:rsidR="00923439" w:rsidRPr="002A5F90" w:rsidTr="00923439">
        <w:tc>
          <w:tcPr>
            <w:tcW w:w="249"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А</w:t>
            </w:r>
          </w:p>
        </w:tc>
        <w:tc>
          <w:tcPr>
            <w:tcW w:w="1157"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Б</w:t>
            </w:r>
          </w:p>
        </w:tc>
        <w:tc>
          <w:tcPr>
            <w:tcW w:w="614"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w:t>
            </w:r>
          </w:p>
        </w:tc>
        <w:tc>
          <w:tcPr>
            <w:tcW w:w="615"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2</w:t>
            </w:r>
          </w:p>
        </w:tc>
        <w:tc>
          <w:tcPr>
            <w:tcW w:w="614"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3</w:t>
            </w:r>
          </w:p>
        </w:tc>
        <w:tc>
          <w:tcPr>
            <w:tcW w:w="617"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4</w:t>
            </w:r>
          </w:p>
        </w:tc>
        <w:tc>
          <w:tcPr>
            <w:tcW w:w="520"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5</w:t>
            </w:r>
          </w:p>
        </w:tc>
        <w:tc>
          <w:tcPr>
            <w:tcW w:w="613"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6</w:t>
            </w:r>
          </w:p>
        </w:tc>
      </w:tr>
      <w:tr w:rsidR="00923439" w:rsidRPr="002A5F90" w:rsidTr="00923439">
        <w:tc>
          <w:tcPr>
            <w:tcW w:w="249"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120</w:t>
            </w:r>
          </w:p>
        </w:tc>
        <w:tc>
          <w:tcPr>
            <w:tcW w:w="1157" w:type="pct"/>
          </w:tcPr>
          <w:p w:rsidR="00923439" w:rsidRPr="002A5F90" w:rsidRDefault="00923439" w:rsidP="00923439">
            <w:pPr>
              <w:suppressAutoHyphens/>
              <w:spacing w:line="100" w:lineRule="atLeast"/>
              <w:contextualSpacing/>
              <w:jc w:val="both"/>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Условные активы</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1201</w:t>
            </w:r>
          </w:p>
        </w:tc>
        <w:tc>
          <w:tcPr>
            <w:tcW w:w="615"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1202</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1203</w:t>
            </w:r>
          </w:p>
        </w:tc>
        <w:tc>
          <w:tcPr>
            <w:tcW w:w="617"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1204</w:t>
            </w:r>
          </w:p>
        </w:tc>
        <w:tc>
          <w:tcPr>
            <w:tcW w:w="520"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1205</w:t>
            </w:r>
          </w:p>
        </w:tc>
        <w:tc>
          <w:tcPr>
            <w:tcW w:w="613"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1206</w:t>
            </w:r>
          </w:p>
        </w:tc>
      </w:tr>
      <w:tr w:rsidR="00923439" w:rsidRPr="002A5F90" w:rsidTr="00923439">
        <w:tc>
          <w:tcPr>
            <w:tcW w:w="249"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121</w:t>
            </w:r>
          </w:p>
        </w:tc>
        <w:tc>
          <w:tcPr>
            <w:tcW w:w="1157" w:type="pct"/>
          </w:tcPr>
          <w:p w:rsidR="00923439" w:rsidRPr="002A5F90" w:rsidRDefault="00923439" w:rsidP="00923439">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Требования,  вытекающие из поданных организацией исковых заявлений, в которых она выступает в качестве истца</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1211</w:t>
            </w:r>
          </w:p>
        </w:tc>
        <w:tc>
          <w:tcPr>
            <w:tcW w:w="615"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1212</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1213</w:t>
            </w:r>
          </w:p>
        </w:tc>
        <w:tc>
          <w:tcPr>
            <w:tcW w:w="617"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1214</w:t>
            </w:r>
          </w:p>
        </w:tc>
        <w:tc>
          <w:tcPr>
            <w:tcW w:w="520"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1215</w:t>
            </w:r>
          </w:p>
        </w:tc>
        <w:tc>
          <w:tcPr>
            <w:tcW w:w="613"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1216</w:t>
            </w:r>
          </w:p>
        </w:tc>
      </w:tr>
      <w:tr w:rsidR="00923439" w:rsidRPr="002A5F90" w:rsidTr="00923439">
        <w:tc>
          <w:tcPr>
            <w:tcW w:w="249"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122</w:t>
            </w:r>
          </w:p>
        </w:tc>
        <w:tc>
          <w:tcPr>
            <w:tcW w:w="1157" w:type="pct"/>
          </w:tcPr>
          <w:p w:rsidR="00923439" w:rsidRPr="002A5F90" w:rsidRDefault="00923439" w:rsidP="00923439">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Ожидаемые поступления по штрафным санкциям от контрагентов</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1221</w:t>
            </w:r>
          </w:p>
        </w:tc>
        <w:tc>
          <w:tcPr>
            <w:tcW w:w="615"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1222</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1223</w:t>
            </w:r>
          </w:p>
        </w:tc>
        <w:tc>
          <w:tcPr>
            <w:tcW w:w="617"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1224</w:t>
            </w:r>
          </w:p>
        </w:tc>
        <w:tc>
          <w:tcPr>
            <w:tcW w:w="520"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1225</w:t>
            </w:r>
          </w:p>
        </w:tc>
        <w:tc>
          <w:tcPr>
            <w:tcW w:w="613"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1226</w:t>
            </w:r>
          </w:p>
        </w:tc>
      </w:tr>
      <w:tr w:rsidR="00923439" w:rsidRPr="002A5F90" w:rsidTr="00923439">
        <w:tc>
          <w:tcPr>
            <w:tcW w:w="249" w:type="pct"/>
          </w:tcPr>
          <w:p w:rsidR="00923439" w:rsidRPr="002A5F90" w:rsidRDefault="00923439" w:rsidP="00923439">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123</w:t>
            </w:r>
          </w:p>
        </w:tc>
        <w:tc>
          <w:tcPr>
            <w:tcW w:w="1157" w:type="pct"/>
          </w:tcPr>
          <w:p w:rsidR="00923439" w:rsidRPr="002A5F90" w:rsidRDefault="00923439" w:rsidP="00923439">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Прочие условные активы</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1231</w:t>
            </w:r>
          </w:p>
        </w:tc>
        <w:tc>
          <w:tcPr>
            <w:tcW w:w="615"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1232</w:t>
            </w:r>
          </w:p>
        </w:tc>
        <w:tc>
          <w:tcPr>
            <w:tcW w:w="614"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1233</w:t>
            </w:r>
          </w:p>
        </w:tc>
        <w:tc>
          <w:tcPr>
            <w:tcW w:w="617"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1234</w:t>
            </w:r>
          </w:p>
        </w:tc>
        <w:tc>
          <w:tcPr>
            <w:tcW w:w="520"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1235</w:t>
            </w:r>
          </w:p>
        </w:tc>
        <w:tc>
          <w:tcPr>
            <w:tcW w:w="613" w:type="pct"/>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1236</w:t>
            </w:r>
          </w:p>
        </w:tc>
      </w:tr>
    </w:tbl>
    <w:p w:rsidR="00923439" w:rsidRDefault="00923439" w:rsidP="00E14F7B">
      <w:pPr>
        <w:suppressAutoHyphens/>
        <w:spacing w:after="0" w:line="336" w:lineRule="auto"/>
        <w:contextualSpacing/>
        <w:jc w:val="right"/>
        <w:rPr>
          <w:rFonts w:ascii="Times New Roman" w:eastAsia="Times New Roman" w:hAnsi="Times New Roman" w:cs="Times New Roman"/>
          <w:b/>
          <w:bCs/>
          <w:sz w:val="28"/>
          <w:szCs w:val="20"/>
          <w:lang w:eastAsia="zh-CN"/>
        </w:rPr>
      </w:pPr>
    </w:p>
    <w:p w:rsidR="00923439" w:rsidRDefault="00923439">
      <w:pPr>
        <w:rPr>
          <w:rFonts w:ascii="Times New Roman" w:eastAsia="Times New Roman" w:hAnsi="Times New Roman" w:cs="Times New Roman"/>
          <w:b/>
          <w:bCs/>
          <w:sz w:val="28"/>
          <w:szCs w:val="20"/>
          <w:lang w:eastAsia="zh-CN"/>
        </w:rPr>
      </w:pPr>
      <w:r>
        <w:rPr>
          <w:rFonts w:ascii="Times New Roman" w:eastAsia="Times New Roman" w:hAnsi="Times New Roman" w:cs="Times New Roman"/>
          <w:b/>
          <w:bCs/>
          <w:sz w:val="28"/>
          <w:szCs w:val="20"/>
          <w:lang w:eastAsia="zh-CN"/>
        </w:rPr>
        <w:br w:type="page"/>
      </w:r>
    </w:p>
    <w:p w:rsidR="00E14F7B" w:rsidRPr="00931BA3" w:rsidRDefault="00B84F43" w:rsidP="00E14F7B">
      <w:pPr>
        <w:suppressAutoHyphens/>
        <w:spacing w:after="0" w:line="336" w:lineRule="auto"/>
        <w:contextualSpacing/>
        <w:jc w:val="right"/>
        <w:rPr>
          <w:rFonts w:ascii="Times New Roman" w:eastAsia="Times New Roman" w:hAnsi="Times New Roman" w:cs="Times New Roman"/>
          <w:bCs/>
          <w:sz w:val="28"/>
          <w:szCs w:val="28"/>
          <w:lang w:eastAsia="zh-CN"/>
        </w:rPr>
      </w:pPr>
      <w:r w:rsidRPr="00931BA3">
        <w:rPr>
          <w:rFonts w:ascii="Times New Roman" w:eastAsia="Times New Roman" w:hAnsi="Times New Roman" w:cs="Times New Roman"/>
          <w:bCs/>
          <w:sz w:val="28"/>
          <w:szCs w:val="20"/>
          <w:lang w:eastAsia="zh-CN"/>
        </w:rPr>
        <w:lastRenderedPageBreak/>
        <w:t>Таблица 1.1.5</w:t>
      </w:r>
    </w:p>
    <w:p w:rsidR="00E14F7B" w:rsidRPr="002A5F90" w:rsidRDefault="00E14F7B" w:rsidP="00E14F7B">
      <w:pPr>
        <w:suppressAutoHyphens/>
        <w:spacing w:after="0" w:line="100" w:lineRule="atLeast"/>
        <w:ind w:firstLine="720"/>
        <w:contextualSpacing/>
        <w:jc w:val="center"/>
        <w:rPr>
          <w:rFonts w:ascii="Times New Roman" w:eastAsia="Times New Roman" w:hAnsi="Times New Roman" w:cs="Times New Roman"/>
          <w:b/>
          <w:bCs/>
          <w:sz w:val="28"/>
          <w:szCs w:val="28"/>
          <w:lang w:eastAsia="zh-CN"/>
        </w:rPr>
      </w:pPr>
      <w:r w:rsidRPr="002A5F90">
        <w:rPr>
          <w:rFonts w:ascii="Times New Roman" w:eastAsia="Times New Roman" w:hAnsi="Times New Roman" w:cs="Times New Roman"/>
          <w:b/>
          <w:bCs/>
          <w:sz w:val="28"/>
          <w:szCs w:val="28"/>
          <w:lang w:eastAsia="zh-CN"/>
        </w:rPr>
        <w:t xml:space="preserve">Задачи </w:t>
      </w:r>
      <w:r w:rsidR="00923439">
        <w:rPr>
          <w:rFonts w:ascii="Times New Roman" w:eastAsia="Times New Roman" w:hAnsi="Times New Roman" w:cs="Times New Roman"/>
          <w:b/>
          <w:bCs/>
          <w:sz w:val="28"/>
          <w:szCs w:val="28"/>
          <w:lang w:eastAsia="zh-CN"/>
        </w:rPr>
        <w:t>учета и</w:t>
      </w:r>
      <w:r w:rsidRPr="002A5F90">
        <w:rPr>
          <w:rFonts w:ascii="Times New Roman" w:eastAsia="Times New Roman" w:hAnsi="Times New Roman" w:cs="Times New Roman"/>
          <w:b/>
          <w:bCs/>
          <w:sz w:val="28"/>
          <w:szCs w:val="28"/>
          <w:lang w:eastAsia="zh-CN"/>
        </w:rPr>
        <w:t xml:space="preserve"> аудита условных обязательств</w:t>
      </w:r>
    </w:p>
    <w:tbl>
      <w:tblPr>
        <w:tblStyle w:val="aa"/>
        <w:tblW w:w="15134" w:type="dxa"/>
        <w:tblInd w:w="-1126" w:type="dxa"/>
        <w:tblLayout w:type="fixed"/>
        <w:tblLook w:val="04A0"/>
      </w:tblPr>
      <w:tblGrid>
        <w:gridCol w:w="696"/>
        <w:gridCol w:w="4374"/>
        <w:gridCol w:w="1701"/>
        <w:gridCol w:w="1559"/>
        <w:gridCol w:w="1701"/>
        <w:gridCol w:w="1701"/>
        <w:gridCol w:w="1559"/>
        <w:gridCol w:w="1843"/>
      </w:tblGrid>
      <w:tr w:rsidR="00923439" w:rsidRPr="002A5F90" w:rsidTr="00923439">
        <w:tc>
          <w:tcPr>
            <w:tcW w:w="696" w:type="dxa"/>
            <w:vMerge w:val="restart"/>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4374" w:type="dxa"/>
            <w:vMerge w:val="restart"/>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Наименование объекта</w:t>
            </w:r>
          </w:p>
        </w:tc>
        <w:tc>
          <w:tcPr>
            <w:tcW w:w="4961" w:type="dxa"/>
            <w:gridSpan w:val="3"/>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Цели бухгалтерского учета и отражения в отчетности</w:t>
            </w:r>
          </w:p>
        </w:tc>
        <w:tc>
          <w:tcPr>
            <w:tcW w:w="5103" w:type="dxa"/>
            <w:gridSpan w:val="3"/>
          </w:tcPr>
          <w:p w:rsidR="00923439" w:rsidRPr="002A5F90"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 xml:space="preserve">Цели </w:t>
            </w:r>
            <w:r>
              <w:rPr>
                <w:rFonts w:ascii="Times New Roman" w:eastAsia="Times New Roman" w:hAnsi="Times New Roman" w:cs="Times New Roman"/>
                <w:b/>
                <w:bCs/>
                <w:sz w:val="24"/>
                <w:szCs w:val="24"/>
                <w:lang w:eastAsia="zh-CN"/>
              </w:rPr>
              <w:t>аудита</w:t>
            </w:r>
            <w:r w:rsidRPr="002A5F90">
              <w:rPr>
                <w:rFonts w:ascii="Times New Roman" w:eastAsia="Times New Roman" w:hAnsi="Times New Roman" w:cs="Times New Roman"/>
                <w:b/>
                <w:bCs/>
                <w:sz w:val="24"/>
                <w:szCs w:val="24"/>
                <w:lang w:eastAsia="zh-CN"/>
              </w:rPr>
              <w:t xml:space="preserve"> – выражение мнения аудитора по результатам:</w:t>
            </w:r>
          </w:p>
        </w:tc>
      </w:tr>
      <w:tr w:rsidR="00923439" w:rsidRPr="002A5F90" w:rsidTr="00923439">
        <w:tc>
          <w:tcPr>
            <w:tcW w:w="696" w:type="dxa"/>
            <w:vMerge/>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4374" w:type="dxa"/>
            <w:vMerge/>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p>
        </w:tc>
        <w:tc>
          <w:tcPr>
            <w:tcW w:w="1701" w:type="dxa"/>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 xml:space="preserve">формирование полной и достоверной информации </w:t>
            </w:r>
          </w:p>
        </w:tc>
        <w:tc>
          <w:tcPr>
            <w:tcW w:w="1559" w:type="dxa"/>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sidRPr="009D3876">
              <w:rPr>
                <w:rFonts w:ascii="Times New Roman" w:eastAsia="Times New Roman" w:hAnsi="Times New Roman" w:cs="Times New Roman"/>
                <w:b/>
                <w:bCs/>
                <w:sz w:val="24"/>
                <w:szCs w:val="24"/>
                <w:lang w:eastAsia="zh-CN"/>
              </w:rPr>
              <w:t xml:space="preserve">обеспечение </w:t>
            </w:r>
            <w:r>
              <w:rPr>
                <w:rFonts w:ascii="Times New Roman" w:eastAsia="Times New Roman" w:hAnsi="Times New Roman" w:cs="Times New Roman"/>
                <w:b/>
                <w:bCs/>
                <w:sz w:val="24"/>
                <w:szCs w:val="24"/>
                <w:lang w:eastAsia="zh-CN"/>
              </w:rPr>
              <w:t xml:space="preserve">контроля </w:t>
            </w:r>
            <w:r w:rsidRPr="009D3876">
              <w:rPr>
                <w:rFonts w:ascii="Times New Roman" w:eastAsia="Times New Roman" w:hAnsi="Times New Roman" w:cs="Times New Roman"/>
                <w:b/>
                <w:bCs/>
                <w:sz w:val="24"/>
                <w:szCs w:val="24"/>
                <w:lang w:eastAsia="zh-CN"/>
              </w:rPr>
              <w:t>за соблю</w:t>
            </w:r>
            <w:r>
              <w:rPr>
                <w:rFonts w:ascii="Times New Roman" w:eastAsia="Times New Roman" w:hAnsi="Times New Roman" w:cs="Times New Roman"/>
                <w:b/>
                <w:bCs/>
                <w:sz w:val="24"/>
                <w:szCs w:val="24"/>
                <w:lang w:eastAsia="zh-CN"/>
              </w:rPr>
              <w:t>-</w:t>
            </w:r>
            <w:r w:rsidRPr="009D3876">
              <w:rPr>
                <w:rFonts w:ascii="Times New Roman" w:eastAsia="Times New Roman" w:hAnsi="Times New Roman" w:cs="Times New Roman"/>
                <w:b/>
                <w:bCs/>
                <w:sz w:val="24"/>
                <w:szCs w:val="24"/>
                <w:lang w:eastAsia="zh-CN"/>
              </w:rPr>
              <w:t xml:space="preserve">дением </w:t>
            </w:r>
            <w:r>
              <w:rPr>
                <w:rFonts w:ascii="Times New Roman" w:eastAsia="Times New Roman" w:hAnsi="Times New Roman" w:cs="Times New Roman"/>
                <w:b/>
                <w:bCs/>
                <w:sz w:val="24"/>
                <w:szCs w:val="24"/>
                <w:lang w:eastAsia="zh-CN"/>
              </w:rPr>
              <w:t>норм</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b/>
                <w:bCs/>
                <w:sz w:val="24"/>
                <w:szCs w:val="24"/>
                <w:lang w:eastAsia="zh-CN"/>
              </w:rPr>
              <w:t xml:space="preserve"> </w:t>
            </w:r>
            <w:proofErr w:type="gramStart"/>
            <w:r>
              <w:rPr>
                <w:rFonts w:ascii="Times New Roman" w:eastAsia="Times New Roman" w:hAnsi="Times New Roman" w:cs="Times New Roman"/>
                <w:b/>
                <w:bCs/>
                <w:sz w:val="24"/>
                <w:szCs w:val="24"/>
                <w:lang w:eastAsia="zh-CN"/>
              </w:rPr>
              <w:t>а</w:t>
            </w:r>
            <w:proofErr w:type="gramEnd"/>
            <w:r>
              <w:rPr>
                <w:rFonts w:ascii="Times New Roman" w:eastAsia="Times New Roman" w:hAnsi="Times New Roman" w:cs="Times New Roman"/>
                <w:b/>
                <w:bCs/>
                <w:sz w:val="24"/>
                <w:szCs w:val="24"/>
                <w:lang w:eastAsia="zh-CN"/>
              </w:rPr>
              <w:t>ктов</w:t>
            </w:r>
          </w:p>
        </w:tc>
        <w:tc>
          <w:tcPr>
            <w:tcW w:w="1701" w:type="dxa"/>
          </w:tcPr>
          <w:p w:rsidR="00923439" w:rsidRPr="005A21AD" w:rsidRDefault="00923439" w:rsidP="00923439">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выявление </w:t>
            </w:r>
            <w:r w:rsidRPr="009D3876">
              <w:rPr>
                <w:rFonts w:ascii="Times New Roman" w:eastAsia="Times New Roman" w:hAnsi="Times New Roman" w:cs="Times New Roman"/>
                <w:b/>
                <w:bCs/>
                <w:sz w:val="24"/>
                <w:szCs w:val="24"/>
                <w:lang w:eastAsia="zh-CN"/>
              </w:rPr>
              <w:t xml:space="preserve"> резервов обеспечения </w:t>
            </w:r>
            <w:r>
              <w:rPr>
                <w:rFonts w:ascii="Times New Roman" w:eastAsia="Times New Roman" w:hAnsi="Times New Roman" w:cs="Times New Roman"/>
                <w:b/>
                <w:bCs/>
                <w:sz w:val="24"/>
                <w:szCs w:val="24"/>
                <w:lang w:eastAsia="zh-CN"/>
              </w:rPr>
              <w:t>фин</w:t>
            </w:r>
            <w:proofErr w:type="gramStart"/>
            <w:r>
              <w:rPr>
                <w:rFonts w:ascii="Times New Roman" w:eastAsia="Times New Roman" w:hAnsi="Times New Roman" w:cs="Times New Roman"/>
                <w:b/>
                <w:bCs/>
                <w:sz w:val="24"/>
                <w:szCs w:val="24"/>
                <w:lang w:eastAsia="zh-CN"/>
              </w:rPr>
              <w:t>.</w:t>
            </w:r>
            <w:r w:rsidRPr="009D3876">
              <w:rPr>
                <w:rFonts w:ascii="Times New Roman" w:eastAsia="Times New Roman" w:hAnsi="Times New Roman" w:cs="Times New Roman"/>
                <w:b/>
                <w:bCs/>
                <w:sz w:val="24"/>
                <w:szCs w:val="24"/>
                <w:lang w:eastAsia="zh-CN"/>
              </w:rPr>
              <w:t>у</w:t>
            </w:r>
            <w:proofErr w:type="gramEnd"/>
            <w:r w:rsidRPr="009D3876">
              <w:rPr>
                <w:rFonts w:ascii="Times New Roman" w:eastAsia="Times New Roman" w:hAnsi="Times New Roman" w:cs="Times New Roman"/>
                <w:b/>
                <w:bCs/>
                <w:sz w:val="24"/>
                <w:szCs w:val="24"/>
                <w:lang w:eastAsia="zh-CN"/>
              </w:rPr>
              <w:t>стойчивости</w:t>
            </w:r>
          </w:p>
        </w:tc>
        <w:tc>
          <w:tcPr>
            <w:tcW w:w="1701" w:type="dxa"/>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проверки достоверн</w:t>
            </w:r>
            <w:r>
              <w:rPr>
                <w:rFonts w:ascii="Times New Roman" w:eastAsia="Times New Roman" w:hAnsi="Times New Roman" w:cs="Times New Roman"/>
                <w:b/>
                <w:bCs/>
                <w:sz w:val="24"/>
                <w:szCs w:val="24"/>
                <w:lang w:eastAsia="zh-CN"/>
              </w:rPr>
              <w:t>.</w:t>
            </w:r>
            <w:r w:rsidRPr="002A5F90">
              <w:rPr>
                <w:rFonts w:ascii="Times New Roman" w:eastAsia="Times New Roman" w:hAnsi="Times New Roman" w:cs="Times New Roman"/>
                <w:b/>
                <w:bCs/>
                <w:sz w:val="24"/>
                <w:szCs w:val="24"/>
                <w:lang w:eastAsia="zh-CN"/>
              </w:rPr>
              <w:t xml:space="preserve"> бухгал</w:t>
            </w:r>
            <w:r>
              <w:rPr>
                <w:rFonts w:ascii="Times New Roman" w:eastAsia="Times New Roman" w:hAnsi="Times New Roman" w:cs="Times New Roman"/>
                <w:b/>
                <w:bCs/>
                <w:sz w:val="24"/>
                <w:szCs w:val="24"/>
                <w:lang w:eastAsia="zh-CN"/>
              </w:rPr>
              <w:t xml:space="preserve">. </w:t>
            </w:r>
            <w:r w:rsidRPr="002A5F90">
              <w:rPr>
                <w:rFonts w:ascii="Times New Roman" w:eastAsia="Times New Roman" w:hAnsi="Times New Roman" w:cs="Times New Roman"/>
                <w:b/>
                <w:bCs/>
                <w:sz w:val="24"/>
                <w:szCs w:val="24"/>
                <w:lang w:eastAsia="zh-CN"/>
              </w:rPr>
              <w:t>учета и отчетности</w:t>
            </w:r>
          </w:p>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(ПДБУО)</w:t>
            </w:r>
          </w:p>
        </w:tc>
        <w:tc>
          <w:tcPr>
            <w:tcW w:w="1559" w:type="dxa"/>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проверки соблюдения норм</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b/>
                <w:bCs/>
                <w:sz w:val="24"/>
                <w:szCs w:val="24"/>
                <w:lang w:eastAsia="zh-CN"/>
              </w:rPr>
              <w:t xml:space="preserve"> </w:t>
            </w:r>
            <w:proofErr w:type="gramStart"/>
            <w:r w:rsidRPr="002A5F90">
              <w:rPr>
                <w:rFonts w:ascii="Times New Roman" w:eastAsia="Times New Roman" w:hAnsi="Times New Roman" w:cs="Times New Roman"/>
                <w:b/>
                <w:bCs/>
                <w:sz w:val="24"/>
                <w:szCs w:val="24"/>
                <w:lang w:eastAsia="zh-CN"/>
              </w:rPr>
              <w:t>а</w:t>
            </w:r>
            <w:proofErr w:type="gramEnd"/>
            <w:r w:rsidRPr="002A5F90">
              <w:rPr>
                <w:rFonts w:ascii="Times New Roman" w:eastAsia="Times New Roman" w:hAnsi="Times New Roman" w:cs="Times New Roman"/>
                <w:b/>
                <w:bCs/>
                <w:sz w:val="24"/>
                <w:szCs w:val="24"/>
                <w:lang w:eastAsia="zh-CN"/>
              </w:rPr>
              <w:t>ктов</w:t>
            </w:r>
          </w:p>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(ПСНА)</w:t>
            </w:r>
          </w:p>
        </w:tc>
        <w:tc>
          <w:tcPr>
            <w:tcW w:w="1843" w:type="dxa"/>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экономичес-кого анализа хозяйств</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b/>
                <w:bCs/>
                <w:sz w:val="24"/>
                <w:szCs w:val="24"/>
                <w:lang w:eastAsia="zh-CN"/>
              </w:rPr>
              <w:t xml:space="preserve"> </w:t>
            </w:r>
            <w:proofErr w:type="gramStart"/>
            <w:r w:rsidRPr="002A5F90">
              <w:rPr>
                <w:rFonts w:ascii="Times New Roman" w:eastAsia="Times New Roman" w:hAnsi="Times New Roman" w:cs="Times New Roman"/>
                <w:b/>
                <w:bCs/>
                <w:sz w:val="24"/>
                <w:szCs w:val="24"/>
                <w:lang w:eastAsia="zh-CN"/>
              </w:rPr>
              <w:t>о</w:t>
            </w:r>
            <w:proofErr w:type="gramEnd"/>
            <w:r w:rsidRPr="002A5F90">
              <w:rPr>
                <w:rFonts w:ascii="Times New Roman" w:eastAsia="Times New Roman" w:hAnsi="Times New Roman" w:cs="Times New Roman"/>
                <w:b/>
                <w:bCs/>
                <w:sz w:val="24"/>
                <w:szCs w:val="24"/>
                <w:lang w:eastAsia="zh-CN"/>
              </w:rPr>
              <w:t>пераций</w:t>
            </w:r>
          </w:p>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(АХО)</w:t>
            </w:r>
          </w:p>
        </w:tc>
      </w:tr>
      <w:tr w:rsidR="00923439" w:rsidRPr="002A5F90" w:rsidTr="00923439">
        <w:tc>
          <w:tcPr>
            <w:tcW w:w="696" w:type="dxa"/>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А</w:t>
            </w:r>
          </w:p>
        </w:tc>
        <w:tc>
          <w:tcPr>
            <w:tcW w:w="4374" w:type="dxa"/>
          </w:tcPr>
          <w:p w:rsidR="00923439" w:rsidRPr="002A5F90" w:rsidRDefault="00923439" w:rsidP="00A35C9D">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Б</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1300</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Условные обязательства</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13001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13002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sidRPr="002A5F90">
              <w:rPr>
                <w:rFonts w:ascii="Times New Roman" w:eastAsia="Times New Roman" w:hAnsi="Times New Roman" w:cs="Times New Roman"/>
                <w:b/>
                <w:bCs/>
                <w:sz w:val="24"/>
                <w:szCs w:val="24"/>
                <w:lang w:eastAsia="zh-CN"/>
              </w:rPr>
              <w:t>13003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13004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13005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13006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1310</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 xml:space="preserve">Обязательство, существующее на отчетную дату, в отношении величины либо </w:t>
            </w:r>
            <w:proofErr w:type="gramStart"/>
            <w:r w:rsidRPr="002A5F90">
              <w:rPr>
                <w:rFonts w:ascii="Times New Roman" w:eastAsia="Times New Roman" w:hAnsi="Times New Roman" w:cs="Times New Roman"/>
                <w:bCs/>
                <w:i/>
                <w:sz w:val="24"/>
                <w:szCs w:val="24"/>
                <w:lang w:eastAsia="zh-CN"/>
              </w:rPr>
              <w:t>срока</w:t>
            </w:r>
            <w:proofErr w:type="gramEnd"/>
            <w:r w:rsidRPr="002A5F90">
              <w:rPr>
                <w:rFonts w:ascii="Times New Roman" w:eastAsia="Times New Roman" w:hAnsi="Times New Roman" w:cs="Times New Roman"/>
                <w:bCs/>
                <w:i/>
                <w:sz w:val="24"/>
                <w:szCs w:val="24"/>
                <w:lang w:eastAsia="zh-CN"/>
              </w:rPr>
              <w:t xml:space="preserve"> исполнения которого существует неопределенность</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13101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13102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13103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13104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13105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13106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1311</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Обязательства, связанные с судебными разбирательствами</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13111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13112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13113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13114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13115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13116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1312</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Обязательства, обусловленные разногласиями с налоговыми органами по вопросу уплаты налогов и других обязательных платежей в бюджет</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13121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13122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13123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13124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13125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13126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1313</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Прочие условные обязательства</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13131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13132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13133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13134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13135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13136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1320</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Обязательство, существование которого на отчетную дату подтверждается наступлением или ненаступлением будущих событий</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13201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13202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sidRPr="002A5F90">
              <w:rPr>
                <w:rFonts w:ascii="Times New Roman" w:eastAsia="Times New Roman" w:hAnsi="Times New Roman" w:cs="Times New Roman"/>
                <w:bCs/>
                <w:i/>
                <w:sz w:val="24"/>
                <w:szCs w:val="24"/>
                <w:lang w:eastAsia="zh-CN"/>
              </w:rPr>
              <w:t>13203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13204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13205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i/>
                <w:sz w:val="24"/>
                <w:szCs w:val="24"/>
                <w:lang w:eastAsia="zh-CN"/>
              </w:rPr>
            </w:pPr>
            <w:r>
              <w:rPr>
                <w:rFonts w:ascii="Times New Roman" w:eastAsia="Times New Roman" w:hAnsi="Times New Roman" w:cs="Times New Roman"/>
                <w:bCs/>
                <w:i/>
                <w:sz w:val="24"/>
                <w:szCs w:val="24"/>
                <w:lang w:eastAsia="zh-CN"/>
              </w:rPr>
              <w:t>13206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1321</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Обязательства, связанные с судебными разбирательствами</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13211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13212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13213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13214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13215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13216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1322</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Условные обязательства по выданным гарантиям, если выбытие активов маловероятно</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13221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13222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13223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13224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13225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13226</w:t>
            </w:r>
          </w:p>
        </w:tc>
      </w:tr>
      <w:tr w:rsidR="00923439" w:rsidRPr="002A5F90" w:rsidTr="00923439">
        <w:tc>
          <w:tcPr>
            <w:tcW w:w="696"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1323</w:t>
            </w:r>
          </w:p>
        </w:tc>
        <w:tc>
          <w:tcPr>
            <w:tcW w:w="4374" w:type="dxa"/>
          </w:tcPr>
          <w:p w:rsidR="00923439" w:rsidRPr="002A5F90" w:rsidRDefault="00923439" w:rsidP="00A35C9D">
            <w:pPr>
              <w:suppressAutoHyphens/>
              <w:spacing w:line="100" w:lineRule="atLeast"/>
              <w:contextualSpacing/>
              <w:jc w:val="both"/>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Прочие условные обязательства</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13231</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13232</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sidRPr="002A5F90">
              <w:rPr>
                <w:rFonts w:ascii="Times New Roman" w:eastAsia="Times New Roman" w:hAnsi="Times New Roman" w:cs="Times New Roman"/>
                <w:bCs/>
                <w:sz w:val="24"/>
                <w:szCs w:val="24"/>
                <w:lang w:eastAsia="zh-CN"/>
              </w:rPr>
              <w:t>13233</w:t>
            </w:r>
          </w:p>
        </w:tc>
        <w:tc>
          <w:tcPr>
            <w:tcW w:w="1701"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13234</w:t>
            </w:r>
          </w:p>
        </w:tc>
        <w:tc>
          <w:tcPr>
            <w:tcW w:w="1559"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13235</w:t>
            </w:r>
          </w:p>
        </w:tc>
        <w:tc>
          <w:tcPr>
            <w:tcW w:w="1843" w:type="dxa"/>
          </w:tcPr>
          <w:p w:rsidR="00923439" w:rsidRPr="002A5F90" w:rsidRDefault="00923439" w:rsidP="004517E8">
            <w:pPr>
              <w:suppressAutoHyphens/>
              <w:spacing w:line="100" w:lineRule="atLeast"/>
              <w:contextualSpacing/>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13236</w:t>
            </w:r>
          </w:p>
        </w:tc>
      </w:tr>
    </w:tbl>
    <w:p w:rsidR="00923439" w:rsidRDefault="00923439" w:rsidP="00713416">
      <w:pPr>
        <w:pStyle w:val="aff2"/>
        <w:spacing w:line="360" w:lineRule="auto"/>
        <w:ind w:firstLine="679"/>
        <w:contextualSpacing/>
        <w:jc w:val="both"/>
        <w:rPr>
          <w:sz w:val="28"/>
          <w:szCs w:val="28"/>
        </w:rPr>
        <w:sectPr w:rsidR="00923439" w:rsidSect="00EF1257">
          <w:type w:val="nextColumn"/>
          <w:pgSz w:w="16838" w:h="11906" w:orient="landscape"/>
          <w:pgMar w:top="1134" w:right="567" w:bottom="1134" w:left="1985" w:header="709" w:footer="709" w:gutter="0"/>
          <w:cols w:space="708"/>
          <w:titlePg/>
          <w:docGrid w:linePitch="360"/>
        </w:sectPr>
      </w:pPr>
    </w:p>
    <w:p w:rsidR="0088340A" w:rsidRDefault="0088340A" w:rsidP="00713416">
      <w:pPr>
        <w:pStyle w:val="aff2"/>
        <w:spacing w:line="360" w:lineRule="auto"/>
        <w:ind w:firstLine="679"/>
        <w:contextualSpacing/>
        <w:jc w:val="both"/>
        <w:rPr>
          <w:b/>
          <w:bCs/>
          <w:szCs w:val="28"/>
        </w:rPr>
      </w:pPr>
      <w:r>
        <w:rPr>
          <w:sz w:val="28"/>
          <w:szCs w:val="28"/>
        </w:rPr>
        <w:lastRenderedPageBreak/>
        <w:t>На рис. 1.1</w:t>
      </w:r>
      <w:r w:rsidR="00E14F7B">
        <w:rPr>
          <w:sz w:val="28"/>
          <w:szCs w:val="28"/>
        </w:rPr>
        <w:t>.1</w:t>
      </w:r>
      <w:r w:rsidRPr="0011233D">
        <w:rPr>
          <w:sz w:val="28"/>
          <w:szCs w:val="28"/>
        </w:rPr>
        <w:t xml:space="preserve"> представлена структура идентификатора аудиторских задач.</w:t>
      </w:r>
    </w:p>
    <w:p w:rsidR="008C5E8F" w:rsidRPr="008C5E8F" w:rsidRDefault="00E87083" w:rsidP="008C5E8F">
      <w:pPr>
        <w:suppressAutoHyphens/>
        <w:spacing w:after="0" w:line="240" w:lineRule="auto"/>
        <w:ind w:firstLine="679"/>
        <w:contextualSpacing/>
        <w:jc w:val="both"/>
        <w:rPr>
          <w:rFonts w:ascii="Times New Roman" w:eastAsia="Times New Roman" w:hAnsi="Times New Roman" w:cs="Times New Roman"/>
          <w:sz w:val="28"/>
          <w:szCs w:val="20"/>
          <w:lang w:eastAsia="zh-CN"/>
        </w:rPr>
      </w:pPr>
      <w:r w:rsidRPr="00E87083">
        <w:rPr>
          <w:rFonts w:ascii="Times New Roman" w:eastAsia="Times New Roman" w:hAnsi="Times New Roman" w:cs="Times New Roman"/>
          <w:b/>
          <w:bCs/>
          <w:noProof/>
          <w:sz w:val="24"/>
          <w:szCs w:val="24"/>
          <w:lang w:eastAsia="ru-RU"/>
        </w:rPr>
        <w:pict>
          <v:line id="_x0000_s1100" style="position:absolute;left:0;text-align:left;flip:y;z-index:251698176" from="373.2pt,12.7pt" to="373.2pt,68pt" strokeweight=".26mm">
            <v:stroke endarrow="block" joinstyle="miter"/>
          </v:line>
        </w:pict>
      </w:r>
      <w:r w:rsidR="008C5E8F" w:rsidRPr="008C5E8F">
        <w:rPr>
          <w:rFonts w:ascii="Times New Roman" w:eastAsia="Times New Roman" w:hAnsi="Times New Roman" w:cs="Times New Roman"/>
          <w:b/>
          <w:bCs/>
          <w:sz w:val="24"/>
          <w:szCs w:val="24"/>
          <w:lang w:eastAsia="zh-CN"/>
        </w:rPr>
        <w:t xml:space="preserve">                                                                                                          Х   </w:t>
      </w:r>
      <w:proofErr w:type="spellStart"/>
      <w:proofErr w:type="gramStart"/>
      <w:r w:rsidR="008C5E8F" w:rsidRPr="008C5E8F">
        <w:rPr>
          <w:rFonts w:ascii="Times New Roman" w:eastAsia="Times New Roman" w:hAnsi="Times New Roman" w:cs="Times New Roman"/>
          <w:b/>
          <w:bCs/>
          <w:sz w:val="24"/>
          <w:szCs w:val="24"/>
          <w:lang w:eastAsia="zh-CN"/>
        </w:rPr>
        <w:t>Х</w:t>
      </w:r>
      <w:proofErr w:type="spellEnd"/>
      <w:proofErr w:type="gramEnd"/>
      <w:r w:rsidR="008C5E8F" w:rsidRPr="008C5E8F">
        <w:rPr>
          <w:rFonts w:ascii="Times New Roman" w:eastAsia="Times New Roman" w:hAnsi="Times New Roman" w:cs="Times New Roman"/>
          <w:b/>
          <w:bCs/>
          <w:sz w:val="24"/>
          <w:szCs w:val="24"/>
          <w:lang w:eastAsia="zh-CN"/>
        </w:rPr>
        <w:t xml:space="preserve"> </w:t>
      </w:r>
      <w:proofErr w:type="spellStart"/>
      <w:r w:rsidR="008C5E8F" w:rsidRPr="004D320F">
        <w:rPr>
          <w:rFonts w:ascii="Times New Roman" w:eastAsia="Times New Roman" w:hAnsi="Times New Roman" w:cs="Times New Roman"/>
          <w:b/>
          <w:bCs/>
          <w:sz w:val="24"/>
          <w:szCs w:val="24"/>
          <w:u w:val="single"/>
          <w:lang w:eastAsia="zh-CN"/>
        </w:rPr>
        <w:t>Х</w:t>
      </w:r>
      <w:proofErr w:type="spellEnd"/>
      <w:r w:rsidR="008C5E8F" w:rsidRPr="004D320F">
        <w:rPr>
          <w:rFonts w:ascii="Times New Roman" w:eastAsia="Times New Roman" w:hAnsi="Times New Roman" w:cs="Times New Roman"/>
          <w:b/>
          <w:bCs/>
          <w:sz w:val="24"/>
          <w:szCs w:val="24"/>
          <w:u w:val="single"/>
          <w:lang w:eastAsia="zh-CN"/>
        </w:rPr>
        <w:t xml:space="preserve"> (Х</w:t>
      </w:r>
      <w:r w:rsidR="008C5E8F" w:rsidRPr="004D320F">
        <w:rPr>
          <w:rFonts w:ascii="Times New Roman" w:eastAsia="Times New Roman" w:hAnsi="Times New Roman" w:cs="Times New Roman"/>
          <w:b/>
          <w:bCs/>
          <w:sz w:val="24"/>
          <w:szCs w:val="24"/>
          <w:u w:val="single"/>
          <w:lang w:val="en-US" w:eastAsia="zh-CN"/>
        </w:rPr>
        <w:t>X</w:t>
      </w:r>
      <w:r w:rsidR="008C5E8F" w:rsidRPr="004D320F">
        <w:rPr>
          <w:rFonts w:ascii="Times New Roman" w:eastAsia="Times New Roman" w:hAnsi="Times New Roman" w:cs="Times New Roman"/>
          <w:b/>
          <w:bCs/>
          <w:sz w:val="24"/>
          <w:szCs w:val="24"/>
          <w:u w:val="single"/>
          <w:lang w:eastAsia="zh-CN"/>
        </w:rPr>
        <w:t>)</w:t>
      </w:r>
      <w:r w:rsidR="008C5E8F" w:rsidRPr="008C5E8F">
        <w:rPr>
          <w:rFonts w:ascii="Times New Roman" w:eastAsia="Times New Roman" w:hAnsi="Times New Roman" w:cs="Times New Roman"/>
          <w:b/>
          <w:bCs/>
          <w:sz w:val="24"/>
          <w:szCs w:val="24"/>
          <w:lang w:eastAsia="zh-CN"/>
        </w:rPr>
        <w:t xml:space="preserve">   Х</w:t>
      </w:r>
    </w:p>
    <w:p w:rsidR="008C5E8F" w:rsidRPr="008C5E8F" w:rsidRDefault="00E87083" w:rsidP="008C5E8F">
      <w:pPr>
        <w:suppressAutoHyphens/>
        <w:spacing w:after="0" w:line="240" w:lineRule="auto"/>
        <w:ind w:firstLine="679"/>
        <w:contextualSpacing/>
        <w:jc w:val="both"/>
        <w:rPr>
          <w:rFonts w:ascii="Times New Roman" w:eastAsia="Times New Roman" w:hAnsi="Times New Roman" w:cs="Times New Roman"/>
          <w:b/>
          <w:bCs/>
          <w:sz w:val="28"/>
          <w:szCs w:val="20"/>
          <w:lang w:eastAsia="zh-CN"/>
        </w:rPr>
      </w:pPr>
      <w:r>
        <w:rPr>
          <w:rFonts w:ascii="Times New Roman" w:eastAsia="Times New Roman" w:hAnsi="Times New Roman" w:cs="Times New Roman"/>
          <w:b/>
          <w:bCs/>
          <w:noProof/>
          <w:sz w:val="28"/>
          <w:szCs w:val="20"/>
          <w:lang w:eastAsia="ru-RU"/>
        </w:rPr>
        <w:pict>
          <v:line id="_x0000_s1099" style="position:absolute;left:0;text-align:left;flip:y;z-index:251697152" from="393.25pt,2.1pt" to="393.25pt,72.2pt" strokeweight=".26mm">
            <v:stroke endarrow="block" joinstyle="miter"/>
          </v:line>
        </w:pict>
      </w:r>
      <w:r>
        <w:rPr>
          <w:rFonts w:ascii="Times New Roman" w:eastAsia="Times New Roman" w:hAnsi="Times New Roman" w:cs="Times New Roman"/>
          <w:b/>
          <w:bCs/>
          <w:noProof/>
          <w:sz w:val="28"/>
          <w:szCs w:val="20"/>
          <w:lang w:eastAsia="ru-RU"/>
        </w:rPr>
        <w:pict>
          <v:line id="_x0000_s1103" style="position:absolute;left:0;text-align:left;flip:y;z-index:251701248" from="433.2pt,.5pt" to="433.2pt,92.4pt" strokeweight=".26mm">
            <v:stroke endarrow="block" joinstyle="miter"/>
          </v:line>
        </w:pict>
      </w:r>
      <w:r>
        <w:rPr>
          <w:rFonts w:ascii="Times New Roman" w:eastAsia="Times New Roman" w:hAnsi="Times New Roman" w:cs="Times New Roman"/>
          <w:b/>
          <w:bCs/>
          <w:noProof/>
          <w:sz w:val="28"/>
          <w:szCs w:val="20"/>
          <w:lang w:eastAsia="ru-RU"/>
        </w:rPr>
        <w:pict>
          <v:line id="_x0000_s1101" style="position:absolute;left:0;text-align:left;flip:y;z-index:251699200" from="356.4pt,0" to="356.4pt,25.5pt" strokeweight=".26mm">
            <v:stroke endarrow="block" joinstyle="miter"/>
          </v:line>
        </w:pict>
      </w:r>
      <w:r w:rsidR="008C5E8F" w:rsidRPr="008C5E8F">
        <w:rPr>
          <w:rFonts w:ascii="Times New Roman" w:eastAsia="Times New Roman" w:hAnsi="Times New Roman" w:cs="Times New Roman"/>
          <w:b/>
          <w:bCs/>
          <w:sz w:val="28"/>
          <w:szCs w:val="20"/>
          <w:lang w:eastAsia="zh-CN"/>
        </w:rPr>
        <w:t>Группа оценочных обязательств</w:t>
      </w:r>
    </w:p>
    <w:p w:rsidR="008C5E8F" w:rsidRPr="008C5E8F" w:rsidRDefault="00E87083" w:rsidP="008C5E8F">
      <w:pPr>
        <w:suppressAutoHyphens/>
        <w:spacing w:after="0" w:line="240" w:lineRule="auto"/>
        <w:ind w:firstLine="679"/>
        <w:contextualSpacing/>
        <w:jc w:val="both"/>
        <w:rPr>
          <w:rFonts w:ascii="Times New Roman" w:eastAsia="Times New Roman" w:hAnsi="Times New Roman" w:cs="Times New Roman"/>
          <w:b/>
          <w:bCs/>
          <w:sz w:val="28"/>
          <w:szCs w:val="20"/>
          <w:lang w:eastAsia="zh-CN"/>
        </w:rPr>
      </w:pPr>
      <w:r>
        <w:rPr>
          <w:rFonts w:ascii="Times New Roman" w:eastAsia="Times New Roman" w:hAnsi="Times New Roman" w:cs="Times New Roman"/>
          <w:b/>
          <w:bCs/>
          <w:noProof/>
          <w:sz w:val="28"/>
          <w:szCs w:val="20"/>
          <w:lang w:eastAsia="ru-RU"/>
        </w:rPr>
        <w:pict>
          <v:line id="_x0000_s1096" style="position:absolute;left:0;text-align:left;flip:y;z-index:251694080" from="184.95pt,9.5pt" to="356.4pt,9.55pt" strokeweight=".35mm">
            <v:stroke joinstyle="miter"/>
          </v:line>
        </w:pict>
      </w:r>
      <w:proofErr w:type="gramStart"/>
      <w:r w:rsidR="008C5E8F" w:rsidRPr="008C5E8F">
        <w:rPr>
          <w:rFonts w:ascii="Times New Roman" w:eastAsia="Times New Roman" w:hAnsi="Times New Roman" w:cs="Times New Roman"/>
          <w:b/>
          <w:bCs/>
          <w:sz w:val="28"/>
          <w:szCs w:val="20"/>
          <w:lang w:eastAsia="zh-CN"/>
        </w:rPr>
        <w:t xml:space="preserve">(условных активов, </w:t>
      </w:r>
      <w:proofErr w:type="gramEnd"/>
    </w:p>
    <w:p w:rsidR="008C5E8F" w:rsidRPr="008C5E8F" w:rsidRDefault="008C5E8F" w:rsidP="008C5E8F">
      <w:pPr>
        <w:suppressAutoHyphens/>
        <w:spacing w:after="0" w:line="240" w:lineRule="auto"/>
        <w:ind w:firstLine="679"/>
        <w:contextualSpacing/>
        <w:jc w:val="both"/>
        <w:rPr>
          <w:rFonts w:ascii="Times New Roman" w:eastAsia="Times New Roman" w:hAnsi="Times New Roman" w:cs="Times New Roman"/>
          <w:sz w:val="28"/>
          <w:szCs w:val="20"/>
          <w:lang w:eastAsia="zh-CN"/>
        </w:rPr>
      </w:pPr>
      <w:r w:rsidRPr="008C5E8F">
        <w:rPr>
          <w:rFonts w:ascii="Times New Roman" w:eastAsia="Times New Roman" w:hAnsi="Times New Roman" w:cs="Times New Roman"/>
          <w:b/>
          <w:bCs/>
          <w:sz w:val="28"/>
          <w:szCs w:val="20"/>
          <w:lang w:eastAsia="zh-CN"/>
        </w:rPr>
        <w:t>условных обязательств)</w:t>
      </w:r>
    </w:p>
    <w:p w:rsidR="008C5E8F" w:rsidRPr="008C5E8F" w:rsidRDefault="00E87083" w:rsidP="008C5E8F">
      <w:pPr>
        <w:suppressAutoHyphens/>
        <w:spacing w:after="0" w:line="240" w:lineRule="auto"/>
        <w:ind w:firstLine="679"/>
        <w:contextualSpacing/>
        <w:jc w:val="both"/>
        <w:rPr>
          <w:rFonts w:ascii="Times New Roman" w:eastAsia="Times New Roman" w:hAnsi="Times New Roman" w:cs="Times New Roman"/>
          <w:sz w:val="28"/>
          <w:szCs w:val="20"/>
          <w:lang w:eastAsia="zh-CN"/>
        </w:rPr>
      </w:pPr>
      <w:r w:rsidRPr="00E87083">
        <w:rPr>
          <w:rFonts w:ascii="Times New Roman" w:eastAsia="Times New Roman" w:hAnsi="Times New Roman" w:cs="Times New Roman"/>
          <w:b/>
          <w:bCs/>
          <w:noProof/>
          <w:sz w:val="28"/>
          <w:szCs w:val="20"/>
          <w:lang w:eastAsia="ru-RU"/>
        </w:rPr>
        <w:pict>
          <v:line id="_x0000_s1097" style="position:absolute;left:0;text-align:left;z-index:251695104" from="220.2pt,5.9pt" to="373.2pt,5.9pt" strokeweight=".35mm">
            <v:stroke joinstyle="miter"/>
          </v:line>
        </w:pict>
      </w:r>
      <w:r w:rsidR="008C5E8F" w:rsidRPr="008C5E8F">
        <w:rPr>
          <w:rFonts w:ascii="Times New Roman" w:eastAsia="Times New Roman" w:hAnsi="Times New Roman" w:cs="Times New Roman"/>
          <w:b/>
          <w:bCs/>
          <w:sz w:val="28"/>
          <w:szCs w:val="20"/>
          <w:lang w:eastAsia="zh-CN"/>
        </w:rPr>
        <w:t>Подгруппа операций</w:t>
      </w:r>
    </w:p>
    <w:p w:rsidR="008C5E8F" w:rsidRPr="008C5E8F" w:rsidRDefault="00E87083" w:rsidP="008C5E8F">
      <w:pPr>
        <w:suppressAutoHyphens/>
        <w:spacing w:after="0" w:line="240" w:lineRule="auto"/>
        <w:ind w:firstLine="679"/>
        <w:contextualSpacing/>
        <w:jc w:val="both"/>
        <w:rPr>
          <w:rFonts w:ascii="Times New Roman" w:eastAsia="Times New Roman" w:hAnsi="Times New Roman" w:cs="Times New Roman"/>
          <w:sz w:val="28"/>
          <w:szCs w:val="20"/>
          <w:lang w:eastAsia="zh-CN"/>
        </w:rPr>
      </w:pPr>
      <w:r w:rsidRPr="00E87083">
        <w:rPr>
          <w:rFonts w:ascii="Times New Roman" w:eastAsia="Times New Roman" w:hAnsi="Times New Roman" w:cs="Times New Roman"/>
          <w:b/>
          <w:bCs/>
          <w:noProof/>
          <w:sz w:val="28"/>
          <w:szCs w:val="20"/>
          <w:lang w:eastAsia="ru-RU"/>
        </w:rPr>
        <w:pict>
          <v:line id="_x0000_s1098" style="position:absolute;left:0;text-align:left;flip:y;z-index:251696128" from="174.45pt,7.8pt" to="393.25pt,7.8pt" strokeweight=".35mm">
            <v:stroke joinstyle="miter"/>
          </v:line>
        </w:pict>
      </w:r>
      <w:r w:rsidR="008C5E8F" w:rsidRPr="008C5E8F">
        <w:rPr>
          <w:rFonts w:ascii="Times New Roman" w:eastAsia="Times New Roman" w:hAnsi="Times New Roman" w:cs="Times New Roman"/>
          <w:b/>
          <w:bCs/>
          <w:sz w:val="28"/>
          <w:szCs w:val="20"/>
          <w:lang w:eastAsia="zh-CN"/>
        </w:rPr>
        <w:t>Вид операций</w:t>
      </w:r>
    </w:p>
    <w:p w:rsidR="00923439" w:rsidRDefault="00E87083" w:rsidP="008C5E8F">
      <w:pPr>
        <w:suppressAutoHyphens/>
        <w:spacing w:after="0" w:line="240" w:lineRule="auto"/>
        <w:ind w:firstLine="679"/>
        <w:contextualSpacing/>
        <w:jc w:val="both"/>
        <w:rPr>
          <w:rFonts w:ascii="Times New Roman" w:eastAsia="Times New Roman" w:hAnsi="Times New Roman" w:cs="Times New Roman"/>
          <w:b/>
          <w:bCs/>
          <w:sz w:val="28"/>
          <w:szCs w:val="20"/>
          <w:lang w:eastAsia="zh-CN"/>
        </w:rPr>
      </w:pPr>
      <w:r>
        <w:rPr>
          <w:rFonts w:ascii="Times New Roman" w:eastAsia="Times New Roman" w:hAnsi="Times New Roman" w:cs="Times New Roman"/>
          <w:b/>
          <w:bCs/>
          <w:noProof/>
          <w:sz w:val="28"/>
          <w:szCs w:val="20"/>
          <w:lang w:eastAsia="ru-RU"/>
        </w:rPr>
        <w:pict>
          <v:line id="_x0000_s1102" style="position:absolute;left:0;text-align:left;flip:y;z-index:251700224" from="208.2pt,10.8pt" to="433.2pt,10.8pt" strokeweight=".26mm">
            <v:stroke joinstyle="miter"/>
          </v:line>
        </w:pict>
      </w:r>
      <w:proofErr w:type="gramStart"/>
      <w:r w:rsidR="008C5E8F" w:rsidRPr="008C5E8F">
        <w:rPr>
          <w:rFonts w:ascii="Times New Roman" w:eastAsia="Times New Roman" w:hAnsi="Times New Roman" w:cs="Times New Roman"/>
          <w:b/>
          <w:bCs/>
          <w:sz w:val="28"/>
          <w:szCs w:val="20"/>
          <w:lang w:eastAsia="zh-CN"/>
        </w:rPr>
        <w:t xml:space="preserve">Цель </w:t>
      </w:r>
      <w:r w:rsidR="00923439">
        <w:rPr>
          <w:rFonts w:ascii="Times New Roman" w:eastAsia="Times New Roman" w:hAnsi="Times New Roman" w:cs="Times New Roman"/>
          <w:b/>
          <w:bCs/>
          <w:sz w:val="28"/>
          <w:szCs w:val="20"/>
          <w:lang w:eastAsia="zh-CN"/>
        </w:rPr>
        <w:t>учета (</w:t>
      </w:r>
      <w:r w:rsidR="008C5E8F" w:rsidRPr="008C5E8F">
        <w:rPr>
          <w:rFonts w:ascii="Times New Roman" w:eastAsia="Times New Roman" w:hAnsi="Times New Roman" w:cs="Times New Roman"/>
          <w:b/>
          <w:bCs/>
          <w:sz w:val="28"/>
          <w:szCs w:val="20"/>
          <w:lang w:eastAsia="zh-CN"/>
        </w:rPr>
        <w:t>аудиторской</w:t>
      </w:r>
      <w:proofErr w:type="gramEnd"/>
    </w:p>
    <w:p w:rsidR="008C5E8F" w:rsidRPr="008C5E8F" w:rsidRDefault="008C5E8F" w:rsidP="008C5E8F">
      <w:pPr>
        <w:suppressAutoHyphens/>
        <w:spacing w:after="0" w:line="240" w:lineRule="auto"/>
        <w:ind w:firstLine="679"/>
        <w:contextualSpacing/>
        <w:jc w:val="both"/>
        <w:rPr>
          <w:rFonts w:ascii="Times New Roman" w:eastAsia="Times New Roman" w:hAnsi="Times New Roman" w:cs="Times New Roman"/>
          <w:sz w:val="28"/>
          <w:szCs w:val="20"/>
          <w:lang w:eastAsia="zh-CN"/>
        </w:rPr>
      </w:pPr>
      <w:r w:rsidRPr="008C5E8F">
        <w:rPr>
          <w:rFonts w:ascii="Times New Roman" w:eastAsia="Times New Roman" w:hAnsi="Times New Roman" w:cs="Times New Roman"/>
          <w:b/>
          <w:bCs/>
          <w:sz w:val="28"/>
          <w:szCs w:val="20"/>
          <w:lang w:eastAsia="zh-CN"/>
        </w:rPr>
        <w:t>деятельности</w:t>
      </w:r>
      <w:r w:rsidR="00923439">
        <w:rPr>
          <w:rFonts w:ascii="Times New Roman" w:eastAsia="Times New Roman" w:hAnsi="Times New Roman" w:cs="Times New Roman"/>
          <w:b/>
          <w:bCs/>
          <w:sz w:val="28"/>
          <w:szCs w:val="20"/>
          <w:lang w:eastAsia="zh-CN"/>
        </w:rPr>
        <w:t>)</w:t>
      </w:r>
    </w:p>
    <w:p w:rsidR="008C5E8F" w:rsidRPr="00931BA3" w:rsidRDefault="008C5E8F" w:rsidP="00734003">
      <w:pPr>
        <w:suppressAutoHyphens/>
        <w:spacing w:after="0" w:line="360" w:lineRule="auto"/>
        <w:contextualSpacing/>
        <w:jc w:val="center"/>
        <w:rPr>
          <w:rFonts w:ascii="Times New Roman" w:eastAsia="Times New Roman" w:hAnsi="Times New Roman" w:cs="Times New Roman"/>
          <w:sz w:val="28"/>
          <w:szCs w:val="24"/>
          <w:lang w:eastAsia="zh-CN"/>
        </w:rPr>
      </w:pPr>
      <w:r w:rsidRPr="00931BA3">
        <w:rPr>
          <w:rFonts w:ascii="Times New Roman" w:eastAsia="Times New Roman" w:hAnsi="Times New Roman" w:cs="Times New Roman"/>
          <w:sz w:val="28"/>
          <w:szCs w:val="24"/>
          <w:lang w:eastAsia="zh-CN"/>
        </w:rPr>
        <w:t xml:space="preserve">Рис. 1.1.1. Структура идентификатора (кода) </w:t>
      </w:r>
      <w:r w:rsidR="00923439" w:rsidRPr="00931BA3">
        <w:rPr>
          <w:rFonts w:ascii="Times New Roman" w:eastAsia="Times New Roman" w:hAnsi="Times New Roman" w:cs="Times New Roman"/>
          <w:sz w:val="28"/>
          <w:szCs w:val="24"/>
          <w:lang w:eastAsia="zh-CN"/>
        </w:rPr>
        <w:t>задачи учета/аудита</w:t>
      </w:r>
    </w:p>
    <w:p w:rsidR="00734003" w:rsidRDefault="00734003" w:rsidP="00734003">
      <w:pPr>
        <w:spacing w:line="360" w:lineRule="auto"/>
        <w:ind w:firstLine="709"/>
        <w:contextualSpacing/>
        <w:jc w:val="both"/>
        <w:rPr>
          <w:rFonts w:ascii="Times New Roman" w:eastAsia="Times New Roman" w:hAnsi="Times New Roman" w:cs="Times New Roman"/>
          <w:sz w:val="28"/>
          <w:szCs w:val="24"/>
          <w:lang w:eastAsia="zh-CN"/>
        </w:rPr>
      </w:pPr>
      <w:r w:rsidRPr="00734003">
        <w:rPr>
          <w:rFonts w:ascii="Times New Roman" w:eastAsia="Times New Roman" w:hAnsi="Times New Roman" w:cs="Times New Roman"/>
          <w:sz w:val="28"/>
          <w:szCs w:val="24"/>
          <w:lang w:eastAsia="zh-CN"/>
        </w:rPr>
        <w:t xml:space="preserve">Проведя анализ задач учета и аудита оценочных обязательств, условных </w:t>
      </w:r>
      <w:r>
        <w:rPr>
          <w:rFonts w:ascii="Times New Roman" w:eastAsia="Times New Roman" w:hAnsi="Times New Roman" w:cs="Times New Roman"/>
          <w:sz w:val="28"/>
          <w:szCs w:val="24"/>
          <w:lang w:eastAsia="zh-CN"/>
        </w:rPr>
        <w:t>активов и условных обязательств, можно сделать вывод, что для каждой задачи учета объектов приводится соответствующая задача аудита. Так, задаче бухгалтерского учета оценочных обязательств по формированию полной и достоверной информации о деятельности организац</w:t>
      </w:r>
      <w:proofErr w:type="gramStart"/>
      <w:r>
        <w:rPr>
          <w:rFonts w:ascii="Times New Roman" w:eastAsia="Times New Roman" w:hAnsi="Times New Roman" w:cs="Times New Roman"/>
          <w:sz w:val="28"/>
          <w:szCs w:val="24"/>
          <w:lang w:eastAsia="zh-CN"/>
        </w:rPr>
        <w:t>ии и ее</w:t>
      </w:r>
      <w:proofErr w:type="gramEnd"/>
      <w:r>
        <w:rPr>
          <w:rFonts w:ascii="Times New Roman" w:eastAsia="Times New Roman" w:hAnsi="Times New Roman" w:cs="Times New Roman"/>
          <w:sz w:val="28"/>
          <w:szCs w:val="24"/>
          <w:lang w:eastAsia="zh-CN"/>
        </w:rPr>
        <w:t xml:space="preserve"> имущественном положении соответствует задача аудита о проверке достоверности бухгалтерского учета и  отчетности. Задача учета, связанная с обеспечением пользователей отчетности информацией для </w:t>
      </w:r>
      <w:proofErr w:type="gramStart"/>
      <w:r>
        <w:rPr>
          <w:rFonts w:ascii="Times New Roman" w:eastAsia="Times New Roman" w:hAnsi="Times New Roman" w:cs="Times New Roman"/>
          <w:sz w:val="28"/>
          <w:szCs w:val="24"/>
          <w:lang w:eastAsia="zh-CN"/>
        </w:rPr>
        <w:t>контроля за</w:t>
      </w:r>
      <w:proofErr w:type="gramEnd"/>
      <w:r>
        <w:rPr>
          <w:rFonts w:ascii="Times New Roman" w:eastAsia="Times New Roman" w:hAnsi="Times New Roman" w:cs="Times New Roman"/>
          <w:sz w:val="28"/>
          <w:szCs w:val="24"/>
          <w:lang w:eastAsia="zh-CN"/>
        </w:rPr>
        <w:t xml:space="preserve"> соблюдением законодательства, определяет соответствующую задачу аудита – проверка достоверности нормативных актов. И, наконец, задача учета по выявлению внутрихозяйственных резервов по обеспечению финансовой устойчивости связана с задачей аудита по проведению экономического анализа хозяйственных операций. </w:t>
      </w:r>
    </w:p>
    <w:p w:rsidR="00734003" w:rsidRDefault="00734003" w:rsidP="00734003">
      <w:pPr>
        <w:spacing w:line="360" w:lineRule="auto"/>
        <w:ind w:firstLine="709"/>
        <w:contextualSpacing/>
        <w:jc w:val="both"/>
        <w:rPr>
          <w:rFonts w:ascii="Times New Roman" w:eastAsia="Times New Roman" w:hAnsi="Times New Roman" w:cs="Times New Roman"/>
          <w:sz w:val="28"/>
          <w:szCs w:val="24"/>
          <w:lang w:eastAsia="zh-CN"/>
        </w:rPr>
      </w:pPr>
      <w:r>
        <w:rPr>
          <w:rFonts w:ascii="Times New Roman" w:eastAsia="Times New Roman" w:hAnsi="Times New Roman" w:cs="Times New Roman"/>
          <w:sz w:val="28"/>
          <w:szCs w:val="24"/>
          <w:lang w:eastAsia="zh-CN"/>
        </w:rPr>
        <w:t>Таким образом, цели и задачи учета и аудита оценочных обязательств, условных активов и усло</w:t>
      </w:r>
      <w:r w:rsidR="00735C24">
        <w:rPr>
          <w:rFonts w:ascii="Times New Roman" w:eastAsia="Times New Roman" w:hAnsi="Times New Roman" w:cs="Times New Roman"/>
          <w:sz w:val="28"/>
          <w:szCs w:val="24"/>
          <w:lang w:eastAsia="zh-CN"/>
        </w:rPr>
        <w:t>вных обязательств тесно взаимос</w:t>
      </w:r>
      <w:r>
        <w:rPr>
          <w:rFonts w:ascii="Times New Roman" w:eastAsia="Times New Roman" w:hAnsi="Times New Roman" w:cs="Times New Roman"/>
          <w:sz w:val="28"/>
          <w:szCs w:val="24"/>
          <w:lang w:eastAsia="zh-CN"/>
        </w:rPr>
        <w:t>вязаны.</w:t>
      </w:r>
    </w:p>
    <w:p w:rsidR="00734003" w:rsidRPr="00734003" w:rsidRDefault="00923439" w:rsidP="00734003">
      <w:pPr>
        <w:spacing w:line="360" w:lineRule="auto"/>
        <w:ind w:firstLine="709"/>
        <w:jc w:val="both"/>
        <w:rPr>
          <w:rFonts w:ascii="Times New Roman" w:eastAsia="Times New Roman" w:hAnsi="Times New Roman" w:cs="Times New Roman"/>
          <w:sz w:val="28"/>
          <w:szCs w:val="24"/>
          <w:lang w:eastAsia="zh-CN"/>
        </w:rPr>
      </w:pPr>
      <w:r w:rsidRPr="00734003">
        <w:rPr>
          <w:rFonts w:ascii="Times New Roman" w:eastAsia="Times New Roman" w:hAnsi="Times New Roman" w:cs="Times New Roman"/>
          <w:sz w:val="28"/>
          <w:szCs w:val="24"/>
          <w:lang w:eastAsia="zh-CN"/>
        </w:rPr>
        <w:br w:type="page"/>
      </w:r>
    </w:p>
    <w:p w:rsidR="00F66792" w:rsidRPr="00F66792" w:rsidRDefault="00FD1B75" w:rsidP="00566912">
      <w:pPr>
        <w:pStyle w:val="3"/>
        <w:spacing w:line="360" w:lineRule="auto"/>
        <w:jc w:val="center"/>
        <w:rPr>
          <w:rFonts w:ascii="Times New Roman" w:hAnsi="Times New Roman" w:cs="Times New Roman"/>
          <w:sz w:val="28"/>
          <w:szCs w:val="28"/>
        </w:rPr>
      </w:pPr>
      <w:bookmarkStart w:id="3" w:name="_Toc357714124"/>
      <w:r>
        <w:rPr>
          <w:rFonts w:ascii="Times New Roman" w:hAnsi="Times New Roman" w:cs="Times New Roman"/>
          <w:sz w:val="28"/>
          <w:szCs w:val="28"/>
        </w:rPr>
        <w:lastRenderedPageBreak/>
        <w:t>1</w:t>
      </w:r>
      <w:r w:rsidR="00333DA4">
        <w:rPr>
          <w:rFonts w:ascii="Times New Roman" w:hAnsi="Times New Roman" w:cs="Times New Roman"/>
          <w:sz w:val="28"/>
          <w:szCs w:val="28"/>
        </w:rPr>
        <w:t xml:space="preserve">.2. Нормативное регулирование учета и аудита </w:t>
      </w:r>
      <w:r w:rsidR="00333DA4" w:rsidRPr="00964978">
        <w:rPr>
          <w:rFonts w:ascii="Times New Roman" w:hAnsi="Times New Roman" w:cs="Times New Roman"/>
          <w:sz w:val="28"/>
          <w:szCs w:val="28"/>
        </w:rPr>
        <w:t>оценочных обязательств, условных обязательств и условных активов</w:t>
      </w:r>
      <w:r w:rsidR="00333DA4">
        <w:rPr>
          <w:rFonts w:ascii="Times New Roman" w:hAnsi="Times New Roman" w:cs="Times New Roman"/>
          <w:sz w:val="28"/>
          <w:szCs w:val="28"/>
        </w:rPr>
        <w:t xml:space="preserve"> в соответствии с российскими и международными стандартами</w:t>
      </w:r>
      <w:bookmarkEnd w:id="3"/>
    </w:p>
    <w:p w:rsidR="00A35C9D" w:rsidRPr="00465678" w:rsidRDefault="00A35C9D" w:rsidP="00A35C9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Основным нормативным актом, регулирующим оценочные обязательства, условные активы и условные обязательства, является </w:t>
      </w:r>
      <w:r w:rsidRPr="00CF2044">
        <w:rPr>
          <w:rFonts w:ascii="Times New Roman" w:hAnsi="Times New Roman" w:cs="Times New Roman"/>
          <w:sz w:val="28"/>
          <w:szCs w:val="28"/>
        </w:rPr>
        <w:t>Пол</w:t>
      </w:r>
      <w:r>
        <w:rPr>
          <w:rFonts w:ascii="Times New Roman" w:hAnsi="Times New Roman" w:cs="Times New Roman"/>
          <w:sz w:val="28"/>
          <w:szCs w:val="28"/>
        </w:rPr>
        <w:t>ожение по бухгалтерскому учету «</w:t>
      </w:r>
      <w:r w:rsidRPr="00CF2044">
        <w:rPr>
          <w:rFonts w:ascii="Times New Roman" w:hAnsi="Times New Roman" w:cs="Times New Roman"/>
          <w:sz w:val="28"/>
          <w:szCs w:val="28"/>
        </w:rPr>
        <w:t xml:space="preserve">Оценочные обязательства, условные </w:t>
      </w:r>
      <w:r>
        <w:rPr>
          <w:rFonts w:ascii="Times New Roman" w:hAnsi="Times New Roman" w:cs="Times New Roman"/>
          <w:sz w:val="28"/>
          <w:szCs w:val="28"/>
        </w:rPr>
        <w:t>обязательства и условные активы»</w:t>
      </w:r>
      <w:r w:rsidRPr="00CF2044">
        <w:rPr>
          <w:rFonts w:ascii="Times New Roman" w:hAnsi="Times New Roman" w:cs="Times New Roman"/>
          <w:sz w:val="28"/>
          <w:szCs w:val="28"/>
        </w:rPr>
        <w:t xml:space="preserve"> (ПБУ 8/2010), установившее порядок отражения оценочных обязательств, условных обязательств и условных активов в бухгалтерском учете и отчетности организаций.</w:t>
      </w:r>
      <w:r>
        <w:rPr>
          <w:rFonts w:ascii="Times New Roman" w:hAnsi="Times New Roman" w:cs="Times New Roman"/>
          <w:sz w:val="28"/>
          <w:szCs w:val="28"/>
        </w:rPr>
        <w:t xml:space="preserve"> В международных стандартах учет данных статей регулируется Международным Стандартом </w:t>
      </w:r>
      <w:r w:rsidR="007F78B3" w:rsidRPr="007F78B3">
        <w:rPr>
          <w:rFonts w:ascii="Times New Roman" w:hAnsi="Times New Roman" w:cs="Times New Roman"/>
          <w:sz w:val="28"/>
          <w:szCs w:val="28"/>
        </w:rPr>
        <w:t xml:space="preserve"> </w:t>
      </w:r>
      <w:r w:rsidRPr="00A35C9D">
        <w:rPr>
          <w:rFonts w:ascii="Times New Roman" w:hAnsi="Times New Roman" w:cs="Times New Roman"/>
          <w:sz w:val="28"/>
          <w:szCs w:val="28"/>
        </w:rPr>
        <w:t>37</w:t>
      </w:r>
      <w:r w:rsidR="007F78B3" w:rsidRPr="007F78B3">
        <w:rPr>
          <w:rFonts w:ascii="Times New Roman" w:hAnsi="Times New Roman" w:cs="Times New Roman"/>
          <w:sz w:val="28"/>
          <w:szCs w:val="28"/>
        </w:rPr>
        <w:t xml:space="preserve"> </w:t>
      </w:r>
      <w:r w:rsidR="007F78B3">
        <w:rPr>
          <w:rFonts w:ascii="Times New Roman" w:hAnsi="Times New Roman" w:cs="Times New Roman"/>
          <w:sz w:val="28"/>
          <w:szCs w:val="28"/>
        </w:rPr>
        <w:t xml:space="preserve">«Резервы, условные обязательства и условные активы» </w:t>
      </w:r>
      <w:r w:rsidR="007F78B3" w:rsidRPr="007F78B3">
        <w:rPr>
          <w:rFonts w:ascii="Times New Roman" w:hAnsi="Times New Roman" w:cs="Times New Roman"/>
          <w:sz w:val="28"/>
          <w:szCs w:val="28"/>
        </w:rPr>
        <w:t>(</w:t>
      </w:r>
      <w:r w:rsidR="00465678">
        <w:rPr>
          <w:rFonts w:ascii="Times New Roman" w:hAnsi="Times New Roman" w:cs="Times New Roman"/>
          <w:sz w:val="28"/>
          <w:szCs w:val="28"/>
          <w:lang w:val="en-US"/>
        </w:rPr>
        <w:t>IAS</w:t>
      </w:r>
      <w:r w:rsidR="00465678" w:rsidRPr="00465678">
        <w:rPr>
          <w:rFonts w:ascii="Times New Roman" w:hAnsi="Times New Roman" w:cs="Times New Roman"/>
          <w:sz w:val="28"/>
          <w:szCs w:val="28"/>
        </w:rPr>
        <w:t xml:space="preserve"> 37 </w:t>
      </w:r>
      <w:r w:rsidR="00465678">
        <w:rPr>
          <w:rFonts w:ascii="Times New Roman" w:hAnsi="Times New Roman" w:cs="Times New Roman"/>
          <w:sz w:val="28"/>
          <w:szCs w:val="28"/>
        </w:rPr>
        <w:t>«</w:t>
      </w:r>
      <w:r w:rsidR="00465678">
        <w:rPr>
          <w:rFonts w:ascii="Times New Roman" w:hAnsi="Times New Roman" w:cs="Times New Roman"/>
          <w:sz w:val="28"/>
          <w:szCs w:val="28"/>
          <w:lang w:val="en-US"/>
        </w:rPr>
        <w:t>Provisions</w:t>
      </w:r>
      <w:r w:rsidR="00465678" w:rsidRPr="00465678">
        <w:rPr>
          <w:rFonts w:ascii="Times New Roman" w:hAnsi="Times New Roman" w:cs="Times New Roman"/>
          <w:sz w:val="28"/>
          <w:szCs w:val="28"/>
        </w:rPr>
        <w:t xml:space="preserve">, </w:t>
      </w:r>
      <w:r w:rsidR="00465678">
        <w:rPr>
          <w:rFonts w:ascii="Times New Roman" w:hAnsi="Times New Roman" w:cs="Times New Roman"/>
          <w:sz w:val="28"/>
          <w:szCs w:val="28"/>
          <w:lang w:val="en-US"/>
        </w:rPr>
        <w:t>contingent</w:t>
      </w:r>
      <w:r w:rsidR="00465678" w:rsidRPr="00465678">
        <w:rPr>
          <w:rFonts w:ascii="Times New Roman" w:hAnsi="Times New Roman" w:cs="Times New Roman"/>
          <w:sz w:val="28"/>
          <w:szCs w:val="28"/>
        </w:rPr>
        <w:t xml:space="preserve"> </w:t>
      </w:r>
      <w:r w:rsidR="00465678">
        <w:rPr>
          <w:rFonts w:ascii="Times New Roman" w:hAnsi="Times New Roman" w:cs="Times New Roman"/>
          <w:sz w:val="28"/>
          <w:szCs w:val="28"/>
          <w:lang w:val="en-US"/>
        </w:rPr>
        <w:t>liabilities</w:t>
      </w:r>
      <w:r w:rsidR="00465678" w:rsidRPr="00465678">
        <w:rPr>
          <w:rFonts w:ascii="Times New Roman" w:hAnsi="Times New Roman" w:cs="Times New Roman"/>
          <w:sz w:val="28"/>
          <w:szCs w:val="28"/>
        </w:rPr>
        <w:t xml:space="preserve"> </w:t>
      </w:r>
      <w:r w:rsidR="00465678">
        <w:rPr>
          <w:rFonts w:ascii="Times New Roman" w:hAnsi="Times New Roman" w:cs="Times New Roman"/>
          <w:sz w:val="28"/>
          <w:szCs w:val="28"/>
          <w:lang w:val="en-US"/>
        </w:rPr>
        <w:t>and</w:t>
      </w:r>
      <w:r w:rsidR="00465678" w:rsidRPr="00465678">
        <w:rPr>
          <w:rFonts w:ascii="Times New Roman" w:hAnsi="Times New Roman" w:cs="Times New Roman"/>
          <w:sz w:val="28"/>
          <w:szCs w:val="28"/>
        </w:rPr>
        <w:t xml:space="preserve"> </w:t>
      </w:r>
      <w:r w:rsidR="00465678">
        <w:rPr>
          <w:rFonts w:ascii="Times New Roman" w:hAnsi="Times New Roman" w:cs="Times New Roman"/>
          <w:sz w:val="28"/>
          <w:szCs w:val="28"/>
          <w:lang w:val="en-US"/>
        </w:rPr>
        <w:t>contingent</w:t>
      </w:r>
      <w:r w:rsidR="00465678" w:rsidRPr="00465678">
        <w:rPr>
          <w:rFonts w:ascii="Times New Roman" w:hAnsi="Times New Roman" w:cs="Times New Roman"/>
          <w:sz w:val="28"/>
          <w:szCs w:val="28"/>
        </w:rPr>
        <w:t xml:space="preserve"> </w:t>
      </w:r>
      <w:r w:rsidR="00465678">
        <w:rPr>
          <w:rFonts w:ascii="Times New Roman" w:hAnsi="Times New Roman" w:cs="Times New Roman"/>
          <w:sz w:val="28"/>
          <w:szCs w:val="28"/>
          <w:lang w:val="en-US"/>
        </w:rPr>
        <w:t>assets</w:t>
      </w:r>
      <w:r w:rsidR="00465678">
        <w:rPr>
          <w:rFonts w:ascii="Times New Roman" w:hAnsi="Times New Roman" w:cs="Times New Roman"/>
          <w:sz w:val="28"/>
          <w:szCs w:val="28"/>
        </w:rPr>
        <w:t xml:space="preserve">»). </w:t>
      </w:r>
    </w:p>
    <w:p w:rsidR="00A35C9D" w:rsidRDefault="00A35C9D" w:rsidP="00A35C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Основные положения нормативных актов по объекту аудита характеризуют:</w:t>
      </w:r>
    </w:p>
    <w:p w:rsidR="00A35C9D" w:rsidRPr="00B41D7D" w:rsidRDefault="00A35C9D" w:rsidP="00617CE6">
      <w:pPr>
        <w:pStyle w:val="ab"/>
        <w:numPr>
          <w:ilvl w:val="0"/>
          <w:numId w:val="14"/>
        </w:numPr>
        <w:spacing w:line="360" w:lineRule="auto"/>
        <w:jc w:val="both"/>
        <w:rPr>
          <w:rFonts w:ascii="Times New Roman" w:hAnsi="Times New Roman" w:cs="Times New Roman"/>
          <w:sz w:val="28"/>
          <w:szCs w:val="28"/>
        </w:rPr>
      </w:pPr>
      <w:r w:rsidRPr="00B41D7D">
        <w:rPr>
          <w:rFonts w:ascii="Times New Roman" w:hAnsi="Times New Roman" w:cs="Times New Roman"/>
          <w:sz w:val="28"/>
          <w:szCs w:val="28"/>
        </w:rPr>
        <w:t>Понятие оценочных обязательств, условных активов и условных обязательств;</w:t>
      </w:r>
    </w:p>
    <w:p w:rsidR="00A35C9D" w:rsidRPr="00B41D7D" w:rsidRDefault="00A35C9D" w:rsidP="00617CE6">
      <w:pPr>
        <w:pStyle w:val="ab"/>
        <w:numPr>
          <w:ilvl w:val="0"/>
          <w:numId w:val="14"/>
        </w:numPr>
        <w:spacing w:line="360" w:lineRule="auto"/>
        <w:jc w:val="both"/>
        <w:rPr>
          <w:rFonts w:ascii="Times New Roman" w:hAnsi="Times New Roman" w:cs="Times New Roman"/>
          <w:sz w:val="28"/>
          <w:szCs w:val="28"/>
        </w:rPr>
      </w:pPr>
      <w:r w:rsidRPr="00B41D7D">
        <w:rPr>
          <w:rFonts w:ascii="Times New Roman" w:hAnsi="Times New Roman" w:cs="Times New Roman"/>
          <w:sz w:val="28"/>
          <w:szCs w:val="28"/>
        </w:rPr>
        <w:t xml:space="preserve">Правила оценки </w:t>
      </w:r>
      <w:r w:rsidR="00C4265D">
        <w:rPr>
          <w:rFonts w:ascii="Times New Roman" w:hAnsi="Times New Roman" w:cs="Times New Roman"/>
          <w:sz w:val="28"/>
          <w:szCs w:val="28"/>
        </w:rPr>
        <w:t xml:space="preserve">величины </w:t>
      </w:r>
      <w:r w:rsidRPr="00B41D7D">
        <w:rPr>
          <w:rFonts w:ascii="Times New Roman" w:hAnsi="Times New Roman" w:cs="Times New Roman"/>
          <w:sz w:val="28"/>
          <w:szCs w:val="28"/>
        </w:rPr>
        <w:t>оценочных обязательств, условных активов и условных обязательств;</w:t>
      </w:r>
    </w:p>
    <w:p w:rsidR="00A35C9D" w:rsidRDefault="00A35C9D" w:rsidP="00617CE6">
      <w:pPr>
        <w:pStyle w:val="ab"/>
        <w:numPr>
          <w:ilvl w:val="0"/>
          <w:numId w:val="14"/>
        </w:numPr>
        <w:spacing w:line="360" w:lineRule="auto"/>
        <w:jc w:val="both"/>
        <w:rPr>
          <w:rFonts w:ascii="Times New Roman" w:hAnsi="Times New Roman" w:cs="Times New Roman"/>
          <w:sz w:val="28"/>
          <w:szCs w:val="28"/>
        </w:rPr>
      </w:pPr>
      <w:r w:rsidRPr="00B41D7D">
        <w:rPr>
          <w:rFonts w:ascii="Times New Roman" w:hAnsi="Times New Roman" w:cs="Times New Roman"/>
          <w:sz w:val="28"/>
          <w:szCs w:val="28"/>
        </w:rPr>
        <w:t xml:space="preserve">Правила бухгалтерского  учета оценочных обязательств, условных </w:t>
      </w:r>
      <w:r w:rsidR="00BE5249">
        <w:rPr>
          <w:rFonts w:ascii="Times New Roman" w:hAnsi="Times New Roman" w:cs="Times New Roman"/>
          <w:sz w:val="28"/>
          <w:szCs w:val="28"/>
        </w:rPr>
        <w:t>активов и условных обязательств;</w:t>
      </w:r>
    </w:p>
    <w:p w:rsidR="00A35C9D" w:rsidRPr="008059F8" w:rsidRDefault="00A35C9D" w:rsidP="00617CE6">
      <w:pPr>
        <w:pStyle w:val="ab"/>
        <w:numPr>
          <w:ilvl w:val="0"/>
          <w:numId w:val="14"/>
        </w:numPr>
        <w:spacing w:line="360" w:lineRule="auto"/>
        <w:jc w:val="both"/>
        <w:rPr>
          <w:rFonts w:ascii="Times New Roman" w:hAnsi="Times New Roman" w:cs="Times New Roman"/>
          <w:sz w:val="28"/>
          <w:szCs w:val="28"/>
        </w:rPr>
      </w:pPr>
      <w:r w:rsidRPr="00B41D7D">
        <w:rPr>
          <w:rFonts w:ascii="Times New Roman" w:hAnsi="Times New Roman" w:cs="Times New Roman"/>
          <w:sz w:val="28"/>
          <w:szCs w:val="28"/>
        </w:rPr>
        <w:t xml:space="preserve">Правила </w:t>
      </w:r>
      <w:r>
        <w:rPr>
          <w:rFonts w:ascii="Times New Roman" w:hAnsi="Times New Roman" w:cs="Times New Roman"/>
          <w:sz w:val="28"/>
          <w:szCs w:val="28"/>
        </w:rPr>
        <w:t>налогового</w:t>
      </w:r>
      <w:r w:rsidRPr="00B41D7D">
        <w:rPr>
          <w:rFonts w:ascii="Times New Roman" w:hAnsi="Times New Roman" w:cs="Times New Roman"/>
          <w:sz w:val="28"/>
          <w:szCs w:val="28"/>
        </w:rPr>
        <w:t xml:space="preserve">  учета оценочных обязательств</w:t>
      </w:r>
      <w:r w:rsidR="00BE5249">
        <w:rPr>
          <w:rFonts w:ascii="Times New Roman" w:hAnsi="Times New Roman" w:cs="Times New Roman"/>
          <w:sz w:val="28"/>
          <w:szCs w:val="28"/>
        </w:rPr>
        <w:t>.</w:t>
      </w:r>
    </w:p>
    <w:p w:rsidR="003262EB" w:rsidRDefault="00695F70" w:rsidP="004421F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Понятия оценочных обязательств, условных активов и условных обязательств в соответствии с российскими и международными стандартами были рассмотрены в пункте 1.1 настоящей работы, </w:t>
      </w:r>
      <w:r w:rsidR="001E12DB">
        <w:rPr>
          <w:rFonts w:ascii="Times New Roman" w:hAnsi="Times New Roman" w:cs="Times New Roman"/>
          <w:sz w:val="28"/>
          <w:szCs w:val="28"/>
        </w:rPr>
        <w:t>но необходимо привести комментарии к данным понятиям.</w:t>
      </w:r>
    </w:p>
    <w:p w:rsidR="004655EF"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ПБУ 8</w:t>
      </w:r>
      <w:r w:rsidRPr="00624F41">
        <w:rPr>
          <w:rFonts w:ascii="Times New Roman" w:hAnsi="Times New Roman" w:cs="Times New Roman"/>
          <w:sz w:val="28"/>
          <w:szCs w:val="28"/>
        </w:rPr>
        <w:t>/2010</w:t>
      </w:r>
      <w:r>
        <w:rPr>
          <w:rFonts w:ascii="Times New Roman" w:hAnsi="Times New Roman" w:cs="Times New Roman"/>
          <w:sz w:val="28"/>
          <w:szCs w:val="28"/>
        </w:rPr>
        <w:t>, оценочное обязательство – это обязательство организации с неопределенной величиной и (или) неопределенным сроком исполнения (п.4 ПБУ 8</w:t>
      </w:r>
      <w:r w:rsidRPr="002F76DD">
        <w:rPr>
          <w:rFonts w:ascii="Times New Roman" w:hAnsi="Times New Roman" w:cs="Times New Roman"/>
          <w:sz w:val="28"/>
          <w:szCs w:val="28"/>
        </w:rPr>
        <w:t>/2010)</w:t>
      </w:r>
      <w:r>
        <w:rPr>
          <w:rFonts w:ascii="Times New Roman" w:hAnsi="Times New Roman" w:cs="Times New Roman"/>
          <w:sz w:val="28"/>
          <w:szCs w:val="28"/>
        </w:rPr>
        <w:t xml:space="preserve">. Оно может </w:t>
      </w:r>
      <w:r>
        <w:rPr>
          <w:rFonts w:ascii="Times New Roman" w:hAnsi="Times New Roman" w:cs="Times New Roman"/>
          <w:sz w:val="28"/>
          <w:szCs w:val="28"/>
        </w:rPr>
        <w:lastRenderedPageBreak/>
        <w:t xml:space="preserve">возникнуть: 1) из норм законодательных и иных нормативно-правовых актов, судебных решений, договоров; 2) в результате действий организации, </w:t>
      </w:r>
      <w:r w:rsidR="00061FB2">
        <w:rPr>
          <w:rFonts w:ascii="Times New Roman" w:hAnsi="Times New Roman" w:cs="Times New Roman"/>
          <w:sz w:val="28"/>
          <w:szCs w:val="28"/>
        </w:rPr>
        <w:t>подтверждающих</w:t>
      </w:r>
      <w:r>
        <w:rPr>
          <w:rFonts w:ascii="Times New Roman" w:hAnsi="Times New Roman" w:cs="Times New Roman"/>
          <w:sz w:val="28"/>
          <w:szCs w:val="28"/>
        </w:rPr>
        <w:t>, что организация принимает на се</w:t>
      </w:r>
      <w:r w:rsidR="00061FB2">
        <w:rPr>
          <w:rFonts w:ascii="Times New Roman" w:hAnsi="Times New Roman" w:cs="Times New Roman"/>
          <w:sz w:val="28"/>
          <w:szCs w:val="28"/>
        </w:rPr>
        <w:t>бя определенные обязательства</w:t>
      </w:r>
      <w:r>
        <w:rPr>
          <w:rFonts w:ascii="Times New Roman" w:hAnsi="Times New Roman" w:cs="Times New Roman"/>
          <w:sz w:val="28"/>
          <w:szCs w:val="28"/>
        </w:rPr>
        <w:t>.</w:t>
      </w:r>
      <w:r w:rsidRPr="00A2567A">
        <w:rPr>
          <w:rFonts w:ascii="Times New Roman" w:hAnsi="Times New Roman" w:cs="Times New Roman"/>
          <w:sz w:val="28"/>
          <w:szCs w:val="28"/>
        </w:rPr>
        <w:t xml:space="preserve"> [</w:t>
      </w:r>
      <w:r w:rsidR="00CF37AE">
        <w:rPr>
          <w:rFonts w:ascii="Times New Roman" w:hAnsi="Times New Roman" w:cs="Times New Roman"/>
          <w:sz w:val="28"/>
          <w:szCs w:val="28"/>
        </w:rPr>
        <w:t>4</w:t>
      </w:r>
      <w:r w:rsidRPr="00FE45B7">
        <w:rPr>
          <w:rFonts w:ascii="Times New Roman" w:hAnsi="Times New Roman" w:cs="Times New Roman"/>
          <w:sz w:val="28"/>
          <w:szCs w:val="28"/>
        </w:rPr>
        <w:t>]</w:t>
      </w:r>
      <w:r>
        <w:rPr>
          <w:rFonts w:ascii="Times New Roman" w:hAnsi="Times New Roman" w:cs="Times New Roman"/>
          <w:sz w:val="28"/>
          <w:szCs w:val="28"/>
        </w:rPr>
        <w:t xml:space="preserve"> </w:t>
      </w:r>
    </w:p>
    <w:p w:rsidR="004655EF" w:rsidRPr="00C15F80"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Определение, данное ПБУ 8</w:t>
      </w:r>
      <w:r w:rsidRPr="00C15F80">
        <w:rPr>
          <w:rFonts w:ascii="Times New Roman" w:hAnsi="Times New Roman" w:cs="Times New Roman"/>
          <w:sz w:val="28"/>
          <w:szCs w:val="28"/>
        </w:rPr>
        <w:t>/2010</w:t>
      </w:r>
      <w:r>
        <w:rPr>
          <w:rFonts w:ascii="Times New Roman" w:hAnsi="Times New Roman" w:cs="Times New Roman"/>
          <w:sz w:val="28"/>
          <w:szCs w:val="28"/>
        </w:rPr>
        <w:t>, является практически аналогом определения по МСФО (</w:t>
      </w:r>
      <w:r>
        <w:rPr>
          <w:rFonts w:ascii="Times New Roman" w:hAnsi="Times New Roman" w:cs="Times New Roman"/>
          <w:sz w:val="28"/>
          <w:szCs w:val="28"/>
          <w:lang w:val="en-US"/>
        </w:rPr>
        <w:t>IAS</w:t>
      </w:r>
      <w:r w:rsidRPr="00C15F80">
        <w:rPr>
          <w:rFonts w:ascii="Times New Roman" w:hAnsi="Times New Roman" w:cs="Times New Roman"/>
          <w:sz w:val="28"/>
          <w:szCs w:val="28"/>
        </w:rPr>
        <w:t>) 37</w:t>
      </w:r>
      <w:r>
        <w:rPr>
          <w:rFonts w:ascii="Times New Roman" w:hAnsi="Times New Roman" w:cs="Times New Roman"/>
          <w:sz w:val="28"/>
          <w:szCs w:val="28"/>
        </w:rPr>
        <w:t xml:space="preserve">, который определяет оценочное обязательство как обязательство,  </w:t>
      </w:r>
      <w:r w:rsidRPr="003644D7">
        <w:rPr>
          <w:rFonts w:ascii="Times New Roman" w:hAnsi="Times New Roman" w:cs="Times New Roman"/>
          <w:sz w:val="28"/>
          <w:szCs w:val="28"/>
        </w:rPr>
        <w:t>неопределенное по времени или сумме исполнения.</w:t>
      </w:r>
      <w:r>
        <w:rPr>
          <w:rFonts w:ascii="Times New Roman" w:hAnsi="Times New Roman" w:cs="Times New Roman"/>
          <w:sz w:val="28"/>
          <w:szCs w:val="28"/>
        </w:rPr>
        <w:t xml:space="preserve"> </w:t>
      </w:r>
      <w:r w:rsidR="002C6ED9">
        <w:rPr>
          <w:rFonts w:ascii="Times New Roman" w:hAnsi="Times New Roman" w:cs="Times New Roman"/>
          <w:sz w:val="28"/>
          <w:szCs w:val="28"/>
        </w:rPr>
        <w:t>Главным отличием резервов от других обязательств</w:t>
      </w:r>
      <w:r>
        <w:rPr>
          <w:rFonts w:ascii="Times New Roman" w:hAnsi="Times New Roman" w:cs="Times New Roman"/>
          <w:sz w:val="28"/>
          <w:szCs w:val="28"/>
        </w:rPr>
        <w:t xml:space="preserve"> (кредиторской задолженности контрагентам) </w:t>
      </w:r>
      <w:r w:rsidR="002C6ED9">
        <w:rPr>
          <w:rFonts w:ascii="Times New Roman" w:hAnsi="Times New Roman" w:cs="Times New Roman"/>
          <w:sz w:val="28"/>
          <w:szCs w:val="28"/>
        </w:rPr>
        <w:t>является то</w:t>
      </w:r>
      <w:r>
        <w:rPr>
          <w:rFonts w:ascii="Times New Roman" w:hAnsi="Times New Roman" w:cs="Times New Roman"/>
          <w:sz w:val="28"/>
          <w:szCs w:val="28"/>
        </w:rPr>
        <w:t xml:space="preserve">, что для них характерна неопределенность сроков погашения или суммы средств, </w:t>
      </w:r>
      <w:r w:rsidR="00DC6018">
        <w:rPr>
          <w:rFonts w:ascii="Times New Roman" w:hAnsi="Times New Roman" w:cs="Times New Roman"/>
          <w:sz w:val="28"/>
          <w:szCs w:val="28"/>
        </w:rPr>
        <w:t>необходимых для погашения</w:t>
      </w:r>
      <w:r>
        <w:rPr>
          <w:rFonts w:ascii="Times New Roman" w:hAnsi="Times New Roman" w:cs="Times New Roman"/>
          <w:sz w:val="28"/>
          <w:szCs w:val="28"/>
        </w:rPr>
        <w:t xml:space="preserve">. </w:t>
      </w:r>
      <w:r w:rsidR="00CF37AE">
        <w:rPr>
          <w:rFonts w:ascii="Times New Roman" w:hAnsi="Times New Roman" w:cs="Times New Roman"/>
          <w:sz w:val="28"/>
          <w:szCs w:val="28"/>
        </w:rPr>
        <w:t>[8</w:t>
      </w:r>
      <w:r w:rsidRPr="008C24E5">
        <w:rPr>
          <w:rFonts w:ascii="Times New Roman" w:hAnsi="Times New Roman" w:cs="Times New Roman"/>
          <w:sz w:val="28"/>
          <w:szCs w:val="28"/>
        </w:rPr>
        <w:t>]</w:t>
      </w:r>
    </w:p>
    <w:p w:rsidR="00DC6018" w:rsidRDefault="00DC6018"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Примером</w:t>
      </w:r>
      <w:r w:rsidR="004655EF">
        <w:rPr>
          <w:rFonts w:ascii="Times New Roman" w:hAnsi="Times New Roman" w:cs="Times New Roman"/>
          <w:sz w:val="28"/>
          <w:szCs w:val="28"/>
        </w:rPr>
        <w:t xml:space="preserve"> оценочных обязательств могут быть случаи, когда организация нарушает законодательство</w:t>
      </w:r>
      <w:r>
        <w:rPr>
          <w:rFonts w:ascii="Times New Roman" w:hAnsi="Times New Roman" w:cs="Times New Roman"/>
          <w:sz w:val="28"/>
          <w:szCs w:val="28"/>
        </w:rPr>
        <w:t xml:space="preserve"> или условия контракта</w:t>
      </w:r>
      <w:r w:rsidR="004655EF">
        <w:rPr>
          <w:rFonts w:ascii="Times New Roman" w:hAnsi="Times New Roman" w:cs="Times New Roman"/>
          <w:sz w:val="28"/>
          <w:szCs w:val="28"/>
        </w:rPr>
        <w:t xml:space="preserve"> и должна платить штрафные санкции</w:t>
      </w:r>
      <w:r>
        <w:rPr>
          <w:rFonts w:ascii="Times New Roman" w:hAnsi="Times New Roman" w:cs="Times New Roman"/>
          <w:sz w:val="28"/>
          <w:szCs w:val="28"/>
        </w:rPr>
        <w:t>.</w:t>
      </w:r>
      <w:r w:rsidR="004655EF">
        <w:rPr>
          <w:rFonts w:ascii="Times New Roman" w:hAnsi="Times New Roman" w:cs="Times New Roman"/>
          <w:sz w:val="28"/>
          <w:szCs w:val="28"/>
        </w:rPr>
        <w:t xml:space="preserve"> </w:t>
      </w:r>
    </w:p>
    <w:p w:rsidR="004655EF" w:rsidRDefault="00DC6018" w:rsidP="00DC6018">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Другим примером являются обязательства по реструктуризации,</w:t>
      </w:r>
      <w:r w:rsidR="00962E5A">
        <w:rPr>
          <w:rFonts w:ascii="Times New Roman" w:hAnsi="Times New Roman" w:cs="Times New Roman"/>
          <w:sz w:val="28"/>
          <w:szCs w:val="28"/>
        </w:rPr>
        <w:t xml:space="preserve"> </w:t>
      </w:r>
      <w:r>
        <w:rPr>
          <w:rFonts w:ascii="Times New Roman" w:hAnsi="Times New Roman" w:cs="Times New Roman"/>
          <w:sz w:val="28"/>
          <w:szCs w:val="28"/>
        </w:rPr>
        <w:t>которая</w:t>
      </w:r>
      <w:r w:rsidR="00962E5A">
        <w:rPr>
          <w:rFonts w:ascii="Times New Roman" w:hAnsi="Times New Roman" w:cs="Times New Roman"/>
          <w:sz w:val="28"/>
          <w:szCs w:val="28"/>
        </w:rPr>
        <w:t xml:space="preserve"> влечет</w:t>
      </w:r>
      <w:r w:rsidR="004655EF">
        <w:rPr>
          <w:rFonts w:ascii="Times New Roman" w:hAnsi="Times New Roman" w:cs="Times New Roman"/>
          <w:sz w:val="28"/>
          <w:szCs w:val="28"/>
        </w:rPr>
        <w:t xml:space="preserve"> неизбежные расходы.</w:t>
      </w:r>
      <w:r>
        <w:rPr>
          <w:rFonts w:ascii="Times New Roman" w:hAnsi="Times New Roman" w:cs="Times New Roman"/>
          <w:sz w:val="28"/>
          <w:szCs w:val="28"/>
        </w:rPr>
        <w:t xml:space="preserve"> Однако к оценочным обязательствам не относятся разработанные организацией планы реструктуризации, которые не объявлены или не доведены в установленном порядке до заинтересованных лиц. В этой ситуации нет оценочного обязательства, так как не существует обязанность, возникшая в результате действий организации в прошлом. </w:t>
      </w:r>
    </w:p>
    <w:p w:rsidR="004655EF" w:rsidRDefault="00DC6018"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004655EF">
        <w:rPr>
          <w:rFonts w:ascii="Times New Roman" w:hAnsi="Times New Roman" w:cs="Times New Roman"/>
          <w:sz w:val="28"/>
          <w:szCs w:val="28"/>
        </w:rPr>
        <w:t xml:space="preserve">од определение оценочного обязательства подходят </w:t>
      </w:r>
      <w:r>
        <w:rPr>
          <w:rFonts w:ascii="Times New Roman" w:hAnsi="Times New Roman" w:cs="Times New Roman"/>
          <w:sz w:val="28"/>
          <w:szCs w:val="28"/>
        </w:rPr>
        <w:t xml:space="preserve">и </w:t>
      </w:r>
      <w:r w:rsidR="004655EF">
        <w:rPr>
          <w:rFonts w:ascii="Times New Roman" w:hAnsi="Times New Roman" w:cs="Times New Roman"/>
          <w:sz w:val="28"/>
          <w:szCs w:val="28"/>
        </w:rPr>
        <w:t>расходы на гарантийный ремонт, расходы на выплату отпускных и вознаграждений работникам по итогам года. Значит, согласно новому ПБУ, такие резервы теперь необходимо учитывать как оценочные обязательства по правилам, прописанным в ПБУ 8</w:t>
      </w:r>
      <w:r w:rsidR="004655EF" w:rsidRPr="007B681A">
        <w:rPr>
          <w:rFonts w:ascii="Times New Roman" w:hAnsi="Times New Roman" w:cs="Times New Roman"/>
          <w:sz w:val="28"/>
          <w:szCs w:val="28"/>
        </w:rPr>
        <w:t>/2010</w:t>
      </w:r>
      <w:r w:rsidR="004655EF">
        <w:rPr>
          <w:rFonts w:ascii="Times New Roman" w:hAnsi="Times New Roman" w:cs="Times New Roman"/>
          <w:sz w:val="28"/>
          <w:szCs w:val="28"/>
        </w:rPr>
        <w:t xml:space="preserve">. </w:t>
      </w:r>
    </w:p>
    <w:p w:rsidR="004655EF" w:rsidRDefault="004655EF" w:rsidP="004655EF">
      <w:pPr>
        <w:spacing w:line="360" w:lineRule="auto"/>
        <w:ind w:firstLine="708"/>
        <w:contextualSpacing/>
        <w:jc w:val="both"/>
        <w:rPr>
          <w:rFonts w:ascii="Times New Roman" w:hAnsi="Times New Roman" w:cs="Times New Roman"/>
          <w:sz w:val="28"/>
          <w:szCs w:val="28"/>
        </w:rPr>
      </w:pPr>
      <w:r w:rsidRPr="00A912EC">
        <w:rPr>
          <w:rFonts w:ascii="Times New Roman" w:hAnsi="Times New Roman" w:cs="Times New Roman"/>
          <w:sz w:val="28"/>
          <w:szCs w:val="28"/>
        </w:rPr>
        <w:t>Начальник отдела методологии бухгалтерского учета и отчетности Министерства финансов РФ</w:t>
      </w:r>
      <w:r>
        <w:rPr>
          <w:rFonts w:ascii="Times New Roman" w:hAnsi="Times New Roman" w:cs="Times New Roman"/>
          <w:sz w:val="28"/>
          <w:szCs w:val="28"/>
        </w:rPr>
        <w:t xml:space="preserve"> Сухарев И.Р. прокомментировал данную ситуацию следующим образом: «</w:t>
      </w:r>
      <w:r w:rsidRPr="00A912EC">
        <w:rPr>
          <w:rFonts w:ascii="Times New Roman" w:hAnsi="Times New Roman" w:cs="Times New Roman"/>
          <w:sz w:val="28"/>
          <w:szCs w:val="28"/>
        </w:rPr>
        <w:t xml:space="preserve">В связи с выходом ПБУ 8/2010 об оценочных обязательствах и поправками в Приказ N 34н организации либо </w:t>
      </w:r>
      <w:r w:rsidRPr="00A912EC">
        <w:rPr>
          <w:rFonts w:ascii="Times New Roman" w:hAnsi="Times New Roman" w:cs="Times New Roman"/>
          <w:sz w:val="28"/>
          <w:szCs w:val="28"/>
        </w:rPr>
        <w:lastRenderedPageBreak/>
        <w:t>обязаны создавать конкретный резерв, либо, наоборот, не вправе создавать его.</w:t>
      </w:r>
      <w:r>
        <w:rPr>
          <w:rFonts w:ascii="Times New Roman" w:hAnsi="Times New Roman" w:cs="Times New Roman"/>
          <w:sz w:val="28"/>
          <w:szCs w:val="28"/>
        </w:rPr>
        <w:t xml:space="preserve"> </w:t>
      </w:r>
      <w:r w:rsidR="00CA6EB4">
        <w:rPr>
          <w:rFonts w:ascii="Times New Roman" w:hAnsi="Times New Roman" w:cs="Times New Roman"/>
          <w:sz w:val="28"/>
          <w:szCs w:val="28"/>
        </w:rPr>
        <w:t xml:space="preserve">Права выбора в создании резервов они лишаются. </w:t>
      </w:r>
      <w:r w:rsidRPr="00A912EC">
        <w:rPr>
          <w:rFonts w:ascii="Times New Roman" w:hAnsi="Times New Roman" w:cs="Times New Roman"/>
          <w:sz w:val="28"/>
          <w:szCs w:val="28"/>
        </w:rPr>
        <w:t>Обязательства по оплате отпусков</w:t>
      </w:r>
      <w:r w:rsidR="00CA6EB4">
        <w:rPr>
          <w:rFonts w:ascii="Times New Roman" w:hAnsi="Times New Roman" w:cs="Times New Roman"/>
          <w:sz w:val="28"/>
          <w:szCs w:val="28"/>
        </w:rPr>
        <w:t>,</w:t>
      </w:r>
      <w:r w:rsidRPr="00A912EC">
        <w:rPr>
          <w:rFonts w:ascii="Times New Roman" w:hAnsi="Times New Roman" w:cs="Times New Roman"/>
          <w:sz w:val="28"/>
          <w:szCs w:val="28"/>
        </w:rPr>
        <w:t xml:space="preserve"> </w:t>
      </w:r>
      <w:r w:rsidR="00CA6EB4">
        <w:rPr>
          <w:rFonts w:ascii="Times New Roman" w:hAnsi="Times New Roman" w:cs="Times New Roman"/>
          <w:sz w:val="28"/>
          <w:szCs w:val="28"/>
        </w:rPr>
        <w:t xml:space="preserve">несомненно, являются оценочными </w:t>
      </w:r>
      <w:r w:rsidRPr="00A912EC">
        <w:rPr>
          <w:rFonts w:ascii="Times New Roman" w:hAnsi="Times New Roman" w:cs="Times New Roman"/>
          <w:sz w:val="28"/>
          <w:szCs w:val="28"/>
        </w:rPr>
        <w:t>обязательства</w:t>
      </w:r>
      <w:r w:rsidR="00CA6EB4">
        <w:rPr>
          <w:rFonts w:ascii="Times New Roman" w:hAnsi="Times New Roman" w:cs="Times New Roman"/>
          <w:sz w:val="28"/>
          <w:szCs w:val="28"/>
        </w:rPr>
        <w:t>ми</w:t>
      </w:r>
      <w:r w:rsidRPr="00A912EC">
        <w:rPr>
          <w:rFonts w:ascii="Times New Roman" w:hAnsi="Times New Roman" w:cs="Times New Roman"/>
          <w:sz w:val="28"/>
          <w:szCs w:val="28"/>
        </w:rPr>
        <w:t xml:space="preserve">. Ведь право на оплачиваемый отпуск </w:t>
      </w:r>
      <w:r w:rsidR="00CA6EB4">
        <w:rPr>
          <w:rFonts w:ascii="Times New Roman" w:hAnsi="Times New Roman" w:cs="Times New Roman"/>
          <w:sz w:val="28"/>
          <w:szCs w:val="28"/>
        </w:rPr>
        <w:t xml:space="preserve">у работника </w:t>
      </w:r>
      <w:r w:rsidRPr="00A912EC">
        <w:rPr>
          <w:rFonts w:ascii="Times New Roman" w:hAnsi="Times New Roman" w:cs="Times New Roman"/>
          <w:sz w:val="28"/>
          <w:szCs w:val="28"/>
        </w:rPr>
        <w:t xml:space="preserve">возникает по мере того как </w:t>
      </w:r>
      <w:r w:rsidR="00CA6EB4">
        <w:rPr>
          <w:rFonts w:ascii="Times New Roman" w:hAnsi="Times New Roman" w:cs="Times New Roman"/>
          <w:sz w:val="28"/>
          <w:szCs w:val="28"/>
        </w:rPr>
        <w:t>он</w:t>
      </w:r>
      <w:r w:rsidRPr="00A912EC">
        <w:rPr>
          <w:rFonts w:ascii="Times New Roman" w:hAnsi="Times New Roman" w:cs="Times New Roman"/>
          <w:sz w:val="28"/>
          <w:szCs w:val="28"/>
        </w:rPr>
        <w:t xml:space="preserve"> работает для организац</w:t>
      </w:r>
      <w:r w:rsidR="00CA6EB4">
        <w:rPr>
          <w:rFonts w:ascii="Times New Roman" w:hAnsi="Times New Roman" w:cs="Times New Roman"/>
          <w:sz w:val="28"/>
          <w:szCs w:val="28"/>
        </w:rPr>
        <w:t>ии. Таким образом, о</w:t>
      </w:r>
      <w:r w:rsidRPr="00A912EC">
        <w:rPr>
          <w:rFonts w:ascii="Times New Roman" w:hAnsi="Times New Roman" w:cs="Times New Roman"/>
          <w:sz w:val="28"/>
          <w:szCs w:val="28"/>
        </w:rPr>
        <w:t xml:space="preserve">рганизация может </w:t>
      </w:r>
      <w:r w:rsidR="00CA6EB4">
        <w:rPr>
          <w:rFonts w:ascii="Times New Roman" w:hAnsi="Times New Roman" w:cs="Times New Roman"/>
          <w:sz w:val="28"/>
          <w:szCs w:val="28"/>
        </w:rPr>
        <w:t>оценить размер обязательств</w:t>
      </w:r>
      <w:r w:rsidRPr="00A912EC">
        <w:rPr>
          <w:rFonts w:ascii="Times New Roman" w:hAnsi="Times New Roman" w:cs="Times New Roman"/>
          <w:sz w:val="28"/>
          <w:szCs w:val="28"/>
        </w:rPr>
        <w:t xml:space="preserve"> по выплате отпускных по состоянию на отчетную дату.</w:t>
      </w:r>
      <w:r>
        <w:rPr>
          <w:rFonts w:ascii="Times New Roman" w:hAnsi="Times New Roman" w:cs="Times New Roman"/>
          <w:sz w:val="28"/>
          <w:szCs w:val="28"/>
        </w:rPr>
        <w:t xml:space="preserve"> </w:t>
      </w:r>
      <w:r w:rsidRPr="00A912EC">
        <w:rPr>
          <w:rFonts w:ascii="Times New Roman" w:hAnsi="Times New Roman" w:cs="Times New Roman"/>
          <w:sz w:val="28"/>
          <w:szCs w:val="28"/>
        </w:rPr>
        <w:t>То же самое касается резерва на гарантийный ремонт. Обязательства по выданным гарантиям мы обязаны пр</w:t>
      </w:r>
      <w:r>
        <w:rPr>
          <w:rFonts w:ascii="Times New Roman" w:hAnsi="Times New Roman" w:cs="Times New Roman"/>
          <w:sz w:val="28"/>
          <w:szCs w:val="28"/>
        </w:rPr>
        <w:t>изнать в момент продажи товара».</w:t>
      </w:r>
      <w:r w:rsidRPr="00117DA6">
        <w:rPr>
          <w:rFonts w:ascii="Times New Roman" w:hAnsi="Times New Roman" w:cs="Times New Roman"/>
          <w:sz w:val="28"/>
          <w:szCs w:val="28"/>
        </w:rPr>
        <w:t xml:space="preserve"> [</w:t>
      </w:r>
      <w:r w:rsidR="00CF37AE">
        <w:rPr>
          <w:rFonts w:ascii="Times New Roman" w:hAnsi="Times New Roman" w:cs="Times New Roman"/>
          <w:sz w:val="28"/>
          <w:szCs w:val="28"/>
        </w:rPr>
        <w:t>22</w:t>
      </w:r>
      <w:r w:rsidRPr="000673E5">
        <w:rPr>
          <w:rFonts w:ascii="Times New Roman" w:hAnsi="Times New Roman" w:cs="Times New Roman"/>
          <w:sz w:val="28"/>
          <w:szCs w:val="28"/>
        </w:rPr>
        <w:t>]</w:t>
      </w:r>
    </w:p>
    <w:p w:rsidR="004655EF"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А вот резерв расходов на предстоящие ремонты основных средств под оценочное обязательство не подходит. Никаких обязательств по проведению ремонта собственных ОС у организации перед третьими лицами нет и быть не может (п.4 ПБУ 8</w:t>
      </w:r>
      <w:r w:rsidRPr="008E08C9">
        <w:rPr>
          <w:rFonts w:ascii="Times New Roman" w:hAnsi="Times New Roman" w:cs="Times New Roman"/>
          <w:sz w:val="28"/>
          <w:szCs w:val="28"/>
        </w:rPr>
        <w:t>/2010)</w:t>
      </w:r>
      <w:r>
        <w:rPr>
          <w:rFonts w:ascii="Times New Roman" w:hAnsi="Times New Roman" w:cs="Times New Roman"/>
          <w:sz w:val="28"/>
          <w:szCs w:val="28"/>
        </w:rPr>
        <w:t xml:space="preserve">. Например, организация может не проводить ремонт ОС, а приобрести новое. </w:t>
      </w:r>
      <w:r w:rsidR="00CF37AE">
        <w:rPr>
          <w:rFonts w:ascii="Times New Roman" w:hAnsi="Times New Roman" w:cs="Times New Roman"/>
          <w:sz w:val="28"/>
          <w:szCs w:val="28"/>
        </w:rPr>
        <w:t>[22</w:t>
      </w:r>
      <w:r w:rsidRPr="007153BE">
        <w:rPr>
          <w:rFonts w:ascii="Times New Roman" w:hAnsi="Times New Roman" w:cs="Times New Roman"/>
          <w:sz w:val="28"/>
          <w:szCs w:val="28"/>
        </w:rPr>
        <w:t>]</w:t>
      </w:r>
    </w:p>
    <w:p w:rsidR="004655EF"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Переобучение персонала при утвержденной программе подготовки также не </w:t>
      </w:r>
      <w:r w:rsidR="00EC337E">
        <w:rPr>
          <w:rFonts w:ascii="Times New Roman" w:hAnsi="Times New Roman" w:cs="Times New Roman"/>
          <w:sz w:val="28"/>
          <w:szCs w:val="28"/>
        </w:rPr>
        <w:t>является оценочным обязательством</w:t>
      </w:r>
      <w:r>
        <w:rPr>
          <w:rFonts w:ascii="Times New Roman" w:hAnsi="Times New Roman" w:cs="Times New Roman"/>
          <w:sz w:val="28"/>
          <w:szCs w:val="28"/>
        </w:rPr>
        <w:t xml:space="preserve">, поскольку данные действия будут осуществляться в </w:t>
      </w:r>
      <w:proofErr w:type="gramStart"/>
      <w:r>
        <w:rPr>
          <w:rFonts w:ascii="Times New Roman" w:hAnsi="Times New Roman" w:cs="Times New Roman"/>
          <w:sz w:val="28"/>
          <w:szCs w:val="28"/>
        </w:rPr>
        <w:t>будущем</w:t>
      </w:r>
      <w:proofErr w:type="gramEnd"/>
      <w:r>
        <w:rPr>
          <w:rFonts w:ascii="Times New Roman" w:hAnsi="Times New Roman" w:cs="Times New Roman"/>
          <w:sz w:val="28"/>
          <w:szCs w:val="28"/>
        </w:rPr>
        <w:t xml:space="preserve"> и они не связаны с прошлыми фактами хозяйственной деятельности. </w:t>
      </w:r>
    </w:p>
    <w:p w:rsidR="004655EF"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действующем ПБУ 8</w:t>
      </w:r>
      <w:r w:rsidRPr="003C339B">
        <w:rPr>
          <w:rFonts w:ascii="Times New Roman" w:hAnsi="Times New Roman" w:cs="Times New Roman"/>
          <w:sz w:val="28"/>
          <w:szCs w:val="28"/>
        </w:rPr>
        <w:t xml:space="preserve">/2010 </w:t>
      </w:r>
      <w:r>
        <w:rPr>
          <w:rFonts w:ascii="Times New Roman" w:hAnsi="Times New Roman" w:cs="Times New Roman"/>
          <w:sz w:val="28"/>
          <w:szCs w:val="28"/>
        </w:rPr>
        <w:t>п.13 установлено, что у</w:t>
      </w:r>
      <w:r w:rsidRPr="003C339B">
        <w:rPr>
          <w:rFonts w:ascii="Times New Roman" w:hAnsi="Times New Roman" w:cs="Times New Roman"/>
          <w:sz w:val="28"/>
          <w:szCs w:val="28"/>
        </w:rPr>
        <w:t>словный актив возникает у организации вследствие прошлых событий ее хозяйственной жизни, когда существование у организации актива на отчетн</w:t>
      </w:r>
      <w:r w:rsidR="00061FB2">
        <w:rPr>
          <w:rFonts w:ascii="Times New Roman" w:hAnsi="Times New Roman" w:cs="Times New Roman"/>
          <w:sz w:val="28"/>
          <w:szCs w:val="28"/>
        </w:rPr>
        <w:t>ую дату зависит от наступления или ненаступления</w:t>
      </w:r>
      <w:r w:rsidRPr="003C339B">
        <w:rPr>
          <w:rFonts w:ascii="Times New Roman" w:hAnsi="Times New Roman" w:cs="Times New Roman"/>
          <w:sz w:val="28"/>
          <w:szCs w:val="28"/>
        </w:rPr>
        <w:t xml:space="preserve"> одного или нескольких будущих неопределенных событий,</w:t>
      </w:r>
      <w:r>
        <w:rPr>
          <w:rFonts w:ascii="Times New Roman" w:hAnsi="Times New Roman" w:cs="Times New Roman"/>
          <w:sz w:val="28"/>
          <w:szCs w:val="28"/>
        </w:rPr>
        <w:t xml:space="preserve"> не контролируемых организацией</w:t>
      </w:r>
      <w:r w:rsidR="00061FB2">
        <w:rPr>
          <w:rFonts w:ascii="Times New Roman" w:hAnsi="Times New Roman" w:cs="Times New Roman"/>
          <w:sz w:val="28"/>
          <w:szCs w:val="28"/>
        </w:rPr>
        <w:t>.</w:t>
      </w:r>
      <w:r>
        <w:rPr>
          <w:rFonts w:ascii="Times New Roman" w:hAnsi="Times New Roman" w:cs="Times New Roman"/>
          <w:sz w:val="28"/>
          <w:szCs w:val="28"/>
        </w:rPr>
        <w:t xml:space="preserve"> </w:t>
      </w:r>
      <w:r w:rsidR="00CF37AE">
        <w:rPr>
          <w:rFonts w:ascii="Times New Roman" w:hAnsi="Times New Roman" w:cs="Times New Roman"/>
          <w:sz w:val="28"/>
          <w:szCs w:val="28"/>
        </w:rPr>
        <w:t>[4</w:t>
      </w:r>
      <w:r w:rsidRPr="0081458D">
        <w:rPr>
          <w:rFonts w:ascii="Times New Roman" w:hAnsi="Times New Roman" w:cs="Times New Roman"/>
          <w:sz w:val="28"/>
          <w:szCs w:val="28"/>
        </w:rPr>
        <w:t>]</w:t>
      </w:r>
      <w:r>
        <w:rPr>
          <w:rFonts w:ascii="Times New Roman" w:hAnsi="Times New Roman" w:cs="Times New Roman"/>
          <w:sz w:val="28"/>
          <w:szCs w:val="28"/>
        </w:rPr>
        <w:t xml:space="preserve"> Определение условных активов, данное ПБУ 8</w:t>
      </w:r>
      <w:r w:rsidRPr="0081458D">
        <w:rPr>
          <w:rFonts w:ascii="Times New Roman" w:hAnsi="Times New Roman" w:cs="Times New Roman"/>
          <w:sz w:val="28"/>
          <w:szCs w:val="28"/>
        </w:rPr>
        <w:t>/2010</w:t>
      </w:r>
      <w:r>
        <w:rPr>
          <w:rFonts w:ascii="Times New Roman" w:hAnsi="Times New Roman" w:cs="Times New Roman"/>
          <w:sz w:val="28"/>
          <w:szCs w:val="28"/>
        </w:rPr>
        <w:t xml:space="preserve">, полностью соответствует определению МСФО </w:t>
      </w:r>
      <w:r w:rsidRPr="0081458D">
        <w:rPr>
          <w:rFonts w:ascii="Times New Roman" w:hAnsi="Times New Roman" w:cs="Times New Roman"/>
          <w:sz w:val="28"/>
          <w:szCs w:val="28"/>
        </w:rPr>
        <w:t>(</w:t>
      </w:r>
      <w:r>
        <w:rPr>
          <w:rFonts w:ascii="Times New Roman" w:hAnsi="Times New Roman" w:cs="Times New Roman"/>
          <w:sz w:val="28"/>
          <w:szCs w:val="28"/>
          <w:lang w:val="en-US"/>
        </w:rPr>
        <w:t>IAS</w:t>
      </w:r>
      <w:r>
        <w:rPr>
          <w:rFonts w:ascii="Times New Roman" w:hAnsi="Times New Roman" w:cs="Times New Roman"/>
          <w:sz w:val="28"/>
          <w:szCs w:val="28"/>
        </w:rPr>
        <w:t>) 37.</w:t>
      </w:r>
    </w:p>
    <w:p w:rsidR="004655EF" w:rsidRPr="0081458D"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То есть, условный актив – это объект имущества, права на который у организации неочевидны, либо само существование прав и их подтверждение зависят от </w:t>
      </w:r>
      <w:r w:rsidR="00061FB2">
        <w:rPr>
          <w:rFonts w:ascii="Times New Roman" w:hAnsi="Times New Roman" w:cs="Times New Roman"/>
          <w:sz w:val="28"/>
          <w:szCs w:val="28"/>
        </w:rPr>
        <w:t xml:space="preserve">определенного события в будущем. </w:t>
      </w:r>
      <w:r w:rsidRPr="001A7887">
        <w:rPr>
          <w:rFonts w:ascii="Times New Roman" w:hAnsi="Times New Roman" w:cs="Times New Roman"/>
          <w:sz w:val="28"/>
          <w:szCs w:val="28"/>
        </w:rPr>
        <w:t>Примером условного  актива могут  бы</w:t>
      </w:r>
      <w:r>
        <w:rPr>
          <w:rFonts w:ascii="Times New Roman" w:hAnsi="Times New Roman" w:cs="Times New Roman"/>
          <w:sz w:val="28"/>
          <w:szCs w:val="28"/>
        </w:rPr>
        <w:t>ть права  требования,  вытекаю</w:t>
      </w:r>
      <w:r w:rsidRPr="001A7887">
        <w:rPr>
          <w:rFonts w:ascii="Times New Roman" w:hAnsi="Times New Roman" w:cs="Times New Roman"/>
          <w:sz w:val="28"/>
          <w:szCs w:val="28"/>
        </w:rPr>
        <w:t>щие из поданных организаций исковых за</w:t>
      </w:r>
      <w:r>
        <w:rPr>
          <w:rFonts w:ascii="Times New Roman" w:hAnsi="Times New Roman" w:cs="Times New Roman"/>
          <w:sz w:val="28"/>
          <w:szCs w:val="28"/>
        </w:rPr>
        <w:t xml:space="preserve">явлений, в которых организация </w:t>
      </w:r>
      <w:r w:rsidRPr="001A7887">
        <w:rPr>
          <w:rFonts w:ascii="Times New Roman" w:hAnsi="Times New Roman" w:cs="Times New Roman"/>
          <w:sz w:val="28"/>
          <w:szCs w:val="28"/>
        </w:rPr>
        <w:t>выступает в качестве истца.</w:t>
      </w:r>
    </w:p>
    <w:p w:rsidR="004655EF" w:rsidRDefault="004655EF" w:rsidP="004655EF">
      <w:pPr>
        <w:spacing w:line="360" w:lineRule="auto"/>
        <w:ind w:firstLine="708"/>
        <w:contextualSpacing/>
        <w:jc w:val="both"/>
        <w:rPr>
          <w:rFonts w:ascii="Times New Roman" w:hAnsi="Times New Roman" w:cs="Times New Roman"/>
          <w:sz w:val="28"/>
          <w:szCs w:val="28"/>
        </w:rPr>
      </w:pPr>
      <w:r w:rsidRPr="00563FD2">
        <w:rPr>
          <w:rFonts w:ascii="Times New Roman" w:hAnsi="Times New Roman" w:cs="Times New Roman"/>
          <w:sz w:val="28"/>
          <w:szCs w:val="28"/>
        </w:rPr>
        <w:lastRenderedPageBreak/>
        <w:t>Согласно п.9 ПБУ 8/2010, условное обязательство возникает у организации вследствие прошлых событий ее хозяйственной жизни, когда существование у организации обязательства на отчетн</w:t>
      </w:r>
      <w:r w:rsidR="00BE6051">
        <w:rPr>
          <w:rFonts w:ascii="Times New Roman" w:hAnsi="Times New Roman" w:cs="Times New Roman"/>
          <w:sz w:val="28"/>
          <w:szCs w:val="28"/>
        </w:rPr>
        <w:t xml:space="preserve">ую дату зависит от наступления или </w:t>
      </w:r>
      <w:r w:rsidRPr="00563FD2">
        <w:rPr>
          <w:rFonts w:ascii="Times New Roman" w:hAnsi="Times New Roman" w:cs="Times New Roman"/>
          <w:sz w:val="28"/>
          <w:szCs w:val="28"/>
        </w:rPr>
        <w:t>ненас</w:t>
      </w:r>
      <w:r w:rsidR="00BE6051">
        <w:rPr>
          <w:rFonts w:ascii="Times New Roman" w:hAnsi="Times New Roman" w:cs="Times New Roman"/>
          <w:sz w:val="28"/>
          <w:szCs w:val="28"/>
        </w:rPr>
        <w:t>тупления</w:t>
      </w:r>
      <w:r w:rsidRPr="00563FD2">
        <w:rPr>
          <w:rFonts w:ascii="Times New Roman" w:hAnsi="Times New Roman" w:cs="Times New Roman"/>
          <w:sz w:val="28"/>
          <w:szCs w:val="28"/>
        </w:rPr>
        <w:t xml:space="preserve"> одного или нескольких будущих неопределенных событий, не контролируемых организацией. К условным обязательствам относится также существующее на отчетную дату оценочное обязательство, не признанное в бухгалтерском учете вследствие невыполнения предус</w:t>
      </w:r>
      <w:r w:rsidR="00CF37AE">
        <w:rPr>
          <w:rFonts w:ascii="Times New Roman" w:hAnsi="Times New Roman" w:cs="Times New Roman"/>
          <w:sz w:val="28"/>
          <w:szCs w:val="28"/>
        </w:rPr>
        <w:t>мотренных ПБУ 8/2010 условий. [4</w:t>
      </w:r>
      <w:r w:rsidRPr="00563FD2">
        <w:rPr>
          <w:rFonts w:ascii="Times New Roman" w:hAnsi="Times New Roman" w:cs="Times New Roman"/>
          <w:sz w:val="28"/>
          <w:szCs w:val="28"/>
        </w:rPr>
        <w:t>]</w:t>
      </w:r>
      <w:r>
        <w:rPr>
          <w:rFonts w:ascii="Times New Roman" w:hAnsi="Times New Roman" w:cs="Times New Roman"/>
          <w:sz w:val="28"/>
          <w:szCs w:val="28"/>
        </w:rPr>
        <w:t xml:space="preserve"> </w:t>
      </w:r>
    </w:p>
    <w:p w:rsidR="004655EF"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Международные стандарты финансовой отчетности дают </w:t>
      </w:r>
      <w:proofErr w:type="gramStart"/>
      <w:r>
        <w:rPr>
          <w:rFonts w:ascii="Times New Roman" w:hAnsi="Times New Roman" w:cs="Times New Roman"/>
          <w:sz w:val="28"/>
          <w:szCs w:val="28"/>
        </w:rPr>
        <w:t>более развернутое</w:t>
      </w:r>
      <w:proofErr w:type="gramEnd"/>
      <w:r>
        <w:rPr>
          <w:rFonts w:ascii="Times New Roman" w:hAnsi="Times New Roman" w:cs="Times New Roman"/>
          <w:sz w:val="28"/>
          <w:szCs w:val="28"/>
        </w:rPr>
        <w:t xml:space="preserve"> определение условных обязательств. По МСФО (</w:t>
      </w:r>
      <w:r>
        <w:rPr>
          <w:rFonts w:ascii="Times New Roman" w:hAnsi="Times New Roman" w:cs="Times New Roman"/>
          <w:sz w:val="28"/>
          <w:szCs w:val="28"/>
          <w:lang w:val="en-US"/>
        </w:rPr>
        <w:t>IAS</w:t>
      </w:r>
      <w:r w:rsidRPr="00DF69FC">
        <w:rPr>
          <w:rFonts w:ascii="Times New Roman" w:hAnsi="Times New Roman" w:cs="Times New Roman"/>
          <w:sz w:val="28"/>
          <w:szCs w:val="28"/>
        </w:rPr>
        <w:t>) 37</w:t>
      </w:r>
      <w:r>
        <w:rPr>
          <w:rFonts w:ascii="Times New Roman" w:hAnsi="Times New Roman" w:cs="Times New Roman"/>
          <w:sz w:val="28"/>
          <w:szCs w:val="28"/>
        </w:rPr>
        <w:t>, у</w:t>
      </w:r>
      <w:r w:rsidRPr="00DF69FC">
        <w:rPr>
          <w:rFonts w:ascii="Times New Roman" w:hAnsi="Times New Roman" w:cs="Times New Roman"/>
          <w:sz w:val="28"/>
          <w:szCs w:val="28"/>
        </w:rPr>
        <w:t>словное обязательство - это:</w:t>
      </w:r>
    </w:p>
    <w:p w:rsidR="00734003" w:rsidRPr="00EC337E" w:rsidRDefault="004655EF" w:rsidP="00EC337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0E61D3">
        <w:rPr>
          <w:rFonts w:ascii="Times New Roman" w:hAnsi="Times New Roman" w:cs="Times New Roman"/>
          <w:sz w:val="28"/>
          <w:szCs w:val="28"/>
        </w:rPr>
        <w:t xml:space="preserve">возможное обязательство, которое </w:t>
      </w:r>
      <w:r w:rsidR="00061FB2" w:rsidRPr="000E61D3">
        <w:rPr>
          <w:rFonts w:ascii="Times New Roman" w:hAnsi="Times New Roman" w:cs="Times New Roman"/>
          <w:sz w:val="28"/>
          <w:szCs w:val="28"/>
        </w:rPr>
        <w:t>появляется</w:t>
      </w:r>
      <w:r w:rsidRPr="000E61D3">
        <w:rPr>
          <w:rFonts w:ascii="Times New Roman" w:hAnsi="Times New Roman" w:cs="Times New Roman"/>
          <w:sz w:val="28"/>
          <w:szCs w:val="28"/>
        </w:rPr>
        <w:t xml:space="preserve"> из прошлых событий и наличие которого будет подтверждено только </w:t>
      </w:r>
      <w:r w:rsidR="009F4F7D">
        <w:rPr>
          <w:rFonts w:ascii="Times New Roman" w:hAnsi="Times New Roman" w:cs="Times New Roman"/>
          <w:sz w:val="28"/>
          <w:szCs w:val="28"/>
        </w:rPr>
        <w:t>будущими событиями, неопределенными и неконтролируемыми организацией.</w:t>
      </w:r>
      <w:r w:rsidRPr="00A2567A">
        <w:rPr>
          <w:rFonts w:ascii="Times New Roman" w:hAnsi="Times New Roman" w:cs="Times New Roman"/>
          <w:sz w:val="28"/>
          <w:szCs w:val="28"/>
        </w:rPr>
        <w:t xml:space="preserve"> [</w:t>
      </w:r>
      <w:r w:rsidR="00CF37AE">
        <w:rPr>
          <w:rFonts w:ascii="Times New Roman" w:hAnsi="Times New Roman" w:cs="Times New Roman"/>
          <w:sz w:val="28"/>
          <w:szCs w:val="28"/>
        </w:rPr>
        <w:t>8</w:t>
      </w:r>
      <w:r w:rsidRPr="007F71B8">
        <w:rPr>
          <w:rFonts w:ascii="Times New Roman" w:hAnsi="Times New Roman" w:cs="Times New Roman"/>
          <w:sz w:val="28"/>
          <w:szCs w:val="28"/>
        </w:rPr>
        <w:t>]</w:t>
      </w:r>
    </w:p>
    <w:p w:rsidR="004655EF" w:rsidRDefault="004655EF" w:rsidP="004655EF">
      <w:pPr>
        <w:spacing w:line="360" w:lineRule="auto"/>
        <w:ind w:firstLine="708"/>
        <w:contextualSpacing/>
        <w:jc w:val="both"/>
        <w:rPr>
          <w:rFonts w:ascii="Times New Roman" w:hAnsi="Times New Roman" w:cs="Times New Roman"/>
          <w:sz w:val="28"/>
          <w:szCs w:val="28"/>
        </w:rPr>
      </w:pPr>
      <w:r w:rsidRPr="00DA47BA">
        <w:rPr>
          <w:rFonts w:ascii="Times New Roman" w:hAnsi="Times New Roman" w:cs="Times New Roman"/>
          <w:i/>
          <w:sz w:val="28"/>
          <w:szCs w:val="28"/>
        </w:rPr>
        <w:t>Пример 1.</w:t>
      </w:r>
      <w:r>
        <w:rPr>
          <w:rFonts w:ascii="Times New Roman" w:hAnsi="Times New Roman" w:cs="Times New Roman"/>
          <w:sz w:val="28"/>
          <w:szCs w:val="28"/>
        </w:rPr>
        <w:t xml:space="preserve"> </w:t>
      </w:r>
    </w:p>
    <w:p w:rsidR="004655EF" w:rsidRPr="00A2567A" w:rsidRDefault="00734003"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Организация предоставила</w:t>
      </w:r>
      <w:r w:rsidR="004655EF">
        <w:rPr>
          <w:rFonts w:ascii="Times New Roman" w:hAnsi="Times New Roman" w:cs="Times New Roman"/>
          <w:sz w:val="28"/>
          <w:szCs w:val="28"/>
        </w:rPr>
        <w:t xml:space="preserve"> гарантию исполнения обязательств </w:t>
      </w:r>
      <w:r>
        <w:rPr>
          <w:rFonts w:ascii="Times New Roman" w:hAnsi="Times New Roman" w:cs="Times New Roman"/>
          <w:sz w:val="28"/>
          <w:szCs w:val="28"/>
        </w:rPr>
        <w:t>ее</w:t>
      </w:r>
      <w:r w:rsidR="004655EF">
        <w:rPr>
          <w:rFonts w:ascii="Times New Roman" w:hAnsi="Times New Roman" w:cs="Times New Roman"/>
          <w:sz w:val="28"/>
          <w:szCs w:val="28"/>
        </w:rPr>
        <w:t xml:space="preserve"> агентом по оказанию услуг клиенту в течение одного года. </w:t>
      </w:r>
      <w:r w:rsidR="004655EF" w:rsidRPr="00DB2255">
        <w:rPr>
          <w:rFonts w:ascii="Times New Roman" w:hAnsi="Times New Roman" w:cs="Times New Roman"/>
          <w:sz w:val="28"/>
          <w:szCs w:val="28"/>
        </w:rPr>
        <w:t xml:space="preserve">Хотя </w:t>
      </w:r>
      <w:r w:rsidR="00EC337E">
        <w:rPr>
          <w:rFonts w:ascii="Times New Roman" w:hAnsi="Times New Roman" w:cs="Times New Roman"/>
          <w:sz w:val="28"/>
          <w:szCs w:val="28"/>
        </w:rPr>
        <w:t>она</w:t>
      </w:r>
      <w:r w:rsidR="004655EF" w:rsidRPr="00DB2255">
        <w:rPr>
          <w:rFonts w:ascii="Times New Roman" w:hAnsi="Times New Roman" w:cs="Times New Roman"/>
          <w:sz w:val="28"/>
          <w:szCs w:val="28"/>
        </w:rPr>
        <w:t xml:space="preserve"> </w:t>
      </w:r>
      <w:r>
        <w:rPr>
          <w:rFonts w:ascii="Times New Roman" w:hAnsi="Times New Roman" w:cs="Times New Roman"/>
          <w:sz w:val="28"/>
          <w:szCs w:val="28"/>
        </w:rPr>
        <w:t>полагает</w:t>
      </w:r>
      <w:r w:rsidR="004655EF" w:rsidRPr="00DB2255">
        <w:rPr>
          <w:rFonts w:ascii="Times New Roman" w:hAnsi="Times New Roman" w:cs="Times New Roman"/>
          <w:sz w:val="28"/>
          <w:szCs w:val="28"/>
        </w:rPr>
        <w:t>, что претензия</w:t>
      </w:r>
      <w:r>
        <w:rPr>
          <w:rFonts w:ascii="Times New Roman" w:hAnsi="Times New Roman" w:cs="Times New Roman"/>
          <w:sz w:val="28"/>
          <w:szCs w:val="28"/>
        </w:rPr>
        <w:t xml:space="preserve"> ей</w:t>
      </w:r>
      <w:r w:rsidR="004655EF" w:rsidRPr="00DB2255">
        <w:rPr>
          <w:rFonts w:ascii="Times New Roman" w:hAnsi="Times New Roman" w:cs="Times New Roman"/>
          <w:sz w:val="28"/>
          <w:szCs w:val="28"/>
        </w:rPr>
        <w:t xml:space="preserve"> </w:t>
      </w:r>
      <w:proofErr w:type="gramStart"/>
      <w:r w:rsidR="004655EF" w:rsidRPr="00DB2255">
        <w:rPr>
          <w:rFonts w:ascii="Times New Roman" w:hAnsi="Times New Roman" w:cs="Times New Roman"/>
          <w:sz w:val="28"/>
          <w:szCs w:val="28"/>
        </w:rPr>
        <w:t>предъявлена</w:t>
      </w:r>
      <w:proofErr w:type="gramEnd"/>
      <w:r w:rsidR="004655EF" w:rsidRPr="00DB2255">
        <w:rPr>
          <w:rFonts w:ascii="Times New Roman" w:hAnsi="Times New Roman" w:cs="Times New Roman"/>
          <w:sz w:val="28"/>
          <w:szCs w:val="28"/>
        </w:rPr>
        <w:t xml:space="preserve"> не будет, существует риск того, что агент св</w:t>
      </w:r>
      <w:r w:rsidR="004655EF">
        <w:rPr>
          <w:rFonts w:ascii="Times New Roman" w:hAnsi="Times New Roman" w:cs="Times New Roman"/>
          <w:sz w:val="28"/>
          <w:szCs w:val="28"/>
        </w:rPr>
        <w:t xml:space="preserve">ои обязательства не выполнит.  </w:t>
      </w:r>
      <w:r w:rsidR="004655EF" w:rsidRPr="00DB2255">
        <w:rPr>
          <w:rFonts w:ascii="Times New Roman" w:hAnsi="Times New Roman" w:cs="Times New Roman"/>
          <w:sz w:val="28"/>
          <w:szCs w:val="28"/>
        </w:rPr>
        <w:t xml:space="preserve">Обстоятельства прояснятся либо, когда будет  предъявлена претензия, либо к концу года, что создает условное обязательство, основанное на оценке риска.  </w:t>
      </w:r>
      <w:r w:rsidR="00CF37AE">
        <w:rPr>
          <w:rFonts w:ascii="Times New Roman" w:hAnsi="Times New Roman" w:cs="Times New Roman"/>
          <w:sz w:val="28"/>
          <w:szCs w:val="28"/>
        </w:rPr>
        <w:t>[21</w:t>
      </w:r>
      <w:r w:rsidR="004655EF" w:rsidRPr="00A2567A">
        <w:rPr>
          <w:rFonts w:ascii="Times New Roman" w:hAnsi="Times New Roman" w:cs="Times New Roman"/>
          <w:sz w:val="28"/>
          <w:szCs w:val="28"/>
        </w:rPr>
        <w:t>]</w:t>
      </w:r>
    </w:p>
    <w:p w:rsidR="004655EF" w:rsidRPr="00554206" w:rsidRDefault="004655EF" w:rsidP="004655E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2) </w:t>
      </w:r>
      <w:r w:rsidRPr="000E61D3">
        <w:rPr>
          <w:rFonts w:ascii="Times New Roman" w:hAnsi="Times New Roman" w:cs="Times New Roman"/>
          <w:sz w:val="28"/>
          <w:szCs w:val="28"/>
        </w:rPr>
        <w:t>существующее обязательство, которое возникает из прошлых событий, но не признается, так как</w:t>
      </w:r>
      <w:r w:rsidR="000102B5">
        <w:rPr>
          <w:rFonts w:ascii="Times New Roman" w:hAnsi="Times New Roman" w:cs="Times New Roman"/>
          <w:sz w:val="28"/>
          <w:szCs w:val="28"/>
        </w:rPr>
        <w:t xml:space="preserve"> вероятность того</w:t>
      </w:r>
      <w:r w:rsidRPr="000E61D3">
        <w:rPr>
          <w:rFonts w:ascii="Times New Roman" w:hAnsi="Times New Roman" w:cs="Times New Roman"/>
          <w:sz w:val="28"/>
          <w:szCs w:val="28"/>
        </w:rPr>
        <w:t>, что для урегулирования обязательства потребуется выбытие ресурсов, содержащих экономические выгоды</w:t>
      </w:r>
      <w:r w:rsidR="000102B5">
        <w:rPr>
          <w:rFonts w:ascii="Times New Roman" w:hAnsi="Times New Roman" w:cs="Times New Roman"/>
          <w:sz w:val="28"/>
          <w:szCs w:val="28"/>
        </w:rPr>
        <w:t>, достаточно мала</w:t>
      </w:r>
      <w:r w:rsidRPr="00FC0E54">
        <w:rPr>
          <w:rFonts w:ascii="Times New Roman" w:hAnsi="Times New Roman" w:cs="Times New Roman"/>
          <w:sz w:val="28"/>
          <w:szCs w:val="28"/>
        </w:rPr>
        <w:t xml:space="preserve">; </w:t>
      </w:r>
      <w:r w:rsidRPr="000E61D3">
        <w:rPr>
          <w:rFonts w:ascii="Times New Roman" w:hAnsi="Times New Roman" w:cs="Times New Roman"/>
          <w:sz w:val="28"/>
          <w:szCs w:val="28"/>
        </w:rPr>
        <w:t>величина обязат</w:t>
      </w:r>
      <w:r w:rsidR="000102B5">
        <w:rPr>
          <w:rFonts w:ascii="Times New Roman" w:hAnsi="Times New Roman" w:cs="Times New Roman"/>
          <w:sz w:val="28"/>
          <w:szCs w:val="28"/>
        </w:rPr>
        <w:t xml:space="preserve">ельства не может быть надежно оценена </w:t>
      </w:r>
      <w:r>
        <w:rPr>
          <w:rFonts w:ascii="Times New Roman" w:hAnsi="Times New Roman" w:cs="Times New Roman"/>
          <w:sz w:val="28"/>
          <w:szCs w:val="28"/>
        </w:rPr>
        <w:t>(МСФО (</w:t>
      </w:r>
      <w:r>
        <w:rPr>
          <w:rFonts w:ascii="Times New Roman" w:hAnsi="Times New Roman" w:cs="Times New Roman"/>
          <w:sz w:val="28"/>
          <w:szCs w:val="28"/>
          <w:lang w:val="en-US"/>
        </w:rPr>
        <w:t>IAS</w:t>
      </w:r>
      <w:r w:rsidRPr="0047703B">
        <w:rPr>
          <w:rFonts w:ascii="Times New Roman" w:hAnsi="Times New Roman" w:cs="Times New Roman"/>
          <w:sz w:val="28"/>
          <w:szCs w:val="28"/>
        </w:rPr>
        <w:t>) 37</w:t>
      </w:r>
      <w:r>
        <w:rPr>
          <w:rFonts w:ascii="Times New Roman" w:hAnsi="Times New Roman" w:cs="Times New Roman"/>
          <w:sz w:val="28"/>
          <w:szCs w:val="28"/>
        </w:rPr>
        <w:t xml:space="preserve"> п.10).</w:t>
      </w:r>
      <w:r w:rsidRPr="00A2567A">
        <w:rPr>
          <w:rFonts w:ascii="Times New Roman" w:hAnsi="Times New Roman" w:cs="Times New Roman"/>
          <w:sz w:val="28"/>
          <w:szCs w:val="28"/>
        </w:rPr>
        <w:t xml:space="preserve"> [</w:t>
      </w:r>
      <w:r w:rsidR="00CF37AE">
        <w:rPr>
          <w:rFonts w:ascii="Times New Roman" w:hAnsi="Times New Roman" w:cs="Times New Roman"/>
          <w:sz w:val="28"/>
          <w:szCs w:val="28"/>
        </w:rPr>
        <w:t>8</w:t>
      </w:r>
      <w:r w:rsidRPr="00554206">
        <w:rPr>
          <w:rFonts w:ascii="Times New Roman" w:hAnsi="Times New Roman" w:cs="Times New Roman"/>
          <w:sz w:val="28"/>
          <w:szCs w:val="28"/>
        </w:rPr>
        <w:t>]</w:t>
      </w:r>
    </w:p>
    <w:p w:rsidR="004655EF" w:rsidRDefault="004655EF" w:rsidP="004655EF">
      <w:pPr>
        <w:spacing w:line="360" w:lineRule="auto"/>
        <w:ind w:firstLine="708"/>
        <w:contextualSpacing/>
        <w:jc w:val="both"/>
        <w:rPr>
          <w:rFonts w:ascii="Times New Roman" w:hAnsi="Times New Roman" w:cs="Times New Roman"/>
          <w:sz w:val="28"/>
          <w:szCs w:val="28"/>
        </w:rPr>
      </w:pPr>
      <w:r w:rsidRPr="00DA47BA">
        <w:rPr>
          <w:rFonts w:ascii="Times New Roman" w:hAnsi="Times New Roman" w:cs="Times New Roman"/>
          <w:i/>
          <w:sz w:val="28"/>
          <w:szCs w:val="28"/>
        </w:rPr>
        <w:t>Пример 2.</w:t>
      </w:r>
      <w:r>
        <w:rPr>
          <w:rFonts w:ascii="Times New Roman" w:hAnsi="Times New Roman" w:cs="Times New Roman"/>
          <w:sz w:val="28"/>
          <w:szCs w:val="28"/>
        </w:rPr>
        <w:t xml:space="preserve"> </w:t>
      </w:r>
    </w:p>
    <w:p w:rsidR="004655EF" w:rsidRDefault="00734003"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Организации</w:t>
      </w:r>
      <w:r w:rsidR="004655EF" w:rsidRPr="00F477C2">
        <w:rPr>
          <w:rFonts w:ascii="Times New Roman" w:hAnsi="Times New Roman" w:cs="Times New Roman"/>
          <w:sz w:val="28"/>
          <w:szCs w:val="28"/>
        </w:rPr>
        <w:t xml:space="preserve"> предъявлен иск  на сумму </w:t>
      </w:r>
      <w:r w:rsidR="004655EF">
        <w:rPr>
          <w:rFonts w:ascii="Times New Roman" w:hAnsi="Times New Roman" w:cs="Times New Roman"/>
          <w:sz w:val="28"/>
          <w:szCs w:val="28"/>
        </w:rPr>
        <w:t>200 тыс.</w:t>
      </w:r>
      <w:r w:rsidR="004655EF" w:rsidRPr="00F477C2">
        <w:rPr>
          <w:rFonts w:ascii="Times New Roman" w:hAnsi="Times New Roman" w:cs="Times New Roman"/>
          <w:sz w:val="28"/>
          <w:szCs w:val="28"/>
        </w:rPr>
        <w:t xml:space="preserve"> за ущерб, причиненный при использовании </w:t>
      </w:r>
      <w:r>
        <w:rPr>
          <w:rFonts w:ascii="Times New Roman" w:hAnsi="Times New Roman" w:cs="Times New Roman"/>
          <w:sz w:val="28"/>
          <w:szCs w:val="28"/>
        </w:rPr>
        <w:t>ее</w:t>
      </w:r>
      <w:r w:rsidR="004655EF" w:rsidRPr="00F477C2">
        <w:rPr>
          <w:rFonts w:ascii="Times New Roman" w:hAnsi="Times New Roman" w:cs="Times New Roman"/>
          <w:sz w:val="28"/>
          <w:szCs w:val="28"/>
        </w:rPr>
        <w:t xml:space="preserve"> продукции</w:t>
      </w:r>
      <w:r w:rsidR="004655EF">
        <w:rPr>
          <w:rFonts w:ascii="Times New Roman" w:hAnsi="Times New Roman" w:cs="Times New Roman"/>
          <w:sz w:val="28"/>
          <w:szCs w:val="28"/>
        </w:rPr>
        <w:t>.</w:t>
      </w:r>
      <w:r w:rsidR="004655EF" w:rsidRPr="00F477C2">
        <w:rPr>
          <w:rFonts w:ascii="Times New Roman" w:hAnsi="Times New Roman" w:cs="Times New Roman"/>
          <w:sz w:val="28"/>
          <w:szCs w:val="28"/>
        </w:rPr>
        <w:t xml:space="preserve"> </w:t>
      </w:r>
      <w:r>
        <w:rPr>
          <w:rFonts w:ascii="Times New Roman" w:hAnsi="Times New Roman" w:cs="Times New Roman"/>
          <w:sz w:val="28"/>
          <w:szCs w:val="28"/>
        </w:rPr>
        <w:t xml:space="preserve">Данная организация </w:t>
      </w:r>
      <w:r>
        <w:rPr>
          <w:rFonts w:ascii="Times New Roman" w:hAnsi="Times New Roman" w:cs="Times New Roman"/>
          <w:sz w:val="28"/>
          <w:szCs w:val="28"/>
        </w:rPr>
        <w:lastRenderedPageBreak/>
        <w:t>оспаривает</w:t>
      </w:r>
      <w:r w:rsidR="004655EF" w:rsidRPr="00F477C2">
        <w:rPr>
          <w:rFonts w:ascii="Times New Roman" w:hAnsi="Times New Roman" w:cs="Times New Roman"/>
          <w:sz w:val="28"/>
          <w:szCs w:val="28"/>
        </w:rPr>
        <w:t xml:space="preserve"> иск в суде. На текущий момент наличие вины не установлено. Даже если </w:t>
      </w:r>
      <w:r>
        <w:rPr>
          <w:rFonts w:ascii="Times New Roman" w:hAnsi="Times New Roman" w:cs="Times New Roman"/>
          <w:sz w:val="28"/>
          <w:szCs w:val="28"/>
        </w:rPr>
        <w:t>организация будет признана</w:t>
      </w:r>
      <w:r w:rsidR="004655EF" w:rsidRPr="00F477C2">
        <w:rPr>
          <w:rFonts w:ascii="Times New Roman" w:hAnsi="Times New Roman" w:cs="Times New Roman"/>
          <w:sz w:val="28"/>
          <w:szCs w:val="28"/>
        </w:rPr>
        <w:t xml:space="preserve"> виновной стороной, маловероятно, что </w:t>
      </w:r>
      <w:r>
        <w:rPr>
          <w:rFonts w:ascii="Times New Roman" w:hAnsi="Times New Roman" w:cs="Times New Roman"/>
          <w:sz w:val="28"/>
          <w:szCs w:val="28"/>
        </w:rPr>
        <w:t>ей</w:t>
      </w:r>
      <w:r w:rsidR="004655EF" w:rsidRPr="00F477C2">
        <w:rPr>
          <w:rFonts w:ascii="Times New Roman" w:hAnsi="Times New Roman" w:cs="Times New Roman"/>
          <w:sz w:val="28"/>
          <w:szCs w:val="28"/>
        </w:rPr>
        <w:t xml:space="preserve"> придется</w:t>
      </w:r>
      <w:r w:rsidR="004655EF">
        <w:rPr>
          <w:rFonts w:ascii="Times New Roman" w:hAnsi="Times New Roman" w:cs="Times New Roman"/>
          <w:sz w:val="28"/>
          <w:szCs w:val="28"/>
        </w:rPr>
        <w:t xml:space="preserve"> выплачивать всю сумму по иску. </w:t>
      </w:r>
      <w:r w:rsidR="004655EF" w:rsidRPr="00F477C2">
        <w:rPr>
          <w:rFonts w:ascii="Times New Roman" w:hAnsi="Times New Roman" w:cs="Times New Roman"/>
          <w:sz w:val="28"/>
          <w:szCs w:val="28"/>
        </w:rPr>
        <w:t>Исходя из указанной неопределенности, иск рассматривается как условное обязательство.</w:t>
      </w:r>
      <w:r w:rsidR="00CF37AE">
        <w:rPr>
          <w:rFonts w:ascii="Times New Roman" w:hAnsi="Times New Roman" w:cs="Times New Roman"/>
          <w:sz w:val="28"/>
          <w:szCs w:val="28"/>
        </w:rPr>
        <w:t xml:space="preserve"> [21</w:t>
      </w:r>
      <w:r w:rsidR="004655EF" w:rsidRPr="00554206">
        <w:rPr>
          <w:rFonts w:ascii="Times New Roman" w:hAnsi="Times New Roman" w:cs="Times New Roman"/>
          <w:sz w:val="28"/>
          <w:szCs w:val="28"/>
        </w:rPr>
        <w:t>]</w:t>
      </w:r>
    </w:p>
    <w:p w:rsidR="004655EF" w:rsidRPr="005C4A6B"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МСФО (</w:t>
      </w:r>
      <w:r>
        <w:rPr>
          <w:rFonts w:ascii="Times New Roman" w:hAnsi="Times New Roman" w:cs="Times New Roman"/>
          <w:sz w:val="28"/>
          <w:szCs w:val="28"/>
          <w:lang w:val="en-US"/>
        </w:rPr>
        <w:t>IAS</w:t>
      </w:r>
      <w:r w:rsidRPr="005C4A6B">
        <w:rPr>
          <w:rFonts w:ascii="Times New Roman" w:hAnsi="Times New Roman" w:cs="Times New Roman"/>
          <w:sz w:val="28"/>
          <w:szCs w:val="28"/>
        </w:rPr>
        <w:t xml:space="preserve">) </w:t>
      </w:r>
      <w:r>
        <w:rPr>
          <w:rFonts w:ascii="Times New Roman" w:hAnsi="Times New Roman" w:cs="Times New Roman"/>
          <w:sz w:val="28"/>
          <w:szCs w:val="28"/>
        </w:rPr>
        <w:t>37 дает определение обязывающего события. Согласно п.17 МСФО 37 п</w:t>
      </w:r>
      <w:r w:rsidRPr="005C4A6B">
        <w:rPr>
          <w:rFonts w:ascii="Times New Roman" w:hAnsi="Times New Roman" w:cs="Times New Roman"/>
          <w:sz w:val="28"/>
          <w:szCs w:val="28"/>
        </w:rPr>
        <w:t xml:space="preserve">рошлое событие, </w:t>
      </w:r>
      <w:r w:rsidR="000102B5">
        <w:rPr>
          <w:rFonts w:ascii="Times New Roman" w:hAnsi="Times New Roman" w:cs="Times New Roman"/>
          <w:sz w:val="28"/>
          <w:szCs w:val="28"/>
        </w:rPr>
        <w:t>в результате которого возникает существующее обязательство</w:t>
      </w:r>
      <w:r w:rsidRPr="005C4A6B">
        <w:rPr>
          <w:rFonts w:ascii="Times New Roman" w:hAnsi="Times New Roman" w:cs="Times New Roman"/>
          <w:sz w:val="28"/>
          <w:szCs w:val="28"/>
        </w:rPr>
        <w:t>, называется обязывающим событием.</w:t>
      </w:r>
      <w:r>
        <w:rPr>
          <w:rFonts w:ascii="Times New Roman" w:hAnsi="Times New Roman" w:cs="Times New Roman"/>
          <w:sz w:val="28"/>
          <w:szCs w:val="28"/>
        </w:rPr>
        <w:t xml:space="preserve"> Для возникновения такого события необходимо, чтобы предприятие не имело </w:t>
      </w:r>
      <w:r w:rsidR="000102B5">
        <w:rPr>
          <w:rFonts w:ascii="Times New Roman" w:hAnsi="Times New Roman" w:cs="Times New Roman"/>
          <w:sz w:val="28"/>
          <w:szCs w:val="28"/>
        </w:rPr>
        <w:t>возможного альтернативного варианта</w:t>
      </w:r>
      <w:r>
        <w:rPr>
          <w:rFonts w:ascii="Times New Roman" w:hAnsi="Times New Roman" w:cs="Times New Roman"/>
          <w:sz w:val="28"/>
          <w:szCs w:val="28"/>
        </w:rPr>
        <w:t xml:space="preserve"> урегулированию обязательства, </w:t>
      </w:r>
      <w:r w:rsidR="00D63DDD">
        <w:rPr>
          <w:rFonts w:ascii="Times New Roman" w:hAnsi="Times New Roman" w:cs="Times New Roman"/>
          <w:sz w:val="28"/>
          <w:szCs w:val="28"/>
        </w:rPr>
        <w:t>образованного</w:t>
      </w:r>
      <w:r>
        <w:rPr>
          <w:rFonts w:ascii="Times New Roman" w:hAnsi="Times New Roman" w:cs="Times New Roman"/>
          <w:sz w:val="28"/>
          <w:szCs w:val="28"/>
        </w:rPr>
        <w:t xml:space="preserve"> да</w:t>
      </w:r>
      <w:r w:rsidR="009F4F7D">
        <w:rPr>
          <w:rFonts w:ascii="Times New Roman" w:hAnsi="Times New Roman" w:cs="Times New Roman"/>
          <w:sz w:val="28"/>
          <w:szCs w:val="28"/>
        </w:rPr>
        <w:t>нным событием</w:t>
      </w:r>
      <w:r>
        <w:rPr>
          <w:rFonts w:ascii="Times New Roman" w:hAnsi="Times New Roman" w:cs="Times New Roman"/>
          <w:sz w:val="28"/>
          <w:szCs w:val="28"/>
        </w:rPr>
        <w:t>.</w:t>
      </w:r>
    </w:p>
    <w:p w:rsidR="004655EF" w:rsidRPr="00554206" w:rsidRDefault="004655EF" w:rsidP="004655E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отношении использовании резервов в МСФО прописано, что р</w:t>
      </w:r>
      <w:r w:rsidRPr="009B4B7A">
        <w:rPr>
          <w:rFonts w:ascii="Times New Roman" w:hAnsi="Times New Roman" w:cs="Times New Roman"/>
          <w:sz w:val="28"/>
          <w:szCs w:val="28"/>
        </w:rPr>
        <w:t xml:space="preserve">езерв должен использоваться только на покрытие тех затрат, в отношении которых </w:t>
      </w:r>
      <w:r w:rsidR="00D63DDD">
        <w:rPr>
          <w:rFonts w:ascii="Times New Roman" w:hAnsi="Times New Roman" w:cs="Times New Roman"/>
          <w:sz w:val="28"/>
          <w:szCs w:val="28"/>
        </w:rPr>
        <w:t>данный резерв</w:t>
      </w:r>
      <w:r w:rsidRPr="009B4B7A">
        <w:rPr>
          <w:rFonts w:ascii="Times New Roman" w:hAnsi="Times New Roman" w:cs="Times New Roman"/>
          <w:sz w:val="28"/>
          <w:szCs w:val="28"/>
        </w:rPr>
        <w:t xml:space="preserve"> был </w:t>
      </w:r>
      <w:r w:rsidR="00D63DDD">
        <w:rPr>
          <w:rFonts w:ascii="Times New Roman" w:hAnsi="Times New Roman" w:cs="Times New Roman"/>
          <w:sz w:val="28"/>
          <w:szCs w:val="28"/>
        </w:rPr>
        <w:t>перво</w:t>
      </w:r>
      <w:r w:rsidRPr="009B4B7A">
        <w:rPr>
          <w:rFonts w:ascii="Times New Roman" w:hAnsi="Times New Roman" w:cs="Times New Roman"/>
          <w:sz w:val="28"/>
          <w:szCs w:val="28"/>
        </w:rPr>
        <w:t>начально признан</w:t>
      </w:r>
      <w:r>
        <w:rPr>
          <w:rFonts w:ascii="Times New Roman" w:hAnsi="Times New Roman" w:cs="Times New Roman"/>
          <w:sz w:val="28"/>
          <w:szCs w:val="28"/>
        </w:rPr>
        <w:t xml:space="preserve"> (п.61)</w:t>
      </w:r>
      <w:r w:rsidRPr="009B4B7A">
        <w:rPr>
          <w:rFonts w:ascii="Times New Roman" w:hAnsi="Times New Roman" w:cs="Times New Roman"/>
          <w:sz w:val="28"/>
          <w:szCs w:val="28"/>
        </w:rPr>
        <w:t>.</w:t>
      </w:r>
      <w:r w:rsidRPr="001C0278">
        <w:rPr>
          <w:rFonts w:ascii="Times New Roman" w:hAnsi="Times New Roman" w:cs="Times New Roman"/>
          <w:sz w:val="28"/>
          <w:szCs w:val="28"/>
        </w:rPr>
        <w:t xml:space="preserve"> [</w:t>
      </w:r>
      <w:r w:rsidR="00CF37AE">
        <w:rPr>
          <w:rFonts w:ascii="Times New Roman" w:hAnsi="Times New Roman" w:cs="Times New Roman"/>
          <w:sz w:val="28"/>
          <w:szCs w:val="28"/>
        </w:rPr>
        <w:t>8</w:t>
      </w:r>
      <w:r w:rsidRPr="005A4C00">
        <w:rPr>
          <w:rFonts w:ascii="Times New Roman" w:hAnsi="Times New Roman" w:cs="Times New Roman"/>
          <w:sz w:val="28"/>
          <w:szCs w:val="28"/>
        </w:rPr>
        <w:t>]</w:t>
      </w:r>
    </w:p>
    <w:p w:rsidR="004655EF" w:rsidRDefault="004655EF" w:rsidP="004655E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Сравнение определений, данных условным обязательствам в российском законодательстве, показывает, чт</w:t>
      </w:r>
      <w:r w:rsidR="003C4A83">
        <w:rPr>
          <w:rFonts w:ascii="Times New Roman" w:hAnsi="Times New Roman" w:cs="Times New Roman"/>
          <w:sz w:val="28"/>
          <w:szCs w:val="28"/>
        </w:rPr>
        <w:t>о данные определения  идентичны. Это</w:t>
      </w:r>
      <w:r>
        <w:rPr>
          <w:rFonts w:ascii="Times New Roman" w:hAnsi="Times New Roman" w:cs="Times New Roman"/>
          <w:sz w:val="28"/>
          <w:szCs w:val="28"/>
        </w:rPr>
        <w:t xml:space="preserve"> вызывает неполноценное понимание сущности данных понятий и значительно усложняет анализ информации о них внешним пользователям. Определение же, данное МСФО, в силу своей развернутости предоставляет более точное значение данного понятия.</w:t>
      </w:r>
    </w:p>
    <w:p w:rsidR="002718D6" w:rsidRPr="002718D6" w:rsidRDefault="002718D6" w:rsidP="002718D6">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Одним из условий признания оценочных обязательств в бухгалтерской отчетности является возможность осуществления обоснованной оценки его величины. Если невозможно</w:t>
      </w:r>
      <w:r w:rsidR="003C4A83">
        <w:rPr>
          <w:rFonts w:ascii="Times New Roman" w:hAnsi="Times New Roman" w:cs="Times New Roman"/>
          <w:sz w:val="28"/>
          <w:szCs w:val="28"/>
        </w:rPr>
        <w:t xml:space="preserve"> произвести достоверную оценку величины обязательства</w:t>
      </w:r>
      <w:r>
        <w:rPr>
          <w:rFonts w:ascii="Times New Roman" w:hAnsi="Times New Roman" w:cs="Times New Roman"/>
          <w:sz w:val="28"/>
          <w:szCs w:val="28"/>
        </w:rPr>
        <w:t xml:space="preserve">, то в бухгалтерской отчетности </w:t>
      </w:r>
      <w:r w:rsidR="003C4A83">
        <w:rPr>
          <w:rFonts w:ascii="Times New Roman" w:hAnsi="Times New Roman" w:cs="Times New Roman"/>
          <w:sz w:val="28"/>
          <w:szCs w:val="28"/>
        </w:rPr>
        <w:t>оно</w:t>
      </w:r>
      <w:r>
        <w:rPr>
          <w:rFonts w:ascii="Times New Roman" w:hAnsi="Times New Roman" w:cs="Times New Roman"/>
          <w:sz w:val="28"/>
          <w:szCs w:val="28"/>
        </w:rPr>
        <w:t xml:space="preserve"> должно быть отражено как условное. </w:t>
      </w:r>
      <w:proofErr w:type="gramStart"/>
      <w:r>
        <w:rPr>
          <w:rFonts w:ascii="Times New Roman" w:hAnsi="Times New Roman" w:cs="Times New Roman"/>
          <w:sz w:val="28"/>
          <w:szCs w:val="28"/>
        </w:rPr>
        <w:t>В связи с этим необходимо изучить методики оценки оценочных обязательств в соответствии с российским ПБУ 8</w:t>
      </w:r>
      <w:r w:rsidRPr="002718D6">
        <w:rPr>
          <w:rFonts w:ascii="Times New Roman" w:hAnsi="Times New Roman" w:cs="Times New Roman"/>
          <w:sz w:val="28"/>
          <w:szCs w:val="28"/>
        </w:rPr>
        <w:t xml:space="preserve">/2010 </w:t>
      </w:r>
      <w:r>
        <w:rPr>
          <w:rFonts w:ascii="Times New Roman" w:hAnsi="Times New Roman" w:cs="Times New Roman"/>
          <w:sz w:val="28"/>
          <w:szCs w:val="28"/>
        </w:rPr>
        <w:t>и международными стандартами финансовой отчетности.</w:t>
      </w:r>
      <w:proofErr w:type="gramEnd"/>
    </w:p>
    <w:p w:rsidR="001E12DB" w:rsidRDefault="006459E0" w:rsidP="004421F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Правила оценки величины оценочных обязательств, условных активов и условных обязатель</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едставлены в таблице 1.2.1. </w:t>
      </w:r>
    </w:p>
    <w:p w:rsidR="009F4F7D" w:rsidRDefault="009F4F7D" w:rsidP="004421FD">
      <w:pPr>
        <w:spacing w:line="360" w:lineRule="auto"/>
        <w:ind w:firstLine="708"/>
        <w:contextualSpacing/>
        <w:jc w:val="both"/>
        <w:rPr>
          <w:rFonts w:ascii="Times New Roman" w:hAnsi="Times New Roman" w:cs="Times New Roman"/>
          <w:sz w:val="28"/>
          <w:szCs w:val="28"/>
        </w:rPr>
      </w:pPr>
    </w:p>
    <w:p w:rsidR="006459E0" w:rsidRPr="00931BA3" w:rsidRDefault="006459E0" w:rsidP="00AE2CFF">
      <w:pPr>
        <w:spacing w:line="240" w:lineRule="auto"/>
        <w:contextualSpacing/>
        <w:jc w:val="right"/>
        <w:rPr>
          <w:rFonts w:ascii="Times New Roman" w:hAnsi="Times New Roman" w:cs="Times New Roman"/>
          <w:sz w:val="28"/>
          <w:szCs w:val="28"/>
        </w:rPr>
      </w:pPr>
      <w:r w:rsidRPr="00931BA3">
        <w:rPr>
          <w:rFonts w:ascii="Times New Roman" w:hAnsi="Times New Roman" w:cs="Times New Roman"/>
          <w:sz w:val="28"/>
          <w:szCs w:val="28"/>
        </w:rPr>
        <w:lastRenderedPageBreak/>
        <w:t>Таблица 1.2.1</w:t>
      </w:r>
    </w:p>
    <w:p w:rsidR="006459E0" w:rsidRPr="004F7B19" w:rsidRDefault="006459E0" w:rsidP="00AE2CFF">
      <w:pPr>
        <w:spacing w:line="240" w:lineRule="auto"/>
        <w:contextualSpacing/>
        <w:jc w:val="center"/>
        <w:rPr>
          <w:rFonts w:ascii="Times New Roman" w:hAnsi="Times New Roman" w:cs="Times New Roman"/>
          <w:b/>
          <w:sz w:val="28"/>
          <w:szCs w:val="28"/>
        </w:rPr>
      </w:pPr>
      <w:r w:rsidRPr="004F7B19">
        <w:rPr>
          <w:rFonts w:ascii="Times New Roman" w:hAnsi="Times New Roman" w:cs="Times New Roman"/>
          <w:b/>
          <w:sz w:val="28"/>
          <w:szCs w:val="28"/>
        </w:rPr>
        <w:t>Правила оценки оценочных обязательств, условных активов и условных обязательств</w:t>
      </w:r>
    </w:p>
    <w:tbl>
      <w:tblPr>
        <w:tblStyle w:val="aa"/>
        <w:tblW w:w="5000" w:type="pct"/>
        <w:tblLook w:val="04A0"/>
      </w:tblPr>
      <w:tblGrid>
        <w:gridCol w:w="2163"/>
        <w:gridCol w:w="3841"/>
        <w:gridCol w:w="3566"/>
      </w:tblGrid>
      <w:tr w:rsidR="006459E0" w:rsidRPr="0081648E" w:rsidTr="00931BA3">
        <w:tc>
          <w:tcPr>
            <w:tcW w:w="1130" w:type="pct"/>
          </w:tcPr>
          <w:p w:rsidR="006459E0" w:rsidRPr="00BF01D9" w:rsidRDefault="006459E0" w:rsidP="002905F4">
            <w:pPr>
              <w:contextualSpacing/>
              <w:jc w:val="center"/>
              <w:rPr>
                <w:rFonts w:ascii="Times New Roman" w:hAnsi="Times New Roman" w:cs="Times New Roman"/>
                <w:b/>
              </w:rPr>
            </w:pPr>
            <w:r w:rsidRPr="00BF01D9">
              <w:rPr>
                <w:rFonts w:ascii="Times New Roman" w:hAnsi="Times New Roman" w:cs="Times New Roman"/>
                <w:b/>
              </w:rPr>
              <w:t>Понятие</w:t>
            </w:r>
          </w:p>
        </w:tc>
        <w:tc>
          <w:tcPr>
            <w:tcW w:w="2007" w:type="pct"/>
          </w:tcPr>
          <w:p w:rsidR="006459E0" w:rsidRPr="007118AF" w:rsidRDefault="007118AF" w:rsidP="002905F4">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1863" w:type="pct"/>
          </w:tcPr>
          <w:p w:rsidR="006459E0" w:rsidRPr="007118AF" w:rsidRDefault="007118AF" w:rsidP="002905F4">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6459E0" w:rsidRPr="0081648E" w:rsidTr="00931BA3">
        <w:tc>
          <w:tcPr>
            <w:tcW w:w="1130" w:type="pct"/>
          </w:tcPr>
          <w:p w:rsidR="006459E0" w:rsidRPr="00BF01D9" w:rsidRDefault="006459E0" w:rsidP="002905F4">
            <w:pPr>
              <w:contextualSpacing/>
              <w:jc w:val="center"/>
              <w:rPr>
                <w:rFonts w:ascii="Times New Roman" w:hAnsi="Times New Roman" w:cs="Times New Roman"/>
                <w:b/>
              </w:rPr>
            </w:pPr>
            <w:r w:rsidRPr="00BF01D9">
              <w:rPr>
                <w:rFonts w:ascii="Times New Roman" w:hAnsi="Times New Roman" w:cs="Times New Roman"/>
                <w:b/>
              </w:rPr>
              <w:t>1</w:t>
            </w:r>
          </w:p>
        </w:tc>
        <w:tc>
          <w:tcPr>
            <w:tcW w:w="2007" w:type="pct"/>
          </w:tcPr>
          <w:p w:rsidR="006459E0" w:rsidRPr="0081648E" w:rsidRDefault="006459E0" w:rsidP="002905F4">
            <w:pPr>
              <w:contextualSpacing/>
              <w:jc w:val="center"/>
              <w:rPr>
                <w:rFonts w:ascii="Times New Roman" w:hAnsi="Times New Roman" w:cs="Times New Roman"/>
                <w:b/>
              </w:rPr>
            </w:pPr>
            <w:r w:rsidRPr="0081648E">
              <w:rPr>
                <w:rFonts w:ascii="Times New Roman" w:hAnsi="Times New Roman" w:cs="Times New Roman"/>
                <w:b/>
              </w:rPr>
              <w:t>2</w:t>
            </w:r>
          </w:p>
        </w:tc>
        <w:tc>
          <w:tcPr>
            <w:tcW w:w="1863" w:type="pct"/>
          </w:tcPr>
          <w:p w:rsidR="006459E0" w:rsidRPr="0081648E" w:rsidRDefault="006459E0" w:rsidP="002905F4">
            <w:pPr>
              <w:contextualSpacing/>
              <w:jc w:val="center"/>
              <w:rPr>
                <w:rFonts w:ascii="Times New Roman" w:hAnsi="Times New Roman" w:cs="Times New Roman"/>
                <w:b/>
              </w:rPr>
            </w:pPr>
            <w:r w:rsidRPr="0081648E">
              <w:rPr>
                <w:rFonts w:ascii="Times New Roman" w:hAnsi="Times New Roman" w:cs="Times New Roman"/>
                <w:b/>
              </w:rPr>
              <w:t>3</w:t>
            </w:r>
          </w:p>
        </w:tc>
      </w:tr>
      <w:tr w:rsidR="006459E0" w:rsidRPr="0081648E" w:rsidTr="00931BA3">
        <w:tc>
          <w:tcPr>
            <w:tcW w:w="1130" w:type="pct"/>
          </w:tcPr>
          <w:p w:rsidR="006459E0" w:rsidRPr="00BF01D9" w:rsidRDefault="006459E0" w:rsidP="002905F4">
            <w:pPr>
              <w:contextualSpacing/>
              <w:jc w:val="both"/>
              <w:rPr>
                <w:rFonts w:ascii="Times New Roman" w:hAnsi="Times New Roman" w:cs="Times New Roman"/>
                <w:b/>
              </w:rPr>
            </w:pPr>
            <w:r w:rsidRPr="00BF01D9">
              <w:rPr>
                <w:rFonts w:ascii="Times New Roman" w:hAnsi="Times New Roman" w:cs="Times New Roman"/>
                <w:b/>
              </w:rPr>
              <w:t>Способ оценки резервов (оценочных обязательств)</w:t>
            </w:r>
          </w:p>
        </w:tc>
        <w:tc>
          <w:tcPr>
            <w:tcW w:w="2007" w:type="pct"/>
          </w:tcPr>
          <w:p w:rsidR="006459E0" w:rsidRPr="0081648E" w:rsidRDefault="006459E0" w:rsidP="002905F4">
            <w:pPr>
              <w:contextualSpacing/>
              <w:jc w:val="both"/>
              <w:rPr>
                <w:rFonts w:ascii="Times New Roman" w:hAnsi="Times New Roman" w:cs="Times New Roman"/>
              </w:rPr>
            </w:pPr>
            <w:r w:rsidRPr="00BF01D9">
              <w:rPr>
                <w:rFonts w:ascii="Times New Roman" w:hAnsi="Times New Roman" w:cs="Times New Roman"/>
              </w:rPr>
              <w:t>Величина, отражающая наиболее достоверную денежную оценку расходов, необходимых для расчетов по этому обязательству</w:t>
            </w:r>
            <w:r>
              <w:rPr>
                <w:rFonts w:ascii="Times New Roman" w:hAnsi="Times New Roman" w:cs="Times New Roman"/>
              </w:rPr>
              <w:t xml:space="preserve"> [4</w:t>
            </w:r>
            <w:r w:rsidRPr="006459E0">
              <w:rPr>
                <w:rFonts w:ascii="Times New Roman" w:hAnsi="Times New Roman" w:cs="Times New Roman"/>
              </w:rPr>
              <w:t>]</w:t>
            </w:r>
            <w:r>
              <w:rPr>
                <w:rFonts w:ascii="Times New Roman" w:hAnsi="Times New Roman" w:cs="Times New Roman"/>
              </w:rPr>
              <w:t>, п.15</w:t>
            </w:r>
          </w:p>
        </w:tc>
        <w:tc>
          <w:tcPr>
            <w:tcW w:w="1863" w:type="pct"/>
          </w:tcPr>
          <w:p w:rsidR="006459E0" w:rsidRPr="00BF01D9" w:rsidRDefault="00941A76" w:rsidP="003602A4">
            <w:pPr>
              <w:contextualSpacing/>
              <w:jc w:val="both"/>
              <w:rPr>
                <w:rFonts w:ascii="Times New Roman" w:hAnsi="Times New Roman" w:cs="Times New Roman"/>
              </w:rPr>
            </w:pPr>
            <w:r w:rsidRPr="00941A76">
              <w:rPr>
                <w:rFonts w:ascii="Times New Roman" w:hAnsi="Times New Roman" w:cs="Times New Roman"/>
              </w:rPr>
              <w:t xml:space="preserve">Наилучшая оценка затрат, необходимых для </w:t>
            </w:r>
            <w:r w:rsidR="003602A4">
              <w:rPr>
                <w:rFonts w:ascii="Times New Roman" w:hAnsi="Times New Roman" w:cs="Times New Roman"/>
              </w:rPr>
              <w:t>урегулирования</w:t>
            </w:r>
            <w:r w:rsidRPr="00941A76">
              <w:rPr>
                <w:rFonts w:ascii="Times New Roman" w:hAnsi="Times New Roman" w:cs="Times New Roman"/>
              </w:rPr>
              <w:t xml:space="preserve"> </w:t>
            </w:r>
            <w:r w:rsidR="003602A4">
              <w:rPr>
                <w:rFonts w:ascii="Times New Roman" w:hAnsi="Times New Roman" w:cs="Times New Roman"/>
              </w:rPr>
              <w:t>действительного</w:t>
            </w:r>
            <w:r w:rsidRPr="00941A76">
              <w:rPr>
                <w:rFonts w:ascii="Times New Roman" w:hAnsi="Times New Roman" w:cs="Times New Roman"/>
              </w:rPr>
              <w:t xml:space="preserve"> обязательства на отчетную дату</w:t>
            </w:r>
            <w:r>
              <w:rPr>
                <w:rFonts w:ascii="Times New Roman" w:hAnsi="Times New Roman" w:cs="Times New Roman"/>
              </w:rPr>
              <w:t xml:space="preserve"> </w:t>
            </w:r>
          </w:p>
        </w:tc>
      </w:tr>
      <w:tr w:rsidR="006459E0" w:rsidRPr="0081648E" w:rsidTr="00931BA3">
        <w:tc>
          <w:tcPr>
            <w:tcW w:w="1130" w:type="pct"/>
          </w:tcPr>
          <w:p w:rsidR="006459E0" w:rsidRPr="00BF01D9" w:rsidRDefault="006459E0" w:rsidP="002905F4">
            <w:pPr>
              <w:contextualSpacing/>
              <w:jc w:val="both"/>
              <w:rPr>
                <w:rFonts w:ascii="Times New Roman" w:hAnsi="Times New Roman" w:cs="Times New Roman"/>
                <w:b/>
              </w:rPr>
            </w:pPr>
            <w:r w:rsidRPr="00BF01D9">
              <w:rPr>
                <w:rFonts w:ascii="Times New Roman" w:hAnsi="Times New Roman" w:cs="Times New Roman"/>
                <w:b/>
              </w:rPr>
              <w:t>Наилучшая оценка</w:t>
            </w:r>
          </w:p>
        </w:tc>
        <w:tc>
          <w:tcPr>
            <w:tcW w:w="2007" w:type="pct"/>
          </w:tcPr>
          <w:p w:rsidR="006459E0" w:rsidRPr="0081648E" w:rsidRDefault="006459E0" w:rsidP="002905F4">
            <w:pPr>
              <w:contextualSpacing/>
              <w:jc w:val="both"/>
              <w:rPr>
                <w:rFonts w:ascii="Times New Roman" w:hAnsi="Times New Roman" w:cs="Times New Roman"/>
              </w:rPr>
            </w:pPr>
            <w:r w:rsidRPr="00BF01D9">
              <w:rPr>
                <w:rFonts w:ascii="Times New Roman" w:hAnsi="Times New Roman" w:cs="Times New Roman"/>
              </w:rPr>
              <w:t>Величина, необходимая для погашения (исполнения) обязательства на отчетную дату или перевода обязательств на другое лицо</w:t>
            </w:r>
            <w:r>
              <w:rPr>
                <w:rFonts w:ascii="Times New Roman" w:hAnsi="Times New Roman" w:cs="Times New Roman"/>
              </w:rPr>
              <w:t xml:space="preserve"> [4</w:t>
            </w:r>
            <w:r w:rsidRPr="006459E0">
              <w:rPr>
                <w:rFonts w:ascii="Times New Roman" w:hAnsi="Times New Roman" w:cs="Times New Roman"/>
              </w:rPr>
              <w:t>]</w:t>
            </w:r>
            <w:r>
              <w:rPr>
                <w:rFonts w:ascii="Times New Roman" w:hAnsi="Times New Roman" w:cs="Times New Roman"/>
              </w:rPr>
              <w:t>, п.15</w:t>
            </w:r>
          </w:p>
        </w:tc>
        <w:tc>
          <w:tcPr>
            <w:tcW w:w="1863" w:type="pct"/>
          </w:tcPr>
          <w:p w:rsidR="006459E0" w:rsidRPr="0081648E" w:rsidRDefault="00941A76" w:rsidP="002905F4">
            <w:pPr>
              <w:contextualSpacing/>
              <w:jc w:val="both"/>
              <w:rPr>
                <w:rFonts w:ascii="Times New Roman" w:hAnsi="Times New Roman" w:cs="Times New Roman"/>
              </w:rPr>
            </w:pPr>
            <w:r w:rsidRPr="00941A76">
              <w:rPr>
                <w:rFonts w:ascii="Times New Roman" w:hAnsi="Times New Roman" w:cs="Times New Roman"/>
              </w:rPr>
              <w:t>Сумма, которую предприятию рационально затратить для погашения обязательства на конец отчетного периода или для передачи его третьему лицу в указанное время</w:t>
            </w:r>
          </w:p>
        </w:tc>
      </w:tr>
      <w:tr w:rsidR="006459E0" w:rsidRPr="0081648E" w:rsidTr="00931BA3">
        <w:tc>
          <w:tcPr>
            <w:tcW w:w="1130" w:type="pct"/>
            <w:vMerge w:val="restart"/>
          </w:tcPr>
          <w:p w:rsidR="006459E0" w:rsidRPr="00BF01D9" w:rsidRDefault="006459E0" w:rsidP="002905F4">
            <w:pPr>
              <w:contextualSpacing/>
              <w:jc w:val="both"/>
              <w:rPr>
                <w:rFonts w:ascii="Times New Roman" w:hAnsi="Times New Roman" w:cs="Times New Roman"/>
                <w:b/>
              </w:rPr>
            </w:pPr>
            <w:r>
              <w:rPr>
                <w:rFonts w:ascii="Times New Roman" w:hAnsi="Times New Roman" w:cs="Times New Roman"/>
                <w:b/>
              </w:rPr>
              <w:t>Методика оценки</w:t>
            </w:r>
          </w:p>
        </w:tc>
        <w:tc>
          <w:tcPr>
            <w:tcW w:w="2007" w:type="pct"/>
          </w:tcPr>
          <w:p w:rsidR="006459E0" w:rsidRPr="0081648E" w:rsidRDefault="006459E0" w:rsidP="002905F4">
            <w:pPr>
              <w:contextualSpacing/>
              <w:jc w:val="both"/>
              <w:rPr>
                <w:rFonts w:ascii="Times New Roman" w:hAnsi="Times New Roman" w:cs="Times New Roman"/>
              </w:rPr>
            </w:pPr>
            <w:r w:rsidRPr="002E5717">
              <w:rPr>
                <w:rFonts w:ascii="Times New Roman" w:hAnsi="Times New Roman" w:cs="Times New Roman"/>
              </w:rPr>
              <w:t>Выбор из некоторого набора значений (средневзвешенная величина) или выбор из интервала значений</w:t>
            </w:r>
            <w:r>
              <w:rPr>
                <w:rFonts w:ascii="Times New Roman" w:hAnsi="Times New Roman" w:cs="Times New Roman"/>
              </w:rPr>
              <w:t xml:space="preserve"> [4</w:t>
            </w:r>
            <w:r w:rsidRPr="006459E0">
              <w:rPr>
                <w:rFonts w:ascii="Times New Roman" w:hAnsi="Times New Roman" w:cs="Times New Roman"/>
              </w:rPr>
              <w:t>]</w:t>
            </w:r>
            <w:r>
              <w:rPr>
                <w:rFonts w:ascii="Times New Roman" w:hAnsi="Times New Roman" w:cs="Times New Roman"/>
              </w:rPr>
              <w:t>, п.17</w:t>
            </w:r>
          </w:p>
        </w:tc>
        <w:tc>
          <w:tcPr>
            <w:tcW w:w="1863" w:type="pct"/>
          </w:tcPr>
          <w:p w:rsidR="006459E0" w:rsidRPr="00907C15" w:rsidRDefault="00907C15" w:rsidP="006459E0">
            <w:pPr>
              <w:contextualSpacing/>
              <w:jc w:val="both"/>
              <w:rPr>
                <w:rFonts w:ascii="Times New Roman" w:hAnsi="Times New Roman" w:cs="Times New Roman"/>
              </w:rPr>
            </w:pPr>
            <w:r>
              <w:rPr>
                <w:rFonts w:ascii="Times New Roman" w:hAnsi="Times New Roman" w:cs="Times New Roman"/>
              </w:rPr>
              <w:t>Взвешивание</w:t>
            </w:r>
            <w:r w:rsidRPr="00907C15">
              <w:rPr>
                <w:rFonts w:ascii="Times New Roman" w:hAnsi="Times New Roman" w:cs="Times New Roman"/>
              </w:rPr>
              <w:t xml:space="preserve"> результатов всех возможных гипотез по степени вероятности</w:t>
            </w:r>
            <w:r>
              <w:rPr>
                <w:rFonts w:ascii="Times New Roman" w:hAnsi="Times New Roman" w:cs="Times New Roman"/>
              </w:rPr>
              <w:t xml:space="preserve"> </w:t>
            </w:r>
            <w:r w:rsidRPr="00907C15">
              <w:rPr>
                <w:rFonts w:ascii="Times New Roman" w:hAnsi="Times New Roman" w:cs="Times New Roman"/>
              </w:rPr>
              <w:t>[8]</w:t>
            </w:r>
            <w:r>
              <w:rPr>
                <w:rFonts w:ascii="Times New Roman" w:hAnsi="Times New Roman" w:cs="Times New Roman"/>
              </w:rPr>
              <w:t>, п.39</w:t>
            </w:r>
          </w:p>
        </w:tc>
      </w:tr>
      <w:tr w:rsidR="006459E0" w:rsidRPr="0081648E" w:rsidTr="00931BA3">
        <w:tc>
          <w:tcPr>
            <w:tcW w:w="1130" w:type="pct"/>
            <w:vMerge/>
          </w:tcPr>
          <w:p w:rsidR="006459E0" w:rsidRPr="00BF01D9" w:rsidRDefault="006459E0" w:rsidP="002905F4">
            <w:pPr>
              <w:contextualSpacing/>
              <w:jc w:val="both"/>
              <w:rPr>
                <w:rFonts w:ascii="Times New Roman" w:hAnsi="Times New Roman" w:cs="Times New Roman"/>
                <w:b/>
              </w:rPr>
            </w:pPr>
          </w:p>
        </w:tc>
        <w:tc>
          <w:tcPr>
            <w:tcW w:w="2007" w:type="pct"/>
          </w:tcPr>
          <w:p w:rsidR="006459E0" w:rsidRPr="0081648E" w:rsidRDefault="006459E0" w:rsidP="0050686A">
            <w:pPr>
              <w:contextualSpacing/>
              <w:jc w:val="both"/>
              <w:rPr>
                <w:rFonts w:ascii="Times New Roman" w:hAnsi="Times New Roman" w:cs="Times New Roman"/>
              </w:rPr>
            </w:pPr>
            <w:r>
              <w:rPr>
                <w:rFonts w:ascii="Times New Roman" w:hAnsi="Times New Roman" w:cs="Times New Roman"/>
              </w:rPr>
              <w:t xml:space="preserve">1) </w:t>
            </w:r>
            <w:r w:rsidRPr="002E5717">
              <w:rPr>
                <w:rFonts w:ascii="Times New Roman" w:hAnsi="Times New Roman" w:cs="Times New Roman"/>
              </w:rPr>
              <w:t>если величина оценочного обязательства определяется путем выбора из</w:t>
            </w:r>
            <w:r w:rsidR="0050686A">
              <w:rPr>
                <w:rFonts w:ascii="Times New Roman" w:hAnsi="Times New Roman" w:cs="Times New Roman"/>
              </w:rPr>
              <w:t xml:space="preserve"> набора значений, то оно оценивается как </w:t>
            </w:r>
            <w:r w:rsidRPr="002E5717">
              <w:rPr>
                <w:rFonts w:ascii="Times New Roman" w:hAnsi="Times New Roman" w:cs="Times New Roman"/>
              </w:rPr>
              <w:t xml:space="preserve">средневзвешенная величина, </w:t>
            </w:r>
            <w:r w:rsidR="0050686A">
              <w:rPr>
                <w:rFonts w:ascii="Times New Roman" w:hAnsi="Times New Roman" w:cs="Times New Roman"/>
              </w:rPr>
              <w:t xml:space="preserve">определяемая </w:t>
            </w:r>
            <w:r w:rsidRPr="002E5717">
              <w:rPr>
                <w:rFonts w:ascii="Times New Roman" w:hAnsi="Times New Roman" w:cs="Times New Roman"/>
              </w:rPr>
              <w:t xml:space="preserve"> как среднее из произведений кажд</w:t>
            </w:r>
            <w:r>
              <w:rPr>
                <w:rFonts w:ascii="Times New Roman" w:hAnsi="Times New Roman" w:cs="Times New Roman"/>
              </w:rPr>
              <w:t>ого значения на его вероятность</w:t>
            </w:r>
          </w:p>
        </w:tc>
        <w:tc>
          <w:tcPr>
            <w:tcW w:w="1863" w:type="pct"/>
          </w:tcPr>
          <w:p w:rsidR="006459E0" w:rsidRPr="006459E0" w:rsidRDefault="00907C15" w:rsidP="00BA73E8">
            <w:pPr>
              <w:contextualSpacing/>
              <w:jc w:val="both"/>
              <w:rPr>
                <w:rFonts w:ascii="Times New Roman" w:hAnsi="Times New Roman" w:cs="Times New Roman"/>
              </w:rPr>
            </w:pPr>
            <w:r>
              <w:rPr>
                <w:rFonts w:ascii="Times New Roman" w:hAnsi="Times New Roman" w:cs="Times New Roman"/>
              </w:rPr>
              <w:t xml:space="preserve">1) </w:t>
            </w:r>
            <w:r w:rsidRPr="00941A76">
              <w:rPr>
                <w:rFonts w:ascii="Times New Roman" w:hAnsi="Times New Roman" w:cs="Times New Roman"/>
              </w:rPr>
              <w:t>Математическое ожидание</w:t>
            </w:r>
          </w:p>
        </w:tc>
      </w:tr>
      <w:tr w:rsidR="006459E0" w:rsidRPr="0081648E" w:rsidTr="00931BA3">
        <w:tc>
          <w:tcPr>
            <w:tcW w:w="1130" w:type="pct"/>
          </w:tcPr>
          <w:p w:rsidR="006459E0" w:rsidRPr="00BF01D9" w:rsidRDefault="006459E0" w:rsidP="002905F4">
            <w:pPr>
              <w:contextualSpacing/>
              <w:jc w:val="both"/>
              <w:rPr>
                <w:rFonts w:ascii="Times New Roman" w:hAnsi="Times New Roman" w:cs="Times New Roman"/>
                <w:b/>
              </w:rPr>
            </w:pPr>
          </w:p>
        </w:tc>
        <w:tc>
          <w:tcPr>
            <w:tcW w:w="3870" w:type="pct"/>
            <w:gridSpan w:val="2"/>
          </w:tcPr>
          <w:p w:rsidR="006459E0" w:rsidRDefault="006459E0" w:rsidP="006459E0">
            <w:pPr>
              <w:contextualSpacing/>
              <w:jc w:val="both"/>
              <w:rPr>
                <w:rFonts w:ascii="Times New Roman" w:hAnsi="Times New Roman" w:cs="Times New Roman"/>
                <w:i/>
              </w:rPr>
            </w:pPr>
            <w:r w:rsidRPr="002E5717">
              <w:rPr>
                <w:rFonts w:ascii="Times New Roman" w:hAnsi="Times New Roman" w:cs="Times New Roman"/>
                <w:i/>
              </w:rPr>
              <w:t>Пример</w:t>
            </w:r>
          </w:p>
          <w:p w:rsidR="006459E0" w:rsidRPr="002E5717" w:rsidRDefault="006459E0" w:rsidP="006459E0">
            <w:pPr>
              <w:contextualSpacing/>
              <w:jc w:val="both"/>
              <w:rPr>
                <w:rFonts w:ascii="Times New Roman" w:hAnsi="Times New Roman" w:cs="Times New Roman"/>
              </w:rPr>
            </w:pPr>
            <w:r w:rsidRPr="002E5717">
              <w:rPr>
                <w:rFonts w:ascii="Times New Roman" w:hAnsi="Times New Roman" w:cs="Times New Roman"/>
              </w:rPr>
              <w:t xml:space="preserve">По состоянию на </w:t>
            </w:r>
            <w:r w:rsidR="002F148F">
              <w:rPr>
                <w:rFonts w:ascii="Times New Roman" w:hAnsi="Times New Roman" w:cs="Times New Roman"/>
              </w:rPr>
              <w:t>1.01.2012 ООО «Космос» вовлечено</w:t>
            </w:r>
            <w:r w:rsidRPr="002E5717">
              <w:rPr>
                <w:rFonts w:ascii="Times New Roman" w:hAnsi="Times New Roman" w:cs="Times New Roman"/>
              </w:rPr>
              <w:t xml:space="preserve"> в судебное разбирательство в качестве ответчика. По данным экспертного заключения суд с высокой степенью вероятности признает ООО «Космос» виновным и его потери составят 1 млн. (прямые потери) или 1,5 млн. (прямые потери плюс упущенные выгоды истца). Вероятности первого и второго варианта оцениваются экспертами соответственно как 40% и 60%. Величина оценочного обязательства рассчитывается следующим образом:</w:t>
            </w:r>
          </w:p>
          <w:p w:rsidR="006459E0" w:rsidRPr="006459E0" w:rsidRDefault="006459E0" w:rsidP="006459E0">
            <w:pPr>
              <w:contextualSpacing/>
              <w:jc w:val="both"/>
              <w:rPr>
                <w:rFonts w:ascii="Times New Roman" w:hAnsi="Times New Roman" w:cs="Times New Roman"/>
              </w:rPr>
            </w:pPr>
            <w:r w:rsidRPr="002E5717">
              <w:rPr>
                <w:rFonts w:ascii="Times New Roman" w:hAnsi="Times New Roman" w:cs="Times New Roman"/>
              </w:rPr>
              <w:t>(40% от 1 млн.) + (60% от 1,5 млн.) = 1,3 млн.</w:t>
            </w:r>
          </w:p>
        </w:tc>
      </w:tr>
      <w:tr w:rsidR="006459E0" w:rsidRPr="0081648E" w:rsidTr="00931BA3">
        <w:tc>
          <w:tcPr>
            <w:tcW w:w="1130" w:type="pct"/>
          </w:tcPr>
          <w:p w:rsidR="006459E0" w:rsidRPr="00BF01D9" w:rsidRDefault="006459E0" w:rsidP="00CC5522">
            <w:pPr>
              <w:rPr>
                <w:rFonts w:ascii="Times New Roman" w:hAnsi="Times New Roman" w:cs="Times New Roman"/>
                <w:b/>
              </w:rPr>
            </w:pPr>
          </w:p>
        </w:tc>
        <w:tc>
          <w:tcPr>
            <w:tcW w:w="2007" w:type="pct"/>
          </w:tcPr>
          <w:p w:rsidR="006459E0" w:rsidRPr="00F55F6D" w:rsidRDefault="006459E0" w:rsidP="00384D9E">
            <w:pPr>
              <w:contextualSpacing/>
              <w:jc w:val="both"/>
              <w:rPr>
                <w:rFonts w:ascii="Times New Roman" w:hAnsi="Times New Roman" w:cs="Times New Roman"/>
              </w:rPr>
            </w:pPr>
            <w:r>
              <w:rPr>
                <w:rFonts w:ascii="Times New Roman" w:hAnsi="Times New Roman" w:cs="Times New Roman"/>
              </w:rPr>
              <w:t xml:space="preserve">2) </w:t>
            </w:r>
            <w:r w:rsidRPr="00F55F6D">
              <w:rPr>
                <w:rFonts w:ascii="Times New Roman" w:hAnsi="Times New Roman" w:cs="Times New Roman"/>
              </w:rPr>
              <w:t>если величина оценочного обязательства определяется путем выбора из интервала значений</w:t>
            </w:r>
            <w:r w:rsidR="00384D9E">
              <w:rPr>
                <w:rFonts w:ascii="Times New Roman" w:hAnsi="Times New Roman" w:cs="Times New Roman"/>
              </w:rPr>
              <w:t xml:space="preserve"> (при условии, что все значения в интервале имеют одинаковую вероятность)</w:t>
            </w:r>
            <w:r w:rsidRPr="00F55F6D">
              <w:rPr>
                <w:rFonts w:ascii="Times New Roman" w:hAnsi="Times New Roman" w:cs="Times New Roman"/>
              </w:rPr>
              <w:t>, то в качестве такой величины принимается среднее арифметическое из наибольшего и</w:t>
            </w:r>
            <w:r>
              <w:rPr>
                <w:rFonts w:ascii="Times New Roman" w:hAnsi="Times New Roman" w:cs="Times New Roman"/>
              </w:rPr>
              <w:t xml:space="preserve"> наименьшего значений интервала</w:t>
            </w:r>
          </w:p>
        </w:tc>
        <w:tc>
          <w:tcPr>
            <w:tcW w:w="1863" w:type="pct"/>
          </w:tcPr>
          <w:p w:rsidR="006459E0" w:rsidRPr="006459E0" w:rsidRDefault="00907C15" w:rsidP="002905F4">
            <w:pPr>
              <w:contextualSpacing/>
              <w:jc w:val="both"/>
              <w:rPr>
                <w:rFonts w:ascii="Times New Roman" w:hAnsi="Times New Roman" w:cs="Times New Roman"/>
              </w:rPr>
            </w:pPr>
            <w:r>
              <w:rPr>
                <w:rFonts w:ascii="Times New Roman" w:hAnsi="Times New Roman" w:cs="Times New Roman"/>
              </w:rPr>
              <w:t xml:space="preserve">2) </w:t>
            </w:r>
            <w:r w:rsidRPr="00941A76">
              <w:rPr>
                <w:rFonts w:ascii="Times New Roman" w:hAnsi="Times New Roman" w:cs="Times New Roman"/>
              </w:rPr>
              <w:t>выбор из некоторого интервала значений</w:t>
            </w:r>
          </w:p>
        </w:tc>
      </w:tr>
      <w:tr w:rsidR="006459E0" w:rsidRPr="0081648E" w:rsidTr="00931BA3">
        <w:tc>
          <w:tcPr>
            <w:tcW w:w="1130" w:type="pct"/>
          </w:tcPr>
          <w:p w:rsidR="006459E0" w:rsidRPr="00BF01D9" w:rsidRDefault="006459E0" w:rsidP="009F4F7D">
            <w:pPr>
              <w:rPr>
                <w:rFonts w:ascii="Times New Roman" w:hAnsi="Times New Roman" w:cs="Times New Roman"/>
                <w:b/>
              </w:rPr>
            </w:pPr>
          </w:p>
        </w:tc>
        <w:tc>
          <w:tcPr>
            <w:tcW w:w="3870" w:type="pct"/>
            <w:gridSpan w:val="2"/>
          </w:tcPr>
          <w:p w:rsidR="006459E0" w:rsidRDefault="006459E0" w:rsidP="006459E0">
            <w:pPr>
              <w:contextualSpacing/>
              <w:jc w:val="both"/>
              <w:rPr>
                <w:rFonts w:ascii="Times New Roman" w:hAnsi="Times New Roman" w:cs="Times New Roman"/>
                <w:i/>
              </w:rPr>
            </w:pPr>
            <w:r w:rsidRPr="00F55F6D">
              <w:rPr>
                <w:rFonts w:ascii="Times New Roman" w:hAnsi="Times New Roman" w:cs="Times New Roman"/>
                <w:i/>
              </w:rPr>
              <w:t>Пример</w:t>
            </w:r>
          </w:p>
          <w:p w:rsidR="006459E0" w:rsidRPr="006459E0" w:rsidRDefault="006459E0" w:rsidP="006459E0">
            <w:pPr>
              <w:contextualSpacing/>
              <w:jc w:val="both"/>
              <w:rPr>
                <w:rFonts w:ascii="Times New Roman" w:hAnsi="Times New Roman" w:cs="Times New Roman"/>
              </w:rPr>
            </w:pPr>
            <w:r w:rsidRPr="00F55F6D">
              <w:rPr>
                <w:rFonts w:ascii="Times New Roman" w:hAnsi="Times New Roman" w:cs="Times New Roman"/>
              </w:rPr>
              <w:t>По данным экспертного заключения по приведенному выше примеру сумма потерь организации может составить от 1 до 1,5 млн. Тогда величина оценочного обязательства составит: (1млн. +1,5млн.)/2 = 1,25 млн.</w:t>
            </w:r>
          </w:p>
        </w:tc>
      </w:tr>
      <w:tr w:rsidR="006459E0" w:rsidRPr="0081648E" w:rsidTr="00931BA3">
        <w:tc>
          <w:tcPr>
            <w:tcW w:w="1130" w:type="pct"/>
          </w:tcPr>
          <w:p w:rsidR="006459E0" w:rsidRPr="00BF01D9" w:rsidRDefault="006459E0" w:rsidP="002905F4">
            <w:pPr>
              <w:contextualSpacing/>
              <w:jc w:val="both"/>
              <w:rPr>
                <w:rFonts w:ascii="Times New Roman" w:hAnsi="Times New Roman" w:cs="Times New Roman"/>
                <w:b/>
              </w:rPr>
            </w:pPr>
            <w:r>
              <w:rPr>
                <w:rFonts w:ascii="Times New Roman" w:hAnsi="Times New Roman" w:cs="Times New Roman"/>
                <w:b/>
              </w:rPr>
              <w:t>Дисконтирование</w:t>
            </w:r>
          </w:p>
        </w:tc>
        <w:tc>
          <w:tcPr>
            <w:tcW w:w="2007" w:type="pct"/>
          </w:tcPr>
          <w:p w:rsidR="006459E0" w:rsidRPr="0081648E" w:rsidRDefault="006459E0" w:rsidP="00384D9E">
            <w:pPr>
              <w:contextualSpacing/>
              <w:jc w:val="both"/>
              <w:rPr>
                <w:rFonts w:ascii="Times New Roman" w:hAnsi="Times New Roman" w:cs="Times New Roman"/>
              </w:rPr>
            </w:pPr>
            <w:r>
              <w:rPr>
                <w:rFonts w:ascii="Times New Roman" w:hAnsi="Times New Roman" w:cs="Times New Roman"/>
              </w:rPr>
              <w:t>Е</w:t>
            </w:r>
            <w:r w:rsidRPr="008D552E">
              <w:rPr>
                <w:rFonts w:ascii="Times New Roman" w:hAnsi="Times New Roman" w:cs="Times New Roman"/>
              </w:rPr>
              <w:t xml:space="preserve">сли предполагаемый срок исполнения оценочного обязательства превышает 12 месяцев после отчетной даты </w:t>
            </w:r>
            <w:r w:rsidR="005A0957">
              <w:rPr>
                <w:rFonts w:ascii="Times New Roman" w:hAnsi="Times New Roman" w:cs="Times New Roman"/>
              </w:rPr>
              <w:t>(</w:t>
            </w:r>
            <w:r w:rsidRPr="008D552E">
              <w:rPr>
                <w:rFonts w:ascii="Times New Roman" w:hAnsi="Times New Roman" w:cs="Times New Roman"/>
              </w:rPr>
              <w:t xml:space="preserve">или меньший срок, </w:t>
            </w:r>
            <w:r w:rsidR="00384D9E">
              <w:rPr>
                <w:rFonts w:ascii="Times New Roman" w:hAnsi="Times New Roman" w:cs="Times New Roman"/>
              </w:rPr>
              <w:t>когда</w:t>
            </w:r>
            <w:r w:rsidR="005A0957">
              <w:rPr>
                <w:rFonts w:ascii="Times New Roman" w:hAnsi="Times New Roman" w:cs="Times New Roman"/>
              </w:rPr>
              <w:t xml:space="preserve"> организация устанавливает его</w:t>
            </w:r>
            <w:r w:rsidRPr="008D552E">
              <w:rPr>
                <w:rFonts w:ascii="Times New Roman" w:hAnsi="Times New Roman" w:cs="Times New Roman"/>
              </w:rPr>
              <w:t xml:space="preserve"> в учетной политике</w:t>
            </w:r>
            <w:r w:rsidR="005A0957">
              <w:rPr>
                <w:rFonts w:ascii="Times New Roman" w:hAnsi="Times New Roman" w:cs="Times New Roman"/>
              </w:rPr>
              <w:t>)</w:t>
            </w:r>
            <w:r w:rsidRPr="008D552E">
              <w:rPr>
                <w:rFonts w:ascii="Times New Roman" w:hAnsi="Times New Roman" w:cs="Times New Roman"/>
              </w:rPr>
              <w:t xml:space="preserve">, </w:t>
            </w:r>
            <w:r w:rsidR="005A0957">
              <w:rPr>
                <w:rFonts w:ascii="Times New Roman" w:hAnsi="Times New Roman" w:cs="Times New Roman"/>
              </w:rPr>
              <w:t>то при оценке величины обязательств необходимо его дисконтировать</w:t>
            </w:r>
            <w:r>
              <w:rPr>
                <w:rFonts w:ascii="Times New Roman" w:hAnsi="Times New Roman" w:cs="Times New Roman"/>
              </w:rPr>
              <w:t xml:space="preserve"> [4</w:t>
            </w:r>
            <w:r w:rsidRPr="006459E0">
              <w:rPr>
                <w:rFonts w:ascii="Times New Roman" w:hAnsi="Times New Roman" w:cs="Times New Roman"/>
              </w:rPr>
              <w:t>]</w:t>
            </w:r>
            <w:r>
              <w:rPr>
                <w:rFonts w:ascii="Times New Roman" w:hAnsi="Times New Roman" w:cs="Times New Roman"/>
              </w:rPr>
              <w:t>, п. 20</w:t>
            </w:r>
          </w:p>
        </w:tc>
        <w:tc>
          <w:tcPr>
            <w:tcW w:w="1863" w:type="pct"/>
          </w:tcPr>
          <w:p w:rsidR="006459E0" w:rsidRPr="008D552E" w:rsidRDefault="007118AF" w:rsidP="002905F4">
            <w:pPr>
              <w:contextualSpacing/>
              <w:jc w:val="both"/>
              <w:rPr>
                <w:rFonts w:ascii="Times New Roman" w:hAnsi="Times New Roman" w:cs="Times New Roman"/>
              </w:rPr>
            </w:pPr>
            <w:r w:rsidRPr="007118AF">
              <w:rPr>
                <w:rFonts w:ascii="Times New Roman" w:hAnsi="Times New Roman" w:cs="Times New Roman"/>
              </w:rPr>
              <w:t>Не устанавливает определенный срок, необходимо применение дисконтирования в случае значимости временной стоимости денег</w:t>
            </w:r>
          </w:p>
        </w:tc>
      </w:tr>
    </w:tbl>
    <w:p w:rsidR="0050686A" w:rsidRPr="00931BA3" w:rsidRDefault="0050686A" w:rsidP="00384D9E">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1.2.1</w:t>
      </w:r>
    </w:p>
    <w:tbl>
      <w:tblPr>
        <w:tblStyle w:val="aa"/>
        <w:tblW w:w="9889" w:type="dxa"/>
        <w:tblLook w:val="04A0"/>
      </w:tblPr>
      <w:tblGrid>
        <w:gridCol w:w="2235"/>
        <w:gridCol w:w="3969"/>
        <w:gridCol w:w="3685"/>
      </w:tblGrid>
      <w:tr w:rsidR="0050686A" w:rsidRPr="0081648E" w:rsidTr="00D57DDA">
        <w:tc>
          <w:tcPr>
            <w:tcW w:w="2235"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Понятие</w:t>
            </w:r>
          </w:p>
        </w:tc>
        <w:tc>
          <w:tcPr>
            <w:tcW w:w="3969" w:type="dxa"/>
          </w:tcPr>
          <w:p w:rsidR="0050686A" w:rsidRPr="007118AF" w:rsidRDefault="0050686A" w:rsidP="00D57DDA">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3685" w:type="dxa"/>
          </w:tcPr>
          <w:p w:rsidR="0050686A" w:rsidRPr="007118AF" w:rsidRDefault="0050686A" w:rsidP="00D57DDA">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50686A" w:rsidRPr="0081648E" w:rsidTr="00D57DDA">
        <w:tc>
          <w:tcPr>
            <w:tcW w:w="2235"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1</w:t>
            </w:r>
          </w:p>
        </w:tc>
        <w:tc>
          <w:tcPr>
            <w:tcW w:w="3969"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2</w:t>
            </w:r>
          </w:p>
        </w:tc>
        <w:tc>
          <w:tcPr>
            <w:tcW w:w="3685"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3</w:t>
            </w:r>
          </w:p>
        </w:tc>
      </w:tr>
      <w:tr w:rsidR="006459E0" w:rsidRPr="0081648E" w:rsidTr="00D4063A">
        <w:trPr>
          <w:trHeight w:val="2033"/>
        </w:trPr>
        <w:tc>
          <w:tcPr>
            <w:tcW w:w="2235" w:type="dxa"/>
          </w:tcPr>
          <w:p w:rsidR="006459E0" w:rsidRDefault="006459E0" w:rsidP="002905F4">
            <w:pPr>
              <w:contextualSpacing/>
              <w:jc w:val="both"/>
              <w:rPr>
                <w:rFonts w:ascii="Times New Roman" w:hAnsi="Times New Roman" w:cs="Times New Roman"/>
                <w:b/>
              </w:rPr>
            </w:pPr>
            <w:r>
              <w:rPr>
                <w:rFonts w:ascii="Times New Roman" w:hAnsi="Times New Roman" w:cs="Times New Roman"/>
                <w:b/>
              </w:rPr>
              <w:t>Ставка дисконтирования</w:t>
            </w:r>
          </w:p>
        </w:tc>
        <w:tc>
          <w:tcPr>
            <w:tcW w:w="3969" w:type="dxa"/>
          </w:tcPr>
          <w:p w:rsidR="006459E0" w:rsidRDefault="006459E0" w:rsidP="002905F4">
            <w:pPr>
              <w:contextualSpacing/>
              <w:jc w:val="both"/>
              <w:rPr>
                <w:rFonts w:ascii="Times New Roman" w:hAnsi="Times New Roman" w:cs="Times New Roman"/>
              </w:rPr>
            </w:pPr>
            <w:r w:rsidRPr="008E5E73">
              <w:rPr>
                <w:rFonts w:ascii="Times New Roman" w:hAnsi="Times New Roman" w:cs="Times New Roman"/>
              </w:rPr>
              <w:t xml:space="preserve">Должна отражать условия, существующие на финансовом рынке, и риски, характерные для обязательства; не отражает суммы </w:t>
            </w:r>
            <w:r w:rsidR="005A0957">
              <w:rPr>
                <w:rFonts w:ascii="Times New Roman" w:hAnsi="Times New Roman" w:cs="Times New Roman"/>
              </w:rPr>
              <w:t>изменения</w:t>
            </w:r>
            <w:r w:rsidRPr="008E5E73">
              <w:rPr>
                <w:rFonts w:ascii="Times New Roman" w:hAnsi="Times New Roman" w:cs="Times New Roman"/>
              </w:rPr>
              <w:t xml:space="preserve"> налога на прибыль организации</w:t>
            </w:r>
            <w:r w:rsidR="00941A76">
              <w:rPr>
                <w:rFonts w:ascii="Times New Roman" w:hAnsi="Times New Roman" w:cs="Times New Roman"/>
              </w:rPr>
              <w:t xml:space="preserve"> [4</w:t>
            </w:r>
            <w:r w:rsidR="00941A76" w:rsidRPr="00941A76">
              <w:rPr>
                <w:rFonts w:ascii="Times New Roman" w:hAnsi="Times New Roman" w:cs="Times New Roman"/>
              </w:rPr>
              <w:t>]</w:t>
            </w:r>
            <w:r w:rsidR="00941A76">
              <w:rPr>
                <w:rFonts w:ascii="Times New Roman" w:hAnsi="Times New Roman" w:cs="Times New Roman"/>
              </w:rPr>
              <w:t>, п. 20</w:t>
            </w:r>
          </w:p>
          <w:p w:rsidR="006459E0" w:rsidRPr="00734003" w:rsidRDefault="006459E0" w:rsidP="002905F4">
            <w:pPr>
              <w:contextualSpacing/>
              <w:jc w:val="both"/>
              <w:rPr>
                <w:rFonts w:ascii="Times New Roman" w:hAnsi="Times New Roman" w:cs="Times New Roman"/>
                <w:sz w:val="18"/>
                <w:szCs w:val="18"/>
              </w:rPr>
            </w:pPr>
            <m:oMathPara>
              <m:oMath>
                <m:r>
                  <w:rPr>
                    <w:rFonts w:ascii="Cambria Math" w:hAnsi="Times New Roman" w:cs="Times New Roman"/>
                    <w:sz w:val="18"/>
                    <w:szCs w:val="18"/>
                  </w:rPr>
                  <m:t>КД</m:t>
                </m:r>
                <m:r>
                  <w:rPr>
                    <w:rFonts w:ascii="Cambria Math" w:hAnsi="Times New Roman" w:cs="Times New Roman"/>
                    <w:sz w:val="18"/>
                    <w:szCs w:val="18"/>
                  </w:rPr>
                  <m:t xml:space="preserve">= </m:t>
                </m:r>
                <m:f>
                  <m:fPr>
                    <m:ctrlPr>
                      <w:rPr>
                        <w:rFonts w:ascii="Cambria Math" w:hAnsi="Times New Roman" w:cs="Times New Roman"/>
                        <w:i/>
                        <w:sz w:val="18"/>
                        <w:szCs w:val="18"/>
                      </w:rPr>
                    </m:ctrlPr>
                  </m:fPr>
                  <m:num>
                    <m:r>
                      <w:rPr>
                        <w:rFonts w:ascii="Cambria Math" w:hAnsi="Times New Roman" w:cs="Times New Roman"/>
                        <w:sz w:val="18"/>
                        <w:szCs w:val="18"/>
                      </w:rPr>
                      <m:t>1</m:t>
                    </m:r>
                  </m:num>
                  <m:den>
                    <m:sSup>
                      <m:sSupPr>
                        <m:ctrlPr>
                          <w:rPr>
                            <w:rFonts w:ascii="Cambria Math" w:hAnsi="Times New Roman" w:cs="Times New Roman"/>
                            <w:i/>
                            <w:sz w:val="18"/>
                            <w:szCs w:val="18"/>
                          </w:rPr>
                        </m:ctrlPr>
                      </m:sSupPr>
                      <m:e>
                        <m:r>
                          <w:rPr>
                            <w:rFonts w:ascii="Cambria Math" w:hAnsi="Times New Roman" w:cs="Times New Roman"/>
                            <w:sz w:val="18"/>
                            <w:szCs w:val="18"/>
                          </w:rPr>
                          <m:t>(1+</m:t>
                        </m:r>
                        <m:r>
                          <w:rPr>
                            <w:rFonts w:ascii="Cambria Math" w:hAnsi="Times New Roman" w:cs="Times New Roman"/>
                            <w:sz w:val="18"/>
                            <w:szCs w:val="18"/>
                          </w:rPr>
                          <m:t>СД</m:t>
                        </m:r>
                        <m:r>
                          <w:rPr>
                            <w:rFonts w:ascii="Cambria Math" w:hAnsi="Times New Roman" w:cs="Times New Roman"/>
                            <w:sz w:val="18"/>
                            <w:szCs w:val="18"/>
                          </w:rPr>
                          <m:t>)</m:t>
                        </m:r>
                      </m:e>
                      <m:sup>
                        <m:r>
                          <w:rPr>
                            <w:rFonts w:ascii="Cambria Math" w:hAnsi="Cambria Math" w:cs="Times New Roman"/>
                            <w:sz w:val="18"/>
                            <w:szCs w:val="18"/>
                            <w:lang w:val="en-US"/>
                          </w:rPr>
                          <m:t>N</m:t>
                        </m:r>
                      </m:sup>
                    </m:sSup>
                  </m:den>
                </m:f>
              </m:oMath>
            </m:oMathPara>
          </w:p>
        </w:tc>
        <w:tc>
          <w:tcPr>
            <w:tcW w:w="3685" w:type="dxa"/>
          </w:tcPr>
          <w:p w:rsidR="006459E0" w:rsidRDefault="00941A76" w:rsidP="002905F4">
            <w:pPr>
              <w:contextualSpacing/>
              <w:jc w:val="both"/>
              <w:rPr>
                <w:rFonts w:ascii="Times New Roman" w:hAnsi="Times New Roman" w:cs="Times New Roman"/>
              </w:rPr>
            </w:pPr>
            <w:r w:rsidRPr="00941A76">
              <w:rPr>
                <w:rFonts w:ascii="Times New Roman" w:hAnsi="Times New Roman" w:cs="Times New Roman"/>
              </w:rPr>
              <w:t>Должна учитывать ситуацию на финансовом рынке (включая инфляцию) и характерные для обязательства риски; использование доналоговой ставки</w:t>
            </w:r>
          </w:p>
        </w:tc>
      </w:tr>
      <w:tr w:rsidR="006459E0" w:rsidRPr="0081648E" w:rsidTr="00941A76">
        <w:tc>
          <w:tcPr>
            <w:tcW w:w="2235" w:type="dxa"/>
          </w:tcPr>
          <w:p w:rsidR="006459E0" w:rsidRDefault="006459E0" w:rsidP="002905F4">
            <w:pPr>
              <w:contextualSpacing/>
              <w:jc w:val="both"/>
              <w:rPr>
                <w:rFonts w:ascii="Times New Roman" w:hAnsi="Times New Roman" w:cs="Times New Roman"/>
                <w:b/>
              </w:rPr>
            </w:pPr>
            <w:r>
              <w:rPr>
                <w:rFonts w:ascii="Times New Roman" w:hAnsi="Times New Roman" w:cs="Times New Roman"/>
                <w:b/>
              </w:rPr>
              <w:t xml:space="preserve">Способы оценки условных активов </w:t>
            </w:r>
          </w:p>
        </w:tc>
        <w:tc>
          <w:tcPr>
            <w:tcW w:w="3969" w:type="dxa"/>
          </w:tcPr>
          <w:p w:rsidR="006459E0" w:rsidRPr="008E5E73" w:rsidRDefault="00C44B3C" w:rsidP="005A0957">
            <w:pPr>
              <w:contextualSpacing/>
              <w:jc w:val="both"/>
              <w:rPr>
                <w:rFonts w:ascii="Times New Roman" w:hAnsi="Times New Roman" w:cs="Times New Roman"/>
              </w:rPr>
            </w:pPr>
            <w:r w:rsidRPr="00C44B3C">
              <w:rPr>
                <w:rFonts w:ascii="Times New Roman" w:hAnsi="Times New Roman" w:cs="Times New Roman"/>
              </w:rPr>
              <w:t xml:space="preserve">Организация должна описать характер условного актива и </w:t>
            </w:r>
            <w:r w:rsidR="005A0957">
              <w:rPr>
                <w:rFonts w:ascii="Times New Roman" w:hAnsi="Times New Roman" w:cs="Times New Roman"/>
              </w:rPr>
              <w:t>оценку его величины</w:t>
            </w:r>
            <w:r w:rsidRPr="00C44B3C">
              <w:rPr>
                <w:rFonts w:ascii="Times New Roman" w:hAnsi="Times New Roman" w:cs="Times New Roman"/>
              </w:rPr>
              <w:t xml:space="preserve"> или диапазон оценочных значений, если они поддаются определению</w:t>
            </w:r>
            <w:r>
              <w:rPr>
                <w:rFonts w:ascii="Times New Roman" w:hAnsi="Times New Roman" w:cs="Times New Roman"/>
              </w:rPr>
              <w:t xml:space="preserve">. Конкретные методики оценки </w:t>
            </w:r>
            <w:r w:rsidR="00941A76">
              <w:rPr>
                <w:rFonts w:ascii="Times New Roman" w:hAnsi="Times New Roman" w:cs="Times New Roman"/>
              </w:rPr>
              <w:t>не предусмотрены</w:t>
            </w:r>
            <w:r w:rsidR="006459E0" w:rsidRPr="008D1549">
              <w:rPr>
                <w:rFonts w:ascii="Times New Roman" w:hAnsi="Times New Roman" w:cs="Times New Roman"/>
              </w:rPr>
              <w:t xml:space="preserve"> </w:t>
            </w:r>
          </w:p>
        </w:tc>
        <w:tc>
          <w:tcPr>
            <w:tcW w:w="3685" w:type="dxa"/>
          </w:tcPr>
          <w:p w:rsidR="006459E0" w:rsidRPr="00941A76" w:rsidRDefault="00C44B3C" w:rsidP="00955F49">
            <w:pPr>
              <w:contextualSpacing/>
              <w:jc w:val="both"/>
              <w:rPr>
                <w:rFonts w:ascii="Times New Roman" w:hAnsi="Times New Roman" w:cs="Times New Roman"/>
              </w:rPr>
            </w:pPr>
            <w:r>
              <w:rPr>
                <w:rFonts w:ascii="Times New Roman" w:hAnsi="Times New Roman" w:cs="Times New Roman"/>
              </w:rPr>
              <w:t>В</w:t>
            </w:r>
            <w:r w:rsidR="00941A76" w:rsidRPr="008D1549">
              <w:rPr>
                <w:rFonts w:ascii="Times New Roman" w:hAnsi="Times New Roman" w:cs="Times New Roman"/>
              </w:rPr>
              <w:t>еличина условного актива должна быть определена согласно принци</w:t>
            </w:r>
            <w:r w:rsidR="00941A76">
              <w:rPr>
                <w:rFonts w:ascii="Times New Roman" w:hAnsi="Times New Roman" w:cs="Times New Roman"/>
              </w:rPr>
              <w:t xml:space="preserve">пам, установленным для </w:t>
            </w:r>
            <w:r w:rsidR="00955F49">
              <w:rPr>
                <w:rFonts w:ascii="Times New Roman" w:hAnsi="Times New Roman" w:cs="Times New Roman"/>
              </w:rPr>
              <w:t>оценочных обязательств</w:t>
            </w:r>
            <w:r w:rsidR="00941A76">
              <w:rPr>
                <w:rFonts w:ascii="Times New Roman" w:hAnsi="Times New Roman" w:cs="Times New Roman"/>
              </w:rPr>
              <w:t xml:space="preserve"> [8</w:t>
            </w:r>
            <w:r w:rsidR="006459E0" w:rsidRPr="00941A76">
              <w:rPr>
                <w:rFonts w:ascii="Times New Roman" w:hAnsi="Times New Roman" w:cs="Times New Roman"/>
              </w:rPr>
              <w:t xml:space="preserve">], </w:t>
            </w:r>
            <w:r w:rsidR="006459E0" w:rsidRPr="008D1549">
              <w:rPr>
                <w:rFonts w:ascii="Times New Roman" w:hAnsi="Times New Roman" w:cs="Times New Roman"/>
              </w:rPr>
              <w:t>п.89</w:t>
            </w:r>
          </w:p>
        </w:tc>
      </w:tr>
      <w:tr w:rsidR="006459E0" w:rsidRPr="0081648E" w:rsidTr="00941A76">
        <w:tc>
          <w:tcPr>
            <w:tcW w:w="2235" w:type="dxa"/>
          </w:tcPr>
          <w:p w:rsidR="006459E0" w:rsidRDefault="006459E0" w:rsidP="002905F4">
            <w:pPr>
              <w:contextualSpacing/>
              <w:jc w:val="both"/>
              <w:rPr>
                <w:rFonts w:ascii="Times New Roman" w:hAnsi="Times New Roman" w:cs="Times New Roman"/>
                <w:b/>
              </w:rPr>
            </w:pPr>
            <w:r>
              <w:rPr>
                <w:rFonts w:ascii="Times New Roman" w:hAnsi="Times New Roman" w:cs="Times New Roman"/>
                <w:b/>
              </w:rPr>
              <w:t>Способы оценки условных обязательств</w:t>
            </w:r>
          </w:p>
        </w:tc>
        <w:tc>
          <w:tcPr>
            <w:tcW w:w="3969" w:type="dxa"/>
          </w:tcPr>
          <w:p w:rsidR="006459E0" w:rsidRDefault="00C44B3C" w:rsidP="00C44B3C">
            <w:pPr>
              <w:contextualSpacing/>
              <w:jc w:val="both"/>
              <w:rPr>
                <w:rFonts w:ascii="Times New Roman" w:hAnsi="Times New Roman" w:cs="Times New Roman"/>
              </w:rPr>
            </w:pPr>
            <w:r w:rsidRPr="00C44B3C">
              <w:rPr>
                <w:rFonts w:ascii="Times New Roman" w:hAnsi="Times New Roman" w:cs="Times New Roman"/>
              </w:rPr>
              <w:t xml:space="preserve">Организация должна описать характер условного </w:t>
            </w:r>
            <w:r>
              <w:rPr>
                <w:rFonts w:ascii="Times New Roman" w:hAnsi="Times New Roman" w:cs="Times New Roman"/>
              </w:rPr>
              <w:t>обязательства</w:t>
            </w:r>
            <w:r w:rsidRPr="00C44B3C">
              <w:rPr>
                <w:rFonts w:ascii="Times New Roman" w:hAnsi="Times New Roman" w:cs="Times New Roman"/>
              </w:rPr>
              <w:t xml:space="preserve"> и оценочное значение или диапазон оценочных значений, если они поддаются определению</w:t>
            </w:r>
            <w:r>
              <w:rPr>
                <w:rFonts w:ascii="Times New Roman" w:hAnsi="Times New Roman" w:cs="Times New Roman"/>
              </w:rPr>
              <w:t>. Конкретные методики оценки не предусмотрены</w:t>
            </w:r>
          </w:p>
        </w:tc>
        <w:tc>
          <w:tcPr>
            <w:tcW w:w="3685" w:type="dxa"/>
          </w:tcPr>
          <w:p w:rsidR="006459E0" w:rsidRPr="00941A76" w:rsidRDefault="00C44B3C" w:rsidP="00955F49">
            <w:pPr>
              <w:contextualSpacing/>
              <w:jc w:val="both"/>
              <w:rPr>
                <w:rFonts w:ascii="Times New Roman" w:hAnsi="Times New Roman" w:cs="Times New Roman"/>
              </w:rPr>
            </w:pPr>
            <w:r>
              <w:rPr>
                <w:rFonts w:ascii="Times New Roman" w:hAnsi="Times New Roman" w:cs="Times New Roman"/>
              </w:rPr>
              <w:t>В</w:t>
            </w:r>
            <w:r w:rsidR="00941A76" w:rsidRPr="008D1549">
              <w:rPr>
                <w:rFonts w:ascii="Times New Roman" w:hAnsi="Times New Roman" w:cs="Times New Roman"/>
              </w:rPr>
              <w:t xml:space="preserve">еличина условного </w:t>
            </w:r>
            <w:r w:rsidR="00941A76">
              <w:rPr>
                <w:rFonts w:ascii="Times New Roman" w:hAnsi="Times New Roman" w:cs="Times New Roman"/>
              </w:rPr>
              <w:t>обязательства</w:t>
            </w:r>
            <w:r w:rsidR="00941A76" w:rsidRPr="008D1549">
              <w:rPr>
                <w:rFonts w:ascii="Times New Roman" w:hAnsi="Times New Roman" w:cs="Times New Roman"/>
              </w:rPr>
              <w:t xml:space="preserve"> должна быть определена согласно принципам, уст</w:t>
            </w:r>
            <w:r w:rsidR="00941A76">
              <w:rPr>
                <w:rFonts w:ascii="Times New Roman" w:hAnsi="Times New Roman" w:cs="Times New Roman"/>
              </w:rPr>
              <w:t xml:space="preserve">ановленным для </w:t>
            </w:r>
            <w:r w:rsidR="00955F49">
              <w:rPr>
                <w:rFonts w:ascii="Times New Roman" w:hAnsi="Times New Roman" w:cs="Times New Roman"/>
              </w:rPr>
              <w:t>оценочных обязательств</w:t>
            </w:r>
            <w:r w:rsidR="00941A76">
              <w:rPr>
                <w:rFonts w:ascii="Times New Roman" w:hAnsi="Times New Roman" w:cs="Times New Roman"/>
              </w:rPr>
              <w:t xml:space="preserve"> [8</w:t>
            </w:r>
            <w:r w:rsidR="006459E0" w:rsidRPr="00941A76">
              <w:rPr>
                <w:rFonts w:ascii="Times New Roman" w:hAnsi="Times New Roman" w:cs="Times New Roman"/>
              </w:rPr>
              <w:t xml:space="preserve">], </w:t>
            </w:r>
            <w:r w:rsidR="006459E0" w:rsidRPr="008D1549">
              <w:rPr>
                <w:rFonts w:ascii="Times New Roman" w:hAnsi="Times New Roman" w:cs="Times New Roman"/>
              </w:rPr>
              <w:t>п.89</w:t>
            </w:r>
          </w:p>
        </w:tc>
      </w:tr>
    </w:tbl>
    <w:p w:rsidR="00930A32" w:rsidRPr="00D06431" w:rsidRDefault="00930A32" w:rsidP="00930A32">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ПБУ 8</w:t>
      </w:r>
      <w:r w:rsidRPr="00D06431">
        <w:rPr>
          <w:rFonts w:ascii="Times New Roman" w:hAnsi="Times New Roman" w:cs="Times New Roman"/>
          <w:sz w:val="28"/>
          <w:szCs w:val="28"/>
        </w:rPr>
        <w:t>/2010</w:t>
      </w:r>
      <w:r>
        <w:rPr>
          <w:rFonts w:ascii="Times New Roman" w:hAnsi="Times New Roman" w:cs="Times New Roman"/>
          <w:sz w:val="28"/>
          <w:szCs w:val="28"/>
        </w:rPr>
        <w:t>, ориентируясь на положения МСФО (</w:t>
      </w:r>
      <w:r>
        <w:rPr>
          <w:rFonts w:ascii="Times New Roman" w:hAnsi="Times New Roman" w:cs="Times New Roman"/>
          <w:sz w:val="28"/>
          <w:szCs w:val="28"/>
          <w:lang w:val="en-US"/>
        </w:rPr>
        <w:t>IAS</w:t>
      </w:r>
      <w:r w:rsidRPr="00930A32">
        <w:rPr>
          <w:rFonts w:ascii="Times New Roman" w:hAnsi="Times New Roman" w:cs="Times New Roman"/>
          <w:sz w:val="28"/>
          <w:szCs w:val="28"/>
        </w:rPr>
        <w:t>)</w:t>
      </w:r>
      <w:r>
        <w:rPr>
          <w:rFonts w:ascii="Times New Roman" w:hAnsi="Times New Roman" w:cs="Times New Roman"/>
          <w:sz w:val="28"/>
          <w:szCs w:val="28"/>
        </w:rPr>
        <w:t xml:space="preserve"> 37,</w:t>
      </w:r>
      <w:r w:rsidRPr="00D06431">
        <w:rPr>
          <w:rFonts w:ascii="Times New Roman" w:hAnsi="Times New Roman" w:cs="Times New Roman"/>
          <w:sz w:val="28"/>
          <w:szCs w:val="28"/>
        </w:rPr>
        <w:t xml:space="preserve"> </w:t>
      </w:r>
      <w:r>
        <w:rPr>
          <w:rFonts w:ascii="Times New Roman" w:hAnsi="Times New Roman" w:cs="Times New Roman"/>
          <w:sz w:val="28"/>
          <w:szCs w:val="28"/>
        </w:rPr>
        <w:t xml:space="preserve">не содержит в себе жестких правил расчета величины оценочных обязательств. Определены лишь условия возникновения и признания в учете, указано, как должна определяться их величина согласно интервалам значений. Такой подход должен, в первую очередь, нацелить организацию на объективный, самостоятельный выбор правил учета, соответствующих специфике деятельности компании, и на необходимость прогнозирования возможных последствий применения той или иной методики. </w:t>
      </w:r>
    </w:p>
    <w:p w:rsidR="00AA65B0" w:rsidRDefault="002905F4" w:rsidP="00930A32">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таблице 1.2.2 представлены основные правила бухгалтерского учета оценочных обязательств</w:t>
      </w:r>
      <w:r w:rsidR="00952E25">
        <w:rPr>
          <w:rFonts w:ascii="Times New Roman" w:hAnsi="Times New Roman" w:cs="Times New Roman"/>
          <w:sz w:val="28"/>
          <w:szCs w:val="28"/>
        </w:rPr>
        <w:t xml:space="preserve">, </w:t>
      </w:r>
      <w:r>
        <w:rPr>
          <w:rFonts w:ascii="Times New Roman" w:hAnsi="Times New Roman" w:cs="Times New Roman"/>
          <w:sz w:val="28"/>
          <w:szCs w:val="28"/>
        </w:rPr>
        <w:t>отраженные в соответствующих нормативных актах (российских и международных).</w:t>
      </w:r>
    </w:p>
    <w:p w:rsidR="0050686A" w:rsidRDefault="0050686A" w:rsidP="00930A32">
      <w:pPr>
        <w:spacing w:line="360" w:lineRule="auto"/>
        <w:ind w:firstLine="708"/>
        <w:contextualSpacing/>
        <w:jc w:val="both"/>
        <w:rPr>
          <w:rFonts w:ascii="Times New Roman" w:hAnsi="Times New Roman" w:cs="Times New Roman"/>
          <w:sz w:val="28"/>
          <w:szCs w:val="28"/>
        </w:rPr>
      </w:pPr>
    </w:p>
    <w:p w:rsidR="0050686A" w:rsidRDefault="0050686A" w:rsidP="00930A32">
      <w:pPr>
        <w:spacing w:line="360" w:lineRule="auto"/>
        <w:ind w:firstLine="708"/>
        <w:contextualSpacing/>
        <w:jc w:val="both"/>
        <w:rPr>
          <w:rFonts w:ascii="Times New Roman" w:hAnsi="Times New Roman" w:cs="Times New Roman"/>
          <w:sz w:val="28"/>
          <w:szCs w:val="28"/>
        </w:rPr>
      </w:pPr>
    </w:p>
    <w:p w:rsidR="0050686A" w:rsidRDefault="0050686A" w:rsidP="00930A32">
      <w:pPr>
        <w:spacing w:line="360" w:lineRule="auto"/>
        <w:ind w:firstLine="708"/>
        <w:contextualSpacing/>
        <w:jc w:val="both"/>
        <w:rPr>
          <w:rFonts w:ascii="Times New Roman" w:hAnsi="Times New Roman" w:cs="Times New Roman"/>
          <w:sz w:val="28"/>
          <w:szCs w:val="28"/>
        </w:rPr>
      </w:pPr>
    </w:p>
    <w:p w:rsidR="0050686A" w:rsidRDefault="0050686A" w:rsidP="00930A32">
      <w:pPr>
        <w:spacing w:line="360" w:lineRule="auto"/>
        <w:ind w:firstLine="708"/>
        <w:contextualSpacing/>
        <w:jc w:val="both"/>
        <w:rPr>
          <w:rFonts w:ascii="Times New Roman" w:hAnsi="Times New Roman" w:cs="Times New Roman"/>
          <w:sz w:val="28"/>
          <w:szCs w:val="28"/>
        </w:rPr>
      </w:pPr>
    </w:p>
    <w:p w:rsidR="00955F49" w:rsidRDefault="00955F49" w:rsidP="00930A32">
      <w:pPr>
        <w:spacing w:line="360" w:lineRule="auto"/>
        <w:ind w:firstLine="708"/>
        <w:contextualSpacing/>
        <w:jc w:val="both"/>
        <w:rPr>
          <w:rFonts w:ascii="Times New Roman" w:hAnsi="Times New Roman" w:cs="Times New Roman"/>
          <w:sz w:val="28"/>
          <w:szCs w:val="28"/>
        </w:rPr>
      </w:pPr>
    </w:p>
    <w:p w:rsidR="00955F49" w:rsidRPr="00DF221B" w:rsidRDefault="00955F49" w:rsidP="00930A32">
      <w:pPr>
        <w:spacing w:line="360" w:lineRule="auto"/>
        <w:ind w:firstLine="708"/>
        <w:contextualSpacing/>
        <w:jc w:val="both"/>
        <w:rPr>
          <w:rFonts w:ascii="Times New Roman" w:hAnsi="Times New Roman" w:cs="Times New Roman"/>
          <w:sz w:val="28"/>
          <w:szCs w:val="28"/>
        </w:rPr>
      </w:pPr>
    </w:p>
    <w:p w:rsidR="002905F4" w:rsidRPr="00931BA3" w:rsidRDefault="002905F4" w:rsidP="002905F4">
      <w:pPr>
        <w:spacing w:line="360" w:lineRule="auto"/>
        <w:contextualSpacing/>
        <w:jc w:val="right"/>
        <w:rPr>
          <w:rFonts w:ascii="Times New Roman" w:hAnsi="Times New Roman" w:cs="Times New Roman"/>
          <w:sz w:val="28"/>
          <w:szCs w:val="28"/>
        </w:rPr>
      </w:pPr>
      <w:r w:rsidRPr="00931BA3">
        <w:rPr>
          <w:rFonts w:ascii="Times New Roman" w:hAnsi="Times New Roman" w:cs="Times New Roman"/>
          <w:sz w:val="28"/>
          <w:szCs w:val="28"/>
        </w:rPr>
        <w:lastRenderedPageBreak/>
        <w:t>Таблица 1.2.2</w:t>
      </w:r>
    </w:p>
    <w:p w:rsidR="002905F4" w:rsidRPr="00C70861" w:rsidRDefault="002905F4" w:rsidP="002905F4">
      <w:pPr>
        <w:spacing w:line="360" w:lineRule="auto"/>
        <w:contextualSpacing/>
        <w:jc w:val="center"/>
        <w:rPr>
          <w:rFonts w:ascii="Times New Roman" w:hAnsi="Times New Roman" w:cs="Times New Roman"/>
          <w:b/>
          <w:sz w:val="28"/>
          <w:szCs w:val="28"/>
        </w:rPr>
      </w:pPr>
      <w:r w:rsidRPr="00C70861">
        <w:rPr>
          <w:rFonts w:ascii="Times New Roman" w:hAnsi="Times New Roman" w:cs="Times New Roman"/>
          <w:b/>
          <w:sz w:val="28"/>
          <w:szCs w:val="28"/>
        </w:rPr>
        <w:t>Правила бухгалтерского  учета оценочных обязательств</w:t>
      </w:r>
    </w:p>
    <w:tbl>
      <w:tblPr>
        <w:tblStyle w:val="aa"/>
        <w:tblW w:w="9889" w:type="dxa"/>
        <w:tblLayout w:type="fixed"/>
        <w:tblLook w:val="04A0"/>
      </w:tblPr>
      <w:tblGrid>
        <w:gridCol w:w="1809"/>
        <w:gridCol w:w="4395"/>
        <w:gridCol w:w="3685"/>
      </w:tblGrid>
      <w:tr w:rsidR="002905F4" w:rsidRPr="0081648E" w:rsidTr="002905F4">
        <w:tc>
          <w:tcPr>
            <w:tcW w:w="1809" w:type="dxa"/>
          </w:tcPr>
          <w:p w:rsidR="002905F4" w:rsidRPr="00BF01D9" w:rsidRDefault="002905F4" w:rsidP="002905F4">
            <w:pPr>
              <w:contextualSpacing/>
              <w:jc w:val="center"/>
              <w:rPr>
                <w:rFonts w:ascii="Times New Roman" w:hAnsi="Times New Roman" w:cs="Times New Roman"/>
                <w:b/>
              </w:rPr>
            </w:pPr>
            <w:r w:rsidRPr="00BF01D9">
              <w:rPr>
                <w:rFonts w:ascii="Times New Roman" w:hAnsi="Times New Roman" w:cs="Times New Roman"/>
                <w:b/>
              </w:rPr>
              <w:t>Понятие</w:t>
            </w:r>
          </w:p>
        </w:tc>
        <w:tc>
          <w:tcPr>
            <w:tcW w:w="4395" w:type="dxa"/>
          </w:tcPr>
          <w:p w:rsidR="002905F4" w:rsidRPr="002905F4" w:rsidRDefault="002905F4" w:rsidP="002905F4">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3685" w:type="dxa"/>
          </w:tcPr>
          <w:p w:rsidR="002905F4" w:rsidRPr="002905F4" w:rsidRDefault="002905F4" w:rsidP="002905F4">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2905F4" w:rsidRPr="0081648E" w:rsidTr="002905F4">
        <w:tc>
          <w:tcPr>
            <w:tcW w:w="1809" w:type="dxa"/>
          </w:tcPr>
          <w:p w:rsidR="002905F4" w:rsidRPr="00BF01D9" w:rsidRDefault="002905F4" w:rsidP="002905F4">
            <w:pPr>
              <w:contextualSpacing/>
              <w:jc w:val="center"/>
              <w:rPr>
                <w:rFonts w:ascii="Times New Roman" w:hAnsi="Times New Roman" w:cs="Times New Roman"/>
                <w:b/>
              </w:rPr>
            </w:pPr>
            <w:r w:rsidRPr="00BF01D9">
              <w:rPr>
                <w:rFonts w:ascii="Times New Roman" w:hAnsi="Times New Roman" w:cs="Times New Roman"/>
                <w:b/>
              </w:rPr>
              <w:t>1</w:t>
            </w:r>
          </w:p>
        </w:tc>
        <w:tc>
          <w:tcPr>
            <w:tcW w:w="4395" w:type="dxa"/>
          </w:tcPr>
          <w:p w:rsidR="002905F4" w:rsidRPr="0081648E" w:rsidRDefault="002905F4" w:rsidP="002905F4">
            <w:pPr>
              <w:contextualSpacing/>
              <w:jc w:val="center"/>
              <w:rPr>
                <w:rFonts w:ascii="Times New Roman" w:hAnsi="Times New Roman" w:cs="Times New Roman"/>
                <w:b/>
              </w:rPr>
            </w:pPr>
            <w:r w:rsidRPr="0081648E">
              <w:rPr>
                <w:rFonts w:ascii="Times New Roman" w:hAnsi="Times New Roman" w:cs="Times New Roman"/>
                <w:b/>
              </w:rPr>
              <w:t>2</w:t>
            </w:r>
          </w:p>
        </w:tc>
        <w:tc>
          <w:tcPr>
            <w:tcW w:w="3685" w:type="dxa"/>
          </w:tcPr>
          <w:p w:rsidR="002905F4" w:rsidRPr="0081648E" w:rsidRDefault="002905F4" w:rsidP="002905F4">
            <w:pPr>
              <w:contextualSpacing/>
              <w:jc w:val="center"/>
              <w:rPr>
                <w:rFonts w:ascii="Times New Roman" w:hAnsi="Times New Roman" w:cs="Times New Roman"/>
                <w:b/>
              </w:rPr>
            </w:pPr>
            <w:r w:rsidRPr="0081648E">
              <w:rPr>
                <w:rFonts w:ascii="Times New Roman" w:hAnsi="Times New Roman" w:cs="Times New Roman"/>
                <w:b/>
              </w:rPr>
              <w:t>3</w:t>
            </w:r>
          </w:p>
        </w:tc>
      </w:tr>
      <w:tr w:rsidR="002905F4" w:rsidRPr="001370B0" w:rsidTr="002905F4">
        <w:tc>
          <w:tcPr>
            <w:tcW w:w="1809" w:type="dxa"/>
          </w:tcPr>
          <w:p w:rsidR="002905F4" w:rsidRPr="001370B0" w:rsidRDefault="002905F4" w:rsidP="002905F4">
            <w:pPr>
              <w:contextualSpacing/>
              <w:jc w:val="both"/>
              <w:rPr>
                <w:rFonts w:ascii="Times New Roman" w:hAnsi="Times New Roman" w:cs="Times New Roman"/>
                <w:b/>
              </w:rPr>
            </w:pPr>
            <w:r>
              <w:rPr>
                <w:rFonts w:ascii="Times New Roman" w:hAnsi="Times New Roman" w:cs="Times New Roman"/>
                <w:b/>
              </w:rPr>
              <w:t>Отражение оценочных обязательств в бухгалтерском учете</w:t>
            </w:r>
          </w:p>
        </w:tc>
        <w:tc>
          <w:tcPr>
            <w:tcW w:w="4395" w:type="dxa"/>
          </w:tcPr>
          <w:p w:rsidR="002905F4" w:rsidRPr="002905F4" w:rsidRDefault="002905F4" w:rsidP="002905F4">
            <w:pPr>
              <w:contextualSpacing/>
              <w:jc w:val="both"/>
              <w:rPr>
                <w:rFonts w:ascii="Times New Roman" w:hAnsi="Times New Roman" w:cs="Times New Roman"/>
              </w:rPr>
            </w:pPr>
            <w:r>
              <w:rPr>
                <w:rFonts w:ascii="Times New Roman" w:hAnsi="Times New Roman" w:cs="Times New Roman"/>
              </w:rPr>
              <w:t>О</w:t>
            </w:r>
            <w:r w:rsidRPr="00562013">
              <w:rPr>
                <w:rFonts w:ascii="Times New Roman" w:hAnsi="Times New Roman" w:cs="Times New Roman"/>
              </w:rPr>
              <w:t>тражаются на счете учета резервов предстоящих расходов</w:t>
            </w:r>
            <w:r w:rsidR="007B688F">
              <w:rPr>
                <w:rFonts w:ascii="Times New Roman" w:hAnsi="Times New Roman" w:cs="Times New Roman"/>
              </w:rPr>
              <w:t xml:space="preserve"> (96)</w:t>
            </w:r>
            <w:r w:rsidRPr="00562013">
              <w:rPr>
                <w:rFonts w:ascii="Times New Roman" w:hAnsi="Times New Roman" w:cs="Times New Roman"/>
              </w:rPr>
              <w:t>. При признании оценочного обязательства в зависимости от его характера величина оценочного обязательства относится на расходы по обычным видам деятельности или на прочие расходы</w:t>
            </w:r>
            <w:r w:rsidR="00D523FB">
              <w:rPr>
                <w:rFonts w:ascii="Times New Roman" w:hAnsi="Times New Roman" w:cs="Times New Roman"/>
              </w:rPr>
              <w:t>,</w:t>
            </w:r>
            <w:r w:rsidRPr="00562013">
              <w:rPr>
                <w:rFonts w:ascii="Times New Roman" w:hAnsi="Times New Roman" w:cs="Times New Roman"/>
              </w:rPr>
              <w:t xml:space="preserve"> либо включается в стоимость актива</w:t>
            </w:r>
            <w:r>
              <w:rPr>
                <w:rFonts w:ascii="Times New Roman" w:hAnsi="Times New Roman" w:cs="Times New Roman"/>
              </w:rPr>
              <w:t xml:space="preserve"> [4</w:t>
            </w:r>
            <w:r w:rsidRPr="002905F4">
              <w:rPr>
                <w:rFonts w:ascii="Times New Roman" w:hAnsi="Times New Roman" w:cs="Times New Roman"/>
              </w:rPr>
              <w:t>]</w:t>
            </w:r>
            <w:r>
              <w:rPr>
                <w:rFonts w:ascii="Times New Roman" w:hAnsi="Times New Roman" w:cs="Times New Roman"/>
              </w:rPr>
              <w:t xml:space="preserve">, п. </w:t>
            </w:r>
            <w:r w:rsidRPr="002905F4">
              <w:rPr>
                <w:rFonts w:ascii="Times New Roman" w:hAnsi="Times New Roman" w:cs="Times New Roman"/>
              </w:rPr>
              <w:t>8</w:t>
            </w:r>
          </w:p>
        </w:tc>
        <w:tc>
          <w:tcPr>
            <w:tcW w:w="3685" w:type="dxa"/>
          </w:tcPr>
          <w:p w:rsidR="002905F4" w:rsidRDefault="002A2F1C" w:rsidP="002905F4">
            <w:pPr>
              <w:contextualSpacing/>
              <w:jc w:val="both"/>
              <w:rPr>
                <w:rFonts w:ascii="Times New Roman" w:hAnsi="Times New Roman" w:cs="Times New Roman"/>
              </w:rPr>
            </w:pPr>
            <w:r>
              <w:rPr>
                <w:rFonts w:ascii="Times New Roman" w:hAnsi="Times New Roman" w:cs="Times New Roman"/>
              </w:rPr>
              <w:t xml:space="preserve">Оценочные обязательства представляются в отчетности отдельно </w:t>
            </w:r>
            <w:r w:rsidRPr="002A2F1C">
              <w:rPr>
                <w:rFonts w:ascii="Times New Roman" w:hAnsi="Times New Roman" w:cs="Times New Roman"/>
              </w:rPr>
              <w:t>[8]</w:t>
            </w:r>
            <w:r>
              <w:rPr>
                <w:rFonts w:ascii="Times New Roman" w:hAnsi="Times New Roman" w:cs="Times New Roman"/>
              </w:rPr>
              <w:t>, п.11</w:t>
            </w:r>
          </w:p>
          <w:p w:rsidR="002A2F1C" w:rsidRPr="002A2F1C" w:rsidRDefault="00591B21" w:rsidP="002905F4">
            <w:pPr>
              <w:contextualSpacing/>
              <w:jc w:val="both"/>
              <w:rPr>
                <w:rFonts w:ascii="Times New Roman" w:hAnsi="Times New Roman" w:cs="Times New Roman"/>
              </w:rPr>
            </w:pPr>
            <w:r>
              <w:rPr>
                <w:rFonts w:ascii="Times New Roman" w:hAnsi="Times New Roman" w:cs="Times New Roman"/>
              </w:rPr>
              <w:t>Затраты признаются в качестве расходов или включаются в стоимость активов.</w:t>
            </w:r>
          </w:p>
        </w:tc>
      </w:tr>
      <w:tr w:rsidR="00D43AB1" w:rsidRPr="00F939A6" w:rsidTr="00E40CA9">
        <w:trPr>
          <w:trHeight w:val="6830"/>
        </w:trPr>
        <w:tc>
          <w:tcPr>
            <w:tcW w:w="1809" w:type="dxa"/>
          </w:tcPr>
          <w:p w:rsidR="00D43AB1" w:rsidRPr="00F939A6" w:rsidRDefault="00D43AB1" w:rsidP="002905F4">
            <w:pPr>
              <w:contextualSpacing/>
              <w:jc w:val="both"/>
              <w:rPr>
                <w:rFonts w:ascii="Times New Roman" w:hAnsi="Times New Roman" w:cs="Times New Roman"/>
                <w:b/>
              </w:rPr>
            </w:pPr>
            <w:r>
              <w:rPr>
                <w:rFonts w:ascii="Times New Roman" w:hAnsi="Times New Roman" w:cs="Times New Roman"/>
                <w:b/>
              </w:rPr>
              <w:t>Необходимая к раскрытию информация по оценочным обязательствам</w:t>
            </w:r>
          </w:p>
        </w:tc>
        <w:tc>
          <w:tcPr>
            <w:tcW w:w="4395" w:type="dxa"/>
          </w:tcPr>
          <w:p w:rsidR="00D43AB1" w:rsidRPr="00B379D0" w:rsidRDefault="00D43AB1" w:rsidP="002905F4">
            <w:pPr>
              <w:contextualSpacing/>
              <w:jc w:val="both"/>
              <w:rPr>
                <w:rFonts w:ascii="Times New Roman" w:hAnsi="Times New Roman" w:cs="Times New Roman"/>
              </w:rPr>
            </w:pPr>
            <w:r w:rsidRPr="00B379D0">
              <w:rPr>
                <w:rFonts w:ascii="Times New Roman" w:hAnsi="Times New Roman" w:cs="Times New Roman"/>
              </w:rPr>
              <w:t xml:space="preserve">а) </w:t>
            </w:r>
            <w:r w:rsidR="00D523FB">
              <w:rPr>
                <w:rFonts w:ascii="Times New Roman" w:hAnsi="Times New Roman" w:cs="Times New Roman"/>
              </w:rPr>
              <w:t>балансовая</w:t>
            </w:r>
            <w:r w:rsidR="007A65E9">
              <w:rPr>
                <w:rFonts w:ascii="Times New Roman" w:hAnsi="Times New Roman" w:cs="Times New Roman"/>
              </w:rPr>
              <w:t xml:space="preserve"> величина</w:t>
            </w:r>
            <w:r w:rsidR="00D523FB">
              <w:rPr>
                <w:rFonts w:ascii="Times New Roman" w:hAnsi="Times New Roman" w:cs="Times New Roman"/>
              </w:rPr>
              <w:t xml:space="preserve"> оценочного обязательства </w:t>
            </w:r>
            <w:r w:rsidRPr="00B379D0">
              <w:rPr>
                <w:rFonts w:ascii="Times New Roman" w:hAnsi="Times New Roman" w:cs="Times New Roman"/>
              </w:rPr>
              <w:t>на начало и конец отчетного периода;</w:t>
            </w:r>
          </w:p>
          <w:p w:rsidR="00D43AB1" w:rsidRPr="00B379D0" w:rsidRDefault="00D43AB1" w:rsidP="002905F4">
            <w:pPr>
              <w:contextualSpacing/>
              <w:jc w:val="both"/>
              <w:rPr>
                <w:rFonts w:ascii="Times New Roman" w:hAnsi="Times New Roman" w:cs="Times New Roman"/>
              </w:rPr>
            </w:pPr>
            <w:r w:rsidRPr="00B379D0">
              <w:rPr>
                <w:rFonts w:ascii="Times New Roman" w:hAnsi="Times New Roman" w:cs="Times New Roman"/>
              </w:rPr>
              <w:t xml:space="preserve">б) сумма оценочного обязательства, </w:t>
            </w:r>
            <w:r w:rsidR="00D523FB">
              <w:rPr>
                <w:rFonts w:ascii="Times New Roman" w:hAnsi="Times New Roman" w:cs="Times New Roman"/>
              </w:rPr>
              <w:t>начисленная за отчетный период</w:t>
            </w:r>
            <w:r w:rsidRPr="00B379D0">
              <w:rPr>
                <w:rFonts w:ascii="Times New Roman" w:hAnsi="Times New Roman" w:cs="Times New Roman"/>
              </w:rPr>
              <w:t>;</w:t>
            </w:r>
          </w:p>
          <w:p w:rsidR="00D43AB1" w:rsidRPr="00B379D0" w:rsidRDefault="00D43AB1" w:rsidP="002905F4">
            <w:pPr>
              <w:contextualSpacing/>
              <w:jc w:val="both"/>
              <w:rPr>
                <w:rFonts w:ascii="Times New Roman" w:hAnsi="Times New Roman" w:cs="Times New Roman"/>
              </w:rPr>
            </w:pPr>
            <w:r w:rsidRPr="00B379D0">
              <w:rPr>
                <w:rFonts w:ascii="Times New Roman" w:hAnsi="Times New Roman" w:cs="Times New Roman"/>
              </w:rPr>
              <w:t xml:space="preserve">в) сумма оценочного обязательства, списанная </w:t>
            </w:r>
            <w:r w:rsidR="00D523FB">
              <w:rPr>
                <w:rFonts w:ascii="Times New Roman" w:hAnsi="Times New Roman" w:cs="Times New Roman"/>
              </w:rPr>
              <w:t>на затраты</w:t>
            </w:r>
            <w:r w:rsidRPr="00B379D0">
              <w:rPr>
                <w:rFonts w:ascii="Times New Roman" w:hAnsi="Times New Roman" w:cs="Times New Roman"/>
              </w:rPr>
              <w:t xml:space="preserve"> или </w:t>
            </w:r>
            <w:r w:rsidR="00D523FB">
              <w:rPr>
                <w:rFonts w:ascii="Times New Roman" w:hAnsi="Times New Roman" w:cs="Times New Roman"/>
              </w:rPr>
              <w:t>признанная кредиторской задолженностью</w:t>
            </w:r>
            <w:r w:rsidRPr="00B379D0">
              <w:rPr>
                <w:rFonts w:ascii="Times New Roman" w:hAnsi="Times New Roman" w:cs="Times New Roman"/>
              </w:rPr>
              <w:t xml:space="preserve"> в отчетном периоде;</w:t>
            </w:r>
          </w:p>
          <w:p w:rsidR="00D43AB1" w:rsidRPr="00B379D0" w:rsidRDefault="00D43AB1" w:rsidP="002905F4">
            <w:pPr>
              <w:contextualSpacing/>
              <w:jc w:val="both"/>
              <w:rPr>
                <w:rFonts w:ascii="Times New Roman" w:hAnsi="Times New Roman" w:cs="Times New Roman"/>
              </w:rPr>
            </w:pPr>
            <w:r w:rsidRPr="00B379D0">
              <w:rPr>
                <w:rFonts w:ascii="Times New Roman" w:hAnsi="Times New Roman" w:cs="Times New Roman"/>
              </w:rPr>
              <w:t>г) списанная в отчетном периоде сумма оценочного обязательства</w:t>
            </w:r>
            <w:r w:rsidR="00E40CA9">
              <w:rPr>
                <w:rFonts w:ascii="Times New Roman" w:hAnsi="Times New Roman" w:cs="Times New Roman"/>
              </w:rPr>
              <w:t xml:space="preserve"> как избыточно начисленная</w:t>
            </w:r>
            <w:r w:rsidRPr="00B379D0">
              <w:rPr>
                <w:rFonts w:ascii="Times New Roman" w:hAnsi="Times New Roman" w:cs="Times New Roman"/>
              </w:rPr>
              <w:t xml:space="preserve"> или </w:t>
            </w:r>
            <w:r w:rsidR="00E40CA9">
              <w:rPr>
                <w:rFonts w:ascii="Times New Roman" w:hAnsi="Times New Roman" w:cs="Times New Roman"/>
              </w:rPr>
              <w:t xml:space="preserve">в связи с </w:t>
            </w:r>
            <w:r w:rsidRPr="00B379D0">
              <w:rPr>
                <w:rFonts w:ascii="Times New Roman" w:hAnsi="Times New Roman" w:cs="Times New Roman"/>
              </w:rPr>
              <w:t>прекращением выполнения условий признания</w:t>
            </w:r>
            <w:r w:rsidR="00E40CA9">
              <w:rPr>
                <w:rFonts w:ascii="Times New Roman" w:hAnsi="Times New Roman" w:cs="Times New Roman"/>
              </w:rPr>
              <w:t>;</w:t>
            </w:r>
          </w:p>
          <w:p w:rsidR="00D43AB1" w:rsidRPr="00B379D0" w:rsidRDefault="00D43AB1" w:rsidP="002905F4">
            <w:pPr>
              <w:contextualSpacing/>
              <w:jc w:val="both"/>
              <w:rPr>
                <w:rFonts w:ascii="Times New Roman" w:hAnsi="Times New Roman" w:cs="Times New Roman"/>
              </w:rPr>
            </w:pPr>
            <w:r w:rsidRPr="00B379D0">
              <w:rPr>
                <w:rFonts w:ascii="Times New Roman" w:hAnsi="Times New Roman" w:cs="Times New Roman"/>
              </w:rPr>
              <w:t xml:space="preserve">д) увеличение величины оценочного обязательства </w:t>
            </w:r>
            <w:r w:rsidR="00E40CA9">
              <w:rPr>
                <w:rFonts w:ascii="Times New Roman" w:hAnsi="Times New Roman" w:cs="Times New Roman"/>
              </w:rPr>
              <w:t>из-за увеличения его</w:t>
            </w:r>
            <w:r w:rsidRPr="00B379D0">
              <w:rPr>
                <w:rFonts w:ascii="Times New Roman" w:hAnsi="Times New Roman" w:cs="Times New Roman"/>
              </w:rPr>
              <w:t xml:space="preserve"> </w:t>
            </w:r>
            <w:r w:rsidR="00E40CA9">
              <w:rPr>
                <w:rFonts w:ascii="Times New Roman" w:hAnsi="Times New Roman" w:cs="Times New Roman"/>
              </w:rPr>
              <w:t>приведенной стоимости</w:t>
            </w:r>
            <w:r w:rsidRPr="00B379D0">
              <w:rPr>
                <w:rFonts w:ascii="Times New Roman" w:hAnsi="Times New Roman" w:cs="Times New Roman"/>
              </w:rPr>
              <w:t xml:space="preserve"> за отчетный период (проценты);</w:t>
            </w:r>
          </w:p>
          <w:p w:rsidR="00D43AB1" w:rsidRPr="00F939A6" w:rsidRDefault="00D43AB1" w:rsidP="002905F4">
            <w:pPr>
              <w:contextualSpacing/>
              <w:jc w:val="both"/>
              <w:rPr>
                <w:rFonts w:ascii="Times New Roman" w:hAnsi="Times New Roman" w:cs="Times New Roman"/>
              </w:rPr>
            </w:pPr>
            <w:r w:rsidRPr="00B379D0">
              <w:rPr>
                <w:rFonts w:ascii="Times New Roman" w:hAnsi="Times New Roman" w:cs="Times New Roman"/>
              </w:rPr>
              <w:t xml:space="preserve">е) характер обязательства и ожидаемый срок его </w:t>
            </w:r>
            <w:r w:rsidR="00E40CA9">
              <w:rPr>
                <w:rFonts w:ascii="Times New Roman" w:hAnsi="Times New Roman" w:cs="Times New Roman"/>
              </w:rPr>
              <w:t>погашения</w:t>
            </w:r>
            <w:r w:rsidRPr="00B379D0">
              <w:rPr>
                <w:rFonts w:ascii="Times New Roman" w:hAnsi="Times New Roman" w:cs="Times New Roman"/>
              </w:rPr>
              <w:t>;</w:t>
            </w:r>
          </w:p>
          <w:p w:rsidR="00D43AB1" w:rsidRPr="00B379D0" w:rsidRDefault="00D43AB1" w:rsidP="00734003">
            <w:pPr>
              <w:contextualSpacing/>
              <w:jc w:val="both"/>
              <w:rPr>
                <w:rFonts w:ascii="Times New Roman" w:hAnsi="Times New Roman" w:cs="Times New Roman"/>
              </w:rPr>
            </w:pPr>
            <w:r w:rsidRPr="00B379D0">
              <w:rPr>
                <w:rFonts w:ascii="Times New Roman" w:hAnsi="Times New Roman" w:cs="Times New Roman"/>
              </w:rPr>
              <w:t xml:space="preserve">ж) неопределенности, существующие в отношении срока </w:t>
            </w:r>
            <w:r w:rsidR="00E40CA9">
              <w:rPr>
                <w:rFonts w:ascii="Times New Roman" w:hAnsi="Times New Roman" w:cs="Times New Roman"/>
              </w:rPr>
              <w:t>исполнения</w:t>
            </w:r>
            <w:r w:rsidRPr="00B379D0">
              <w:rPr>
                <w:rFonts w:ascii="Times New Roman" w:hAnsi="Times New Roman" w:cs="Times New Roman"/>
              </w:rPr>
              <w:t xml:space="preserve"> и (или) величины оценочного обязательства;</w:t>
            </w:r>
          </w:p>
          <w:p w:rsidR="00D43AB1" w:rsidRDefault="00D43AB1" w:rsidP="00734003">
            <w:pPr>
              <w:contextualSpacing/>
              <w:jc w:val="both"/>
              <w:rPr>
                <w:rFonts w:ascii="Times New Roman" w:hAnsi="Times New Roman" w:cs="Times New Roman"/>
              </w:rPr>
            </w:pPr>
            <w:r w:rsidRPr="00B379D0">
              <w:rPr>
                <w:rFonts w:ascii="Times New Roman" w:hAnsi="Times New Roman" w:cs="Times New Roman"/>
              </w:rPr>
              <w:t>з) ожидаемые суммы встречных требований или суммы требований к третьим лицам в возмещение расходов, которые организация понесет при исполнении обязательства</w:t>
            </w:r>
            <w:r>
              <w:rPr>
                <w:rFonts w:ascii="Times New Roman" w:hAnsi="Times New Roman" w:cs="Times New Roman"/>
              </w:rPr>
              <w:t xml:space="preserve"> </w:t>
            </w:r>
          </w:p>
          <w:p w:rsidR="00D43AB1" w:rsidRPr="00F939A6" w:rsidRDefault="00D43AB1" w:rsidP="00734003">
            <w:pPr>
              <w:contextualSpacing/>
              <w:rPr>
                <w:rFonts w:ascii="Times New Roman" w:hAnsi="Times New Roman" w:cs="Times New Roman"/>
              </w:rPr>
            </w:pPr>
            <w:r>
              <w:rPr>
                <w:rFonts w:ascii="Times New Roman" w:hAnsi="Times New Roman" w:cs="Times New Roman"/>
              </w:rPr>
              <w:t>[4</w:t>
            </w:r>
            <w:r w:rsidRPr="0086679E">
              <w:rPr>
                <w:rFonts w:ascii="Times New Roman" w:hAnsi="Times New Roman" w:cs="Times New Roman"/>
              </w:rPr>
              <w:t>]</w:t>
            </w:r>
            <w:r>
              <w:rPr>
                <w:rFonts w:ascii="Times New Roman" w:hAnsi="Times New Roman" w:cs="Times New Roman"/>
              </w:rPr>
              <w:t>, п. 24</w:t>
            </w:r>
          </w:p>
        </w:tc>
        <w:tc>
          <w:tcPr>
            <w:tcW w:w="3685" w:type="dxa"/>
          </w:tcPr>
          <w:p w:rsidR="00D43AB1" w:rsidRPr="00C10C0C" w:rsidRDefault="00D43AB1" w:rsidP="00C10C0C">
            <w:pPr>
              <w:contextualSpacing/>
              <w:jc w:val="both"/>
              <w:rPr>
                <w:rFonts w:ascii="Times New Roman" w:hAnsi="Times New Roman" w:cs="Times New Roman"/>
              </w:rPr>
            </w:pPr>
            <w:r w:rsidRPr="00C10C0C">
              <w:rPr>
                <w:rFonts w:ascii="Times New Roman" w:hAnsi="Times New Roman" w:cs="Times New Roman"/>
              </w:rPr>
              <w:t>a) балансовая стоимость на начало и конец отчетного периода;</w:t>
            </w:r>
          </w:p>
          <w:p w:rsidR="00D43AB1" w:rsidRPr="00C10C0C" w:rsidRDefault="00D43AB1" w:rsidP="00C10C0C">
            <w:pPr>
              <w:contextualSpacing/>
              <w:jc w:val="both"/>
              <w:rPr>
                <w:rFonts w:ascii="Times New Roman" w:hAnsi="Times New Roman" w:cs="Times New Roman"/>
              </w:rPr>
            </w:pPr>
            <w:r>
              <w:rPr>
                <w:rFonts w:ascii="Times New Roman" w:hAnsi="Times New Roman" w:cs="Times New Roman"/>
              </w:rPr>
              <w:t xml:space="preserve">б) </w:t>
            </w:r>
            <w:r w:rsidR="00E40CA9">
              <w:rPr>
                <w:rFonts w:ascii="Times New Roman" w:hAnsi="Times New Roman" w:cs="Times New Roman"/>
              </w:rPr>
              <w:t>дополнительно начисленные оценочные обязательства,</w:t>
            </w:r>
            <w:r w:rsidRPr="00C10C0C">
              <w:rPr>
                <w:rFonts w:ascii="Times New Roman" w:hAnsi="Times New Roman" w:cs="Times New Roman"/>
              </w:rPr>
              <w:t xml:space="preserve"> признанные в течение периода, включая увеличение существу</w:t>
            </w:r>
            <w:r w:rsidR="00E40CA9">
              <w:rPr>
                <w:rFonts w:ascii="Times New Roman" w:hAnsi="Times New Roman" w:cs="Times New Roman"/>
              </w:rPr>
              <w:t>ющих оценочных обязательств</w:t>
            </w:r>
            <w:r w:rsidRPr="00C10C0C">
              <w:rPr>
                <w:rFonts w:ascii="Times New Roman" w:hAnsi="Times New Roman" w:cs="Times New Roman"/>
              </w:rPr>
              <w:t>;</w:t>
            </w:r>
          </w:p>
          <w:p w:rsidR="00D43AB1" w:rsidRPr="00C10C0C" w:rsidRDefault="00D43AB1" w:rsidP="00C10C0C">
            <w:pPr>
              <w:contextualSpacing/>
              <w:jc w:val="both"/>
              <w:rPr>
                <w:rFonts w:ascii="Times New Roman" w:hAnsi="Times New Roman" w:cs="Times New Roman"/>
              </w:rPr>
            </w:pPr>
            <w:r>
              <w:rPr>
                <w:rFonts w:ascii="Times New Roman" w:hAnsi="Times New Roman" w:cs="Times New Roman"/>
              </w:rPr>
              <w:t>в</w:t>
            </w:r>
            <w:r w:rsidRPr="00C10C0C">
              <w:rPr>
                <w:rFonts w:ascii="Times New Roman" w:hAnsi="Times New Roman" w:cs="Times New Roman"/>
              </w:rPr>
              <w:t xml:space="preserve">) суммы, использованные (то есть реально понесенные и списанные за счет </w:t>
            </w:r>
            <w:r w:rsidR="00AE4383">
              <w:rPr>
                <w:rFonts w:ascii="Times New Roman" w:hAnsi="Times New Roman" w:cs="Times New Roman"/>
              </w:rPr>
              <w:t>начисленных оценочных обязательств</w:t>
            </w:r>
            <w:r w:rsidRPr="00C10C0C">
              <w:rPr>
                <w:rFonts w:ascii="Times New Roman" w:hAnsi="Times New Roman" w:cs="Times New Roman"/>
              </w:rPr>
              <w:t>) в течение периода;</w:t>
            </w:r>
          </w:p>
          <w:p w:rsidR="00D43AB1" w:rsidRPr="00C10C0C" w:rsidRDefault="00D43AB1" w:rsidP="00C10C0C">
            <w:pPr>
              <w:contextualSpacing/>
              <w:jc w:val="both"/>
              <w:rPr>
                <w:rFonts w:ascii="Times New Roman" w:hAnsi="Times New Roman" w:cs="Times New Roman"/>
              </w:rPr>
            </w:pPr>
            <w:r>
              <w:rPr>
                <w:rFonts w:ascii="Times New Roman" w:hAnsi="Times New Roman" w:cs="Times New Roman"/>
              </w:rPr>
              <w:t>г</w:t>
            </w:r>
            <w:r w:rsidRPr="00C10C0C">
              <w:rPr>
                <w:rFonts w:ascii="Times New Roman" w:hAnsi="Times New Roman" w:cs="Times New Roman"/>
              </w:rPr>
              <w:t>) неиспользованные суммы, вос</w:t>
            </w:r>
            <w:r>
              <w:rPr>
                <w:rFonts w:ascii="Times New Roman" w:hAnsi="Times New Roman" w:cs="Times New Roman"/>
              </w:rPr>
              <w:t xml:space="preserve">становленные </w:t>
            </w:r>
            <w:r w:rsidR="00AE4383">
              <w:rPr>
                <w:rFonts w:ascii="Times New Roman" w:hAnsi="Times New Roman" w:cs="Times New Roman"/>
              </w:rPr>
              <w:t>за период</w:t>
            </w:r>
            <w:r>
              <w:rPr>
                <w:rFonts w:ascii="Times New Roman" w:hAnsi="Times New Roman" w:cs="Times New Roman"/>
              </w:rPr>
              <w:t>;</w:t>
            </w:r>
          </w:p>
          <w:p w:rsidR="00D43AB1" w:rsidRPr="00C10C0C" w:rsidRDefault="00D43AB1" w:rsidP="00C10C0C">
            <w:pPr>
              <w:contextualSpacing/>
              <w:jc w:val="both"/>
              <w:rPr>
                <w:rFonts w:ascii="Times New Roman" w:hAnsi="Times New Roman" w:cs="Times New Roman"/>
              </w:rPr>
            </w:pPr>
            <w:r>
              <w:rPr>
                <w:rFonts w:ascii="Times New Roman" w:hAnsi="Times New Roman" w:cs="Times New Roman"/>
              </w:rPr>
              <w:t>д</w:t>
            </w:r>
            <w:r w:rsidRPr="00C10C0C">
              <w:rPr>
                <w:rFonts w:ascii="Times New Roman" w:hAnsi="Times New Roman" w:cs="Times New Roman"/>
              </w:rPr>
              <w:t>) приращение дисконтированной суммы за отчетный период с течением времени и результат изменений ставки дисконтирования.</w:t>
            </w:r>
          </w:p>
          <w:p w:rsidR="00D43AB1" w:rsidRPr="00C10C0C" w:rsidRDefault="00D43AB1" w:rsidP="00C10C0C">
            <w:pPr>
              <w:contextualSpacing/>
              <w:jc w:val="both"/>
              <w:rPr>
                <w:rFonts w:ascii="Times New Roman" w:hAnsi="Times New Roman" w:cs="Times New Roman"/>
              </w:rPr>
            </w:pPr>
            <w:r>
              <w:rPr>
                <w:rFonts w:ascii="Times New Roman" w:hAnsi="Times New Roman" w:cs="Times New Roman"/>
              </w:rPr>
              <w:t>е</w:t>
            </w:r>
            <w:r w:rsidRPr="00C10C0C">
              <w:rPr>
                <w:rFonts w:ascii="Times New Roman" w:hAnsi="Times New Roman" w:cs="Times New Roman"/>
              </w:rPr>
              <w:t>) краткое описание характера обязательства и ожидаемые сроки выбытия связанных с ним экономических выгод;</w:t>
            </w:r>
          </w:p>
          <w:p w:rsidR="00D43AB1" w:rsidRPr="00C10C0C" w:rsidRDefault="00D43AB1" w:rsidP="00734003">
            <w:pPr>
              <w:contextualSpacing/>
              <w:jc w:val="both"/>
              <w:rPr>
                <w:rFonts w:ascii="Times New Roman" w:hAnsi="Times New Roman" w:cs="Times New Roman"/>
              </w:rPr>
            </w:pPr>
            <w:r>
              <w:rPr>
                <w:rFonts w:ascii="Times New Roman" w:hAnsi="Times New Roman" w:cs="Times New Roman"/>
              </w:rPr>
              <w:t>ж</w:t>
            </w:r>
            <w:r w:rsidRPr="00C10C0C">
              <w:rPr>
                <w:rFonts w:ascii="Times New Roman" w:hAnsi="Times New Roman" w:cs="Times New Roman"/>
              </w:rPr>
              <w:t>) указание на признаки неопределенности в отношении величины и сроков их выбытия</w:t>
            </w:r>
            <w:r>
              <w:rPr>
                <w:rFonts w:ascii="Times New Roman" w:hAnsi="Times New Roman" w:cs="Times New Roman"/>
              </w:rPr>
              <w:t>;</w:t>
            </w:r>
          </w:p>
          <w:p w:rsidR="00D43AB1" w:rsidRPr="00C10C0C" w:rsidRDefault="00D43AB1" w:rsidP="00734003">
            <w:pPr>
              <w:contextualSpacing/>
              <w:jc w:val="both"/>
              <w:rPr>
                <w:rFonts w:ascii="Times New Roman" w:hAnsi="Times New Roman" w:cs="Times New Roman"/>
              </w:rPr>
            </w:pPr>
            <w:r>
              <w:rPr>
                <w:rFonts w:ascii="Times New Roman" w:hAnsi="Times New Roman" w:cs="Times New Roman"/>
              </w:rPr>
              <w:t>з</w:t>
            </w:r>
            <w:r w:rsidRPr="00C10C0C">
              <w:rPr>
                <w:rFonts w:ascii="Times New Roman" w:hAnsi="Times New Roman" w:cs="Times New Roman"/>
              </w:rPr>
              <w:t xml:space="preserve">) величину любого ожидаемого возмещения, с указанием величины актива, который был признан в отношении этого ожидаемого возмещения.[8], </w:t>
            </w:r>
            <w:r>
              <w:rPr>
                <w:rFonts w:ascii="Times New Roman" w:hAnsi="Times New Roman" w:cs="Times New Roman"/>
              </w:rPr>
              <w:t>п. 84-85</w:t>
            </w:r>
          </w:p>
        </w:tc>
      </w:tr>
      <w:tr w:rsidR="002905F4" w:rsidRPr="00F939A6" w:rsidTr="002905F4">
        <w:tc>
          <w:tcPr>
            <w:tcW w:w="1809" w:type="dxa"/>
          </w:tcPr>
          <w:p w:rsidR="002905F4" w:rsidRDefault="002905F4" w:rsidP="002905F4">
            <w:pPr>
              <w:contextualSpacing/>
              <w:jc w:val="both"/>
              <w:rPr>
                <w:rFonts w:ascii="Times New Roman" w:hAnsi="Times New Roman" w:cs="Times New Roman"/>
                <w:b/>
              </w:rPr>
            </w:pPr>
            <w:r>
              <w:rPr>
                <w:rFonts w:ascii="Times New Roman" w:hAnsi="Times New Roman" w:cs="Times New Roman"/>
                <w:b/>
              </w:rPr>
              <w:t>Отражение выполнения оценочных обязательств</w:t>
            </w:r>
          </w:p>
        </w:tc>
        <w:tc>
          <w:tcPr>
            <w:tcW w:w="4395" w:type="dxa"/>
          </w:tcPr>
          <w:p w:rsidR="002905F4" w:rsidRPr="006A3094" w:rsidRDefault="002905F4" w:rsidP="00AE4383">
            <w:pPr>
              <w:contextualSpacing/>
              <w:jc w:val="both"/>
              <w:rPr>
                <w:rFonts w:ascii="Times New Roman" w:hAnsi="Times New Roman" w:cs="Times New Roman"/>
              </w:rPr>
            </w:pPr>
            <w:r>
              <w:rPr>
                <w:rFonts w:ascii="Times New Roman" w:hAnsi="Times New Roman" w:cs="Times New Roman"/>
              </w:rPr>
              <w:t>В</w:t>
            </w:r>
            <w:r w:rsidRPr="009451B3">
              <w:rPr>
                <w:rFonts w:ascii="Times New Roman" w:hAnsi="Times New Roman" w:cs="Times New Roman"/>
              </w:rPr>
              <w:t xml:space="preserve"> бухгалтерском учете организации отражается сумма</w:t>
            </w:r>
            <w:r w:rsidR="00AE4383">
              <w:rPr>
                <w:rFonts w:ascii="Times New Roman" w:hAnsi="Times New Roman" w:cs="Times New Roman"/>
              </w:rPr>
              <w:t xml:space="preserve"> затрат</w:t>
            </w:r>
            <w:r w:rsidRPr="009451B3">
              <w:rPr>
                <w:rFonts w:ascii="Times New Roman" w:hAnsi="Times New Roman" w:cs="Times New Roman"/>
              </w:rPr>
              <w:t>, связанных с выполнением организацией этих обязательств, или соответствующая кредиторская задолженность в корреспонденции со счетом учета резерва предстоящих расходов</w:t>
            </w:r>
            <w:r w:rsidR="00C10C0C">
              <w:rPr>
                <w:rFonts w:ascii="Times New Roman" w:hAnsi="Times New Roman" w:cs="Times New Roman"/>
              </w:rPr>
              <w:t xml:space="preserve"> [4</w:t>
            </w:r>
            <w:r w:rsidR="00C10C0C" w:rsidRPr="00C10C0C">
              <w:rPr>
                <w:rFonts w:ascii="Times New Roman" w:hAnsi="Times New Roman" w:cs="Times New Roman"/>
              </w:rPr>
              <w:t>]</w:t>
            </w:r>
            <w:r w:rsidR="00C10C0C">
              <w:rPr>
                <w:rFonts w:ascii="Times New Roman" w:hAnsi="Times New Roman" w:cs="Times New Roman"/>
              </w:rPr>
              <w:t>, п. 21</w:t>
            </w:r>
          </w:p>
        </w:tc>
        <w:tc>
          <w:tcPr>
            <w:tcW w:w="3685" w:type="dxa"/>
          </w:tcPr>
          <w:p w:rsidR="002905F4" w:rsidRPr="00973B17" w:rsidRDefault="00AA65B0" w:rsidP="002905F4">
            <w:pPr>
              <w:contextualSpacing/>
              <w:jc w:val="both"/>
              <w:rPr>
                <w:rFonts w:ascii="Times New Roman" w:hAnsi="Times New Roman" w:cs="Times New Roman"/>
              </w:rPr>
            </w:pPr>
            <w:r>
              <w:rPr>
                <w:rFonts w:ascii="Times New Roman" w:hAnsi="Times New Roman" w:cs="Times New Roman"/>
              </w:rPr>
              <w:t>Затраты, необходимые на урегулирования обязательства или перевода обязательства на третью сторону</w:t>
            </w:r>
            <w:r w:rsidR="00973B17">
              <w:rPr>
                <w:rFonts w:ascii="Times New Roman" w:hAnsi="Times New Roman" w:cs="Times New Roman"/>
              </w:rPr>
              <w:t xml:space="preserve"> </w:t>
            </w:r>
            <w:r w:rsidR="00973B17" w:rsidRPr="00973B17">
              <w:rPr>
                <w:rFonts w:ascii="Times New Roman" w:hAnsi="Times New Roman" w:cs="Times New Roman"/>
              </w:rPr>
              <w:t xml:space="preserve">[8], </w:t>
            </w:r>
            <w:r w:rsidR="00973B17">
              <w:rPr>
                <w:rFonts w:ascii="Times New Roman" w:hAnsi="Times New Roman" w:cs="Times New Roman"/>
              </w:rPr>
              <w:t>п.37</w:t>
            </w:r>
          </w:p>
        </w:tc>
      </w:tr>
      <w:tr w:rsidR="002905F4" w:rsidRPr="00F939A6" w:rsidTr="002905F4">
        <w:tc>
          <w:tcPr>
            <w:tcW w:w="1809" w:type="dxa"/>
          </w:tcPr>
          <w:p w:rsidR="002905F4" w:rsidRDefault="002905F4" w:rsidP="002905F4">
            <w:pPr>
              <w:contextualSpacing/>
              <w:jc w:val="both"/>
              <w:rPr>
                <w:rFonts w:ascii="Times New Roman" w:hAnsi="Times New Roman" w:cs="Times New Roman"/>
                <w:b/>
              </w:rPr>
            </w:pPr>
            <w:r>
              <w:rPr>
                <w:rFonts w:ascii="Times New Roman" w:hAnsi="Times New Roman" w:cs="Times New Roman"/>
                <w:b/>
              </w:rPr>
              <w:t>Списание суммы оценочного обязательства</w:t>
            </w:r>
          </w:p>
        </w:tc>
        <w:tc>
          <w:tcPr>
            <w:tcW w:w="4395" w:type="dxa"/>
          </w:tcPr>
          <w:p w:rsidR="002905F4" w:rsidRDefault="002905F4" w:rsidP="002905F4">
            <w:pPr>
              <w:contextualSpacing/>
              <w:jc w:val="both"/>
              <w:rPr>
                <w:rFonts w:ascii="Times New Roman" w:hAnsi="Times New Roman" w:cs="Times New Roman"/>
              </w:rPr>
            </w:pPr>
            <w:r>
              <w:rPr>
                <w:rFonts w:ascii="Times New Roman" w:hAnsi="Times New Roman" w:cs="Times New Roman"/>
              </w:rPr>
              <w:t>Н</w:t>
            </w:r>
            <w:r w:rsidRPr="009B1291">
              <w:rPr>
                <w:rFonts w:ascii="Times New Roman" w:hAnsi="Times New Roman" w:cs="Times New Roman"/>
              </w:rPr>
              <w:t>еиспользованная сумма оценочного обязательства списывается с отнесением на прочие доходы организации</w:t>
            </w:r>
            <w:r w:rsidR="00C10C0C">
              <w:rPr>
                <w:rFonts w:ascii="Times New Roman" w:hAnsi="Times New Roman" w:cs="Times New Roman"/>
              </w:rPr>
              <w:t xml:space="preserve"> [4</w:t>
            </w:r>
            <w:r w:rsidR="00C10C0C" w:rsidRPr="00C10C0C">
              <w:rPr>
                <w:rFonts w:ascii="Times New Roman" w:hAnsi="Times New Roman" w:cs="Times New Roman"/>
              </w:rPr>
              <w:t>]</w:t>
            </w:r>
            <w:r w:rsidR="00C10C0C">
              <w:rPr>
                <w:rFonts w:ascii="Times New Roman" w:hAnsi="Times New Roman" w:cs="Times New Roman"/>
              </w:rPr>
              <w:t>, п. 22</w:t>
            </w:r>
          </w:p>
        </w:tc>
        <w:tc>
          <w:tcPr>
            <w:tcW w:w="3685" w:type="dxa"/>
          </w:tcPr>
          <w:p w:rsidR="002905F4" w:rsidRPr="00D8395C" w:rsidRDefault="00D8395C" w:rsidP="00AE4383">
            <w:pPr>
              <w:contextualSpacing/>
              <w:jc w:val="both"/>
              <w:rPr>
                <w:rFonts w:ascii="Times New Roman" w:hAnsi="Times New Roman" w:cs="Times New Roman"/>
              </w:rPr>
            </w:pPr>
            <w:r w:rsidRPr="00D8395C">
              <w:rPr>
                <w:rFonts w:ascii="Times New Roman" w:hAnsi="Times New Roman" w:cs="Times New Roman"/>
              </w:rPr>
              <w:t xml:space="preserve">Если </w:t>
            </w:r>
            <w:r w:rsidR="00AE4383">
              <w:rPr>
                <w:rFonts w:ascii="Times New Roman" w:hAnsi="Times New Roman" w:cs="Times New Roman"/>
              </w:rPr>
              <w:t>становится маловероятно</w:t>
            </w:r>
            <w:r w:rsidRPr="00D8395C">
              <w:rPr>
                <w:rFonts w:ascii="Times New Roman" w:hAnsi="Times New Roman" w:cs="Times New Roman"/>
              </w:rPr>
              <w:t>, что для урегулирования обязательства потребуется выбытие ресурсов, содержащих экономические выгоды, резерв должен быть восстановлен.</w:t>
            </w:r>
            <w:r>
              <w:rPr>
                <w:rFonts w:ascii="Times New Roman" w:hAnsi="Times New Roman" w:cs="Times New Roman"/>
              </w:rPr>
              <w:t xml:space="preserve"> </w:t>
            </w:r>
            <w:r w:rsidRPr="00D8395C">
              <w:rPr>
                <w:rFonts w:ascii="Times New Roman" w:hAnsi="Times New Roman" w:cs="Times New Roman"/>
              </w:rPr>
              <w:t>[</w:t>
            </w:r>
            <w:r w:rsidRPr="00AE4383">
              <w:rPr>
                <w:rFonts w:ascii="Times New Roman" w:hAnsi="Times New Roman" w:cs="Times New Roman"/>
              </w:rPr>
              <w:t xml:space="preserve">8], </w:t>
            </w:r>
            <w:r>
              <w:rPr>
                <w:rFonts w:ascii="Times New Roman" w:hAnsi="Times New Roman" w:cs="Times New Roman"/>
              </w:rPr>
              <w:t>п.59</w:t>
            </w:r>
          </w:p>
        </w:tc>
      </w:tr>
    </w:tbl>
    <w:p w:rsidR="0050686A" w:rsidRPr="00931BA3" w:rsidRDefault="0050686A" w:rsidP="0050686A">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1.2.2</w:t>
      </w:r>
    </w:p>
    <w:tbl>
      <w:tblPr>
        <w:tblStyle w:val="aa"/>
        <w:tblW w:w="9889" w:type="dxa"/>
        <w:tblLayout w:type="fixed"/>
        <w:tblLook w:val="04A0"/>
      </w:tblPr>
      <w:tblGrid>
        <w:gridCol w:w="1809"/>
        <w:gridCol w:w="4395"/>
        <w:gridCol w:w="3685"/>
      </w:tblGrid>
      <w:tr w:rsidR="0050686A" w:rsidRPr="0081648E" w:rsidTr="00D57DDA">
        <w:tc>
          <w:tcPr>
            <w:tcW w:w="1809"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Понятие</w:t>
            </w:r>
          </w:p>
        </w:tc>
        <w:tc>
          <w:tcPr>
            <w:tcW w:w="4395" w:type="dxa"/>
          </w:tcPr>
          <w:p w:rsidR="0050686A" w:rsidRPr="002905F4" w:rsidRDefault="0050686A" w:rsidP="00D57DDA">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3685" w:type="dxa"/>
          </w:tcPr>
          <w:p w:rsidR="0050686A" w:rsidRPr="002905F4" w:rsidRDefault="0050686A" w:rsidP="00D57DDA">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50686A" w:rsidRPr="0081648E" w:rsidTr="00D57DDA">
        <w:tc>
          <w:tcPr>
            <w:tcW w:w="1809"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1</w:t>
            </w:r>
          </w:p>
        </w:tc>
        <w:tc>
          <w:tcPr>
            <w:tcW w:w="4395"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2</w:t>
            </w:r>
          </w:p>
        </w:tc>
        <w:tc>
          <w:tcPr>
            <w:tcW w:w="3685"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3</w:t>
            </w:r>
          </w:p>
        </w:tc>
      </w:tr>
      <w:tr w:rsidR="002905F4" w:rsidRPr="00F939A6" w:rsidTr="002905F4">
        <w:tc>
          <w:tcPr>
            <w:tcW w:w="1809" w:type="dxa"/>
          </w:tcPr>
          <w:p w:rsidR="002905F4" w:rsidRDefault="002905F4" w:rsidP="002905F4">
            <w:pPr>
              <w:contextualSpacing/>
              <w:jc w:val="both"/>
              <w:rPr>
                <w:rFonts w:ascii="Times New Roman" w:hAnsi="Times New Roman" w:cs="Times New Roman"/>
                <w:b/>
              </w:rPr>
            </w:pPr>
            <w:proofErr w:type="gramStart"/>
            <w:r>
              <w:rPr>
                <w:rFonts w:ascii="Times New Roman" w:hAnsi="Times New Roman" w:cs="Times New Roman"/>
                <w:b/>
              </w:rPr>
              <w:t>Инвентариза</w:t>
            </w:r>
            <w:r w:rsidR="00AE4383">
              <w:rPr>
                <w:rFonts w:ascii="Times New Roman" w:hAnsi="Times New Roman" w:cs="Times New Roman"/>
                <w:b/>
              </w:rPr>
              <w:t>-</w:t>
            </w:r>
            <w:r>
              <w:rPr>
                <w:rFonts w:ascii="Times New Roman" w:hAnsi="Times New Roman" w:cs="Times New Roman"/>
                <w:b/>
              </w:rPr>
              <w:t>ция</w:t>
            </w:r>
            <w:proofErr w:type="gramEnd"/>
            <w:r>
              <w:rPr>
                <w:rFonts w:ascii="Times New Roman" w:hAnsi="Times New Roman" w:cs="Times New Roman"/>
                <w:b/>
              </w:rPr>
              <w:t xml:space="preserve"> оценочных обязательств</w:t>
            </w:r>
          </w:p>
        </w:tc>
        <w:tc>
          <w:tcPr>
            <w:tcW w:w="4395" w:type="dxa"/>
          </w:tcPr>
          <w:p w:rsidR="002905F4" w:rsidRDefault="002905F4" w:rsidP="002905F4">
            <w:pPr>
              <w:contextualSpacing/>
              <w:jc w:val="both"/>
              <w:rPr>
                <w:rFonts w:ascii="Times New Roman" w:hAnsi="Times New Roman" w:cs="Times New Roman"/>
              </w:rPr>
            </w:pPr>
            <w:r w:rsidRPr="00303784">
              <w:rPr>
                <w:rFonts w:ascii="Times New Roman" w:hAnsi="Times New Roman" w:cs="Times New Roman"/>
              </w:rPr>
              <w:t>Обоснованность признания и величина оценочного обязательства подлежат проверке организацией в конце отчетного года, а также при наступлении новых событий, связанных с этим обязательством.</w:t>
            </w:r>
            <w:r w:rsidR="00C10C0C">
              <w:rPr>
                <w:rFonts w:ascii="Times New Roman" w:hAnsi="Times New Roman" w:cs="Times New Roman"/>
              </w:rPr>
              <w:t xml:space="preserve"> </w:t>
            </w:r>
            <w:r w:rsidR="00C10C0C">
              <w:rPr>
                <w:rFonts w:ascii="Times New Roman" w:hAnsi="Times New Roman" w:cs="Times New Roman"/>
                <w:lang w:val="en-US"/>
              </w:rPr>
              <w:t>[</w:t>
            </w:r>
            <w:r w:rsidR="00C10C0C">
              <w:rPr>
                <w:rFonts w:ascii="Times New Roman" w:hAnsi="Times New Roman" w:cs="Times New Roman"/>
              </w:rPr>
              <w:t>4</w:t>
            </w:r>
            <w:r w:rsidR="00C10C0C">
              <w:rPr>
                <w:rFonts w:ascii="Times New Roman" w:hAnsi="Times New Roman" w:cs="Times New Roman"/>
                <w:lang w:val="en-US"/>
              </w:rPr>
              <w:t>]</w:t>
            </w:r>
            <w:r w:rsidR="00C10C0C">
              <w:rPr>
                <w:rFonts w:ascii="Times New Roman" w:hAnsi="Times New Roman" w:cs="Times New Roman"/>
              </w:rPr>
              <w:t>, п. 23</w:t>
            </w:r>
          </w:p>
        </w:tc>
        <w:tc>
          <w:tcPr>
            <w:tcW w:w="3685" w:type="dxa"/>
          </w:tcPr>
          <w:p w:rsidR="002905F4" w:rsidRDefault="00D8395C" w:rsidP="002905F4">
            <w:pPr>
              <w:contextualSpacing/>
              <w:jc w:val="both"/>
              <w:rPr>
                <w:rFonts w:ascii="Times New Roman" w:hAnsi="Times New Roman" w:cs="Times New Roman"/>
              </w:rPr>
            </w:pPr>
            <w:r w:rsidRPr="00D8395C">
              <w:rPr>
                <w:rFonts w:ascii="Times New Roman" w:hAnsi="Times New Roman" w:cs="Times New Roman"/>
              </w:rPr>
              <w:t>Резервы должны пересматриваться на конец каждого отчетного периода и корректироваться с учетом текущей наилучшей расчетной оценки.</w:t>
            </w:r>
            <w:r>
              <w:rPr>
                <w:rFonts w:ascii="Times New Roman" w:hAnsi="Times New Roman" w:cs="Times New Roman"/>
              </w:rPr>
              <w:t xml:space="preserve"> </w:t>
            </w:r>
            <w:r w:rsidRPr="00D8395C">
              <w:rPr>
                <w:rFonts w:ascii="Times New Roman" w:hAnsi="Times New Roman" w:cs="Times New Roman"/>
              </w:rPr>
              <w:t>[</w:t>
            </w:r>
            <w:r>
              <w:rPr>
                <w:rFonts w:ascii="Times New Roman" w:hAnsi="Times New Roman" w:cs="Times New Roman"/>
                <w:lang w:val="en-US"/>
              </w:rPr>
              <w:t xml:space="preserve">8], </w:t>
            </w:r>
            <w:r>
              <w:rPr>
                <w:rFonts w:ascii="Times New Roman" w:hAnsi="Times New Roman" w:cs="Times New Roman"/>
              </w:rPr>
              <w:t>п.59</w:t>
            </w:r>
          </w:p>
        </w:tc>
      </w:tr>
    </w:tbl>
    <w:p w:rsidR="00F85284" w:rsidRPr="00D06431" w:rsidRDefault="000069DD" w:rsidP="00F85284">
      <w:pPr>
        <w:spacing w:line="360" w:lineRule="auto"/>
        <w:contextualSpacing/>
        <w:jc w:val="both"/>
        <w:rPr>
          <w:rFonts w:ascii="Times New Roman" w:hAnsi="Times New Roman" w:cs="Times New Roman"/>
          <w:sz w:val="28"/>
          <w:szCs w:val="28"/>
        </w:rPr>
      </w:pPr>
      <w:r w:rsidRPr="00952E25">
        <w:rPr>
          <w:rFonts w:ascii="Times New Roman" w:hAnsi="Times New Roman" w:cs="Times New Roman"/>
        </w:rPr>
        <w:tab/>
      </w:r>
      <w:r w:rsidR="00952E25" w:rsidRPr="00952E25">
        <w:rPr>
          <w:rFonts w:ascii="Times New Roman" w:hAnsi="Times New Roman" w:cs="Times New Roman"/>
          <w:sz w:val="28"/>
          <w:szCs w:val="28"/>
        </w:rPr>
        <w:t>Анализ</w:t>
      </w:r>
      <w:r w:rsidR="00952E25">
        <w:rPr>
          <w:rFonts w:ascii="Times New Roman" w:hAnsi="Times New Roman" w:cs="Times New Roman"/>
          <w:sz w:val="28"/>
          <w:szCs w:val="28"/>
        </w:rPr>
        <w:t xml:space="preserve"> правил бухгалтерского учета оценочных обязательств в соответствии с российскими и международными стандартами финансовой отчетности показал, что данн</w:t>
      </w:r>
      <w:r w:rsidR="00F85284">
        <w:rPr>
          <w:rFonts w:ascii="Times New Roman" w:hAnsi="Times New Roman" w:cs="Times New Roman"/>
          <w:sz w:val="28"/>
          <w:szCs w:val="28"/>
        </w:rPr>
        <w:t>ые правила во многом совпадают, однако российские правила более адаптированы к отечественным стандартам ведения бухгалтерского учета. Например, содержатся ссылки на общепринятый План счетов</w:t>
      </w:r>
      <w:r w:rsidR="00930A32">
        <w:rPr>
          <w:rFonts w:ascii="Times New Roman" w:hAnsi="Times New Roman" w:cs="Times New Roman"/>
          <w:sz w:val="28"/>
          <w:szCs w:val="28"/>
        </w:rPr>
        <w:t>, указана необходимая к применению корреспонденция счетов при учете.</w:t>
      </w:r>
      <w:r w:rsidR="00F85284">
        <w:rPr>
          <w:rFonts w:ascii="Times New Roman" w:hAnsi="Times New Roman" w:cs="Times New Roman"/>
          <w:sz w:val="28"/>
          <w:szCs w:val="28"/>
        </w:rPr>
        <w:t xml:space="preserve"> </w:t>
      </w:r>
    </w:p>
    <w:p w:rsidR="0088611E" w:rsidRPr="0050686A" w:rsidRDefault="00930A32" w:rsidP="0050686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Правила бухгалтерского учета условных активов и условных обязательств </w:t>
      </w:r>
      <w:r w:rsidR="00097D4A">
        <w:rPr>
          <w:rFonts w:ascii="Times New Roman" w:hAnsi="Times New Roman" w:cs="Times New Roman"/>
          <w:sz w:val="28"/>
          <w:szCs w:val="28"/>
        </w:rPr>
        <w:t xml:space="preserve">в соответствии с российскими и международными стандартами </w:t>
      </w:r>
      <w:r>
        <w:rPr>
          <w:rFonts w:ascii="Times New Roman" w:hAnsi="Times New Roman" w:cs="Times New Roman"/>
          <w:sz w:val="28"/>
          <w:szCs w:val="28"/>
        </w:rPr>
        <w:t>представлены в таблице 1.2.3.</w:t>
      </w:r>
    </w:p>
    <w:p w:rsidR="00930A32" w:rsidRPr="00931BA3" w:rsidRDefault="00097D4A" w:rsidP="00097D4A">
      <w:pPr>
        <w:spacing w:line="360" w:lineRule="auto"/>
        <w:contextualSpacing/>
        <w:jc w:val="right"/>
        <w:rPr>
          <w:rFonts w:ascii="Times New Roman" w:hAnsi="Times New Roman" w:cs="Times New Roman"/>
          <w:sz w:val="28"/>
          <w:szCs w:val="28"/>
        </w:rPr>
      </w:pPr>
      <w:r w:rsidRPr="00931BA3">
        <w:rPr>
          <w:rFonts w:ascii="Times New Roman" w:hAnsi="Times New Roman" w:cs="Times New Roman"/>
          <w:sz w:val="28"/>
          <w:szCs w:val="28"/>
        </w:rPr>
        <w:t>Таблица 1.2.3</w:t>
      </w:r>
    </w:p>
    <w:p w:rsidR="00097D4A" w:rsidRPr="00C70861" w:rsidRDefault="00097D4A" w:rsidP="00413084">
      <w:pPr>
        <w:spacing w:line="240" w:lineRule="auto"/>
        <w:contextualSpacing/>
        <w:jc w:val="center"/>
        <w:rPr>
          <w:rFonts w:ascii="Times New Roman" w:hAnsi="Times New Roman" w:cs="Times New Roman"/>
          <w:b/>
          <w:sz w:val="28"/>
          <w:szCs w:val="28"/>
        </w:rPr>
      </w:pPr>
      <w:r w:rsidRPr="00C70861">
        <w:rPr>
          <w:rFonts w:ascii="Times New Roman" w:hAnsi="Times New Roman" w:cs="Times New Roman"/>
          <w:b/>
          <w:sz w:val="28"/>
          <w:szCs w:val="28"/>
        </w:rPr>
        <w:t xml:space="preserve">Правила бухгалтерского  учета </w:t>
      </w:r>
      <w:r>
        <w:rPr>
          <w:rFonts w:ascii="Times New Roman" w:hAnsi="Times New Roman" w:cs="Times New Roman"/>
          <w:b/>
          <w:sz w:val="28"/>
          <w:szCs w:val="28"/>
        </w:rPr>
        <w:t>условных активов и условных обязательств</w:t>
      </w:r>
    </w:p>
    <w:tbl>
      <w:tblPr>
        <w:tblStyle w:val="aa"/>
        <w:tblW w:w="5000" w:type="pct"/>
        <w:tblLook w:val="04A0"/>
      </w:tblPr>
      <w:tblGrid>
        <w:gridCol w:w="1751"/>
        <w:gridCol w:w="4253"/>
        <w:gridCol w:w="3566"/>
      </w:tblGrid>
      <w:tr w:rsidR="00097D4A" w:rsidRPr="0081648E" w:rsidTr="00931BA3">
        <w:tc>
          <w:tcPr>
            <w:tcW w:w="915" w:type="pct"/>
          </w:tcPr>
          <w:p w:rsidR="00097D4A" w:rsidRPr="00BF01D9" w:rsidRDefault="00097D4A" w:rsidP="00413084">
            <w:pPr>
              <w:contextualSpacing/>
              <w:jc w:val="center"/>
              <w:rPr>
                <w:rFonts w:ascii="Times New Roman" w:hAnsi="Times New Roman" w:cs="Times New Roman"/>
                <w:b/>
              </w:rPr>
            </w:pPr>
            <w:r w:rsidRPr="00BF01D9">
              <w:rPr>
                <w:rFonts w:ascii="Times New Roman" w:hAnsi="Times New Roman" w:cs="Times New Roman"/>
                <w:b/>
              </w:rPr>
              <w:t>Понятие</w:t>
            </w:r>
          </w:p>
        </w:tc>
        <w:tc>
          <w:tcPr>
            <w:tcW w:w="2222" w:type="pct"/>
          </w:tcPr>
          <w:p w:rsidR="00097D4A" w:rsidRPr="002905F4" w:rsidRDefault="00097D4A" w:rsidP="00413084">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1863" w:type="pct"/>
          </w:tcPr>
          <w:p w:rsidR="00097D4A" w:rsidRPr="002905F4" w:rsidRDefault="00097D4A" w:rsidP="00413084">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097D4A" w:rsidRPr="0081648E" w:rsidTr="00931BA3">
        <w:tc>
          <w:tcPr>
            <w:tcW w:w="915" w:type="pct"/>
          </w:tcPr>
          <w:p w:rsidR="00097D4A" w:rsidRPr="00BF01D9" w:rsidRDefault="00097D4A" w:rsidP="00413084">
            <w:pPr>
              <w:contextualSpacing/>
              <w:jc w:val="center"/>
              <w:rPr>
                <w:rFonts w:ascii="Times New Roman" w:hAnsi="Times New Roman" w:cs="Times New Roman"/>
                <w:b/>
              </w:rPr>
            </w:pPr>
            <w:r w:rsidRPr="00BF01D9">
              <w:rPr>
                <w:rFonts w:ascii="Times New Roman" w:hAnsi="Times New Roman" w:cs="Times New Roman"/>
                <w:b/>
              </w:rPr>
              <w:t>1</w:t>
            </w:r>
          </w:p>
        </w:tc>
        <w:tc>
          <w:tcPr>
            <w:tcW w:w="2222" w:type="pct"/>
          </w:tcPr>
          <w:p w:rsidR="00097D4A" w:rsidRPr="0081648E" w:rsidRDefault="00097D4A" w:rsidP="00413084">
            <w:pPr>
              <w:contextualSpacing/>
              <w:jc w:val="center"/>
              <w:rPr>
                <w:rFonts w:ascii="Times New Roman" w:hAnsi="Times New Roman" w:cs="Times New Roman"/>
                <w:b/>
              </w:rPr>
            </w:pPr>
            <w:r w:rsidRPr="0081648E">
              <w:rPr>
                <w:rFonts w:ascii="Times New Roman" w:hAnsi="Times New Roman" w:cs="Times New Roman"/>
                <w:b/>
              </w:rPr>
              <w:t>2</w:t>
            </w:r>
          </w:p>
        </w:tc>
        <w:tc>
          <w:tcPr>
            <w:tcW w:w="1863" w:type="pct"/>
          </w:tcPr>
          <w:p w:rsidR="00097D4A" w:rsidRPr="0081648E" w:rsidRDefault="00097D4A" w:rsidP="00413084">
            <w:pPr>
              <w:contextualSpacing/>
              <w:jc w:val="center"/>
              <w:rPr>
                <w:rFonts w:ascii="Times New Roman" w:hAnsi="Times New Roman" w:cs="Times New Roman"/>
                <w:b/>
              </w:rPr>
            </w:pPr>
            <w:r w:rsidRPr="0081648E">
              <w:rPr>
                <w:rFonts w:ascii="Times New Roman" w:hAnsi="Times New Roman" w:cs="Times New Roman"/>
                <w:b/>
              </w:rPr>
              <w:t>3</w:t>
            </w:r>
          </w:p>
        </w:tc>
      </w:tr>
      <w:tr w:rsidR="002905F4" w:rsidRPr="00F939A6" w:rsidTr="00931BA3">
        <w:tc>
          <w:tcPr>
            <w:tcW w:w="915" w:type="pct"/>
          </w:tcPr>
          <w:p w:rsidR="002905F4" w:rsidRPr="00F939A6" w:rsidRDefault="002905F4" w:rsidP="002905F4">
            <w:pPr>
              <w:contextualSpacing/>
              <w:jc w:val="both"/>
              <w:rPr>
                <w:rFonts w:ascii="Times New Roman" w:hAnsi="Times New Roman" w:cs="Times New Roman"/>
                <w:b/>
              </w:rPr>
            </w:pPr>
            <w:r>
              <w:rPr>
                <w:rFonts w:ascii="Times New Roman" w:hAnsi="Times New Roman" w:cs="Times New Roman"/>
                <w:b/>
              </w:rPr>
              <w:t>Отражение условных активов и условных обязательств в бухгалтерском учете</w:t>
            </w:r>
          </w:p>
        </w:tc>
        <w:tc>
          <w:tcPr>
            <w:tcW w:w="2222" w:type="pct"/>
          </w:tcPr>
          <w:p w:rsidR="002905F4" w:rsidRPr="00F939A6" w:rsidRDefault="002905F4" w:rsidP="002F148F">
            <w:pPr>
              <w:contextualSpacing/>
              <w:jc w:val="both"/>
              <w:rPr>
                <w:rFonts w:ascii="Times New Roman" w:hAnsi="Times New Roman" w:cs="Times New Roman"/>
              </w:rPr>
            </w:pPr>
            <w:r w:rsidRPr="006A3094">
              <w:rPr>
                <w:rFonts w:ascii="Times New Roman" w:hAnsi="Times New Roman" w:cs="Times New Roman"/>
              </w:rPr>
              <w:t xml:space="preserve">Условные обязательства и условные активы не признаются в бухгалтерском учете. Информация </w:t>
            </w:r>
            <w:r w:rsidR="002F148F">
              <w:rPr>
                <w:rFonts w:ascii="Times New Roman" w:hAnsi="Times New Roman" w:cs="Times New Roman"/>
              </w:rPr>
              <w:t>о них</w:t>
            </w:r>
            <w:r w:rsidRPr="006A3094">
              <w:rPr>
                <w:rFonts w:ascii="Times New Roman" w:hAnsi="Times New Roman" w:cs="Times New Roman"/>
              </w:rPr>
              <w:t xml:space="preserve"> раскрывается в бухгалтерской отчетности</w:t>
            </w:r>
            <w:r>
              <w:rPr>
                <w:rFonts w:ascii="Times New Roman" w:hAnsi="Times New Roman" w:cs="Times New Roman"/>
              </w:rPr>
              <w:t>.</w:t>
            </w:r>
            <w:r w:rsidR="00AA65B0">
              <w:rPr>
                <w:rFonts w:ascii="Times New Roman" w:hAnsi="Times New Roman" w:cs="Times New Roman"/>
              </w:rPr>
              <w:t xml:space="preserve"> </w:t>
            </w:r>
            <w:r w:rsidR="00AA65B0">
              <w:rPr>
                <w:rFonts w:ascii="Times New Roman" w:hAnsi="Times New Roman" w:cs="Times New Roman"/>
                <w:lang w:val="en-US"/>
              </w:rPr>
              <w:t>[</w:t>
            </w:r>
            <w:r w:rsidR="00AA65B0">
              <w:rPr>
                <w:rFonts w:ascii="Times New Roman" w:hAnsi="Times New Roman" w:cs="Times New Roman"/>
              </w:rPr>
              <w:t>4</w:t>
            </w:r>
            <w:r w:rsidR="00AA65B0">
              <w:rPr>
                <w:rFonts w:ascii="Times New Roman" w:hAnsi="Times New Roman" w:cs="Times New Roman"/>
                <w:lang w:val="en-US"/>
              </w:rPr>
              <w:t>]</w:t>
            </w:r>
            <w:r w:rsidR="00AA65B0">
              <w:rPr>
                <w:rFonts w:ascii="Times New Roman" w:hAnsi="Times New Roman" w:cs="Times New Roman"/>
              </w:rPr>
              <w:t>, п. 14</w:t>
            </w:r>
          </w:p>
        </w:tc>
        <w:tc>
          <w:tcPr>
            <w:tcW w:w="1863" w:type="pct"/>
          </w:tcPr>
          <w:p w:rsidR="002905F4" w:rsidRPr="00BE71F9" w:rsidRDefault="00BE71F9" w:rsidP="002905F4">
            <w:pPr>
              <w:contextualSpacing/>
              <w:jc w:val="both"/>
              <w:rPr>
                <w:rFonts w:ascii="Times New Roman" w:hAnsi="Times New Roman" w:cs="Times New Roman"/>
              </w:rPr>
            </w:pPr>
            <w:r>
              <w:rPr>
                <w:rFonts w:ascii="Times New Roman" w:hAnsi="Times New Roman" w:cs="Times New Roman"/>
              </w:rPr>
              <w:t xml:space="preserve">Предприятие не должно признавать условные активы и условные обязательства </w:t>
            </w:r>
            <w:r w:rsidRPr="00BE71F9">
              <w:rPr>
                <w:rFonts w:ascii="Times New Roman" w:hAnsi="Times New Roman" w:cs="Times New Roman"/>
              </w:rPr>
              <w:t>[8]</w:t>
            </w:r>
            <w:r>
              <w:rPr>
                <w:rFonts w:ascii="Times New Roman" w:hAnsi="Times New Roman" w:cs="Times New Roman"/>
              </w:rPr>
              <w:t>, п. 27, 31</w:t>
            </w:r>
          </w:p>
        </w:tc>
      </w:tr>
      <w:tr w:rsidR="002905F4" w:rsidRPr="00F939A6" w:rsidTr="00931BA3">
        <w:tc>
          <w:tcPr>
            <w:tcW w:w="915" w:type="pct"/>
          </w:tcPr>
          <w:p w:rsidR="002905F4" w:rsidRPr="00F939A6" w:rsidRDefault="002905F4" w:rsidP="002905F4">
            <w:pPr>
              <w:contextualSpacing/>
              <w:jc w:val="both"/>
              <w:rPr>
                <w:rFonts w:ascii="Times New Roman" w:hAnsi="Times New Roman" w:cs="Times New Roman"/>
                <w:b/>
              </w:rPr>
            </w:pPr>
            <w:r>
              <w:rPr>
                <w:rFonts w:ascii="Times New Roman" w:hAnsi="Times New Roman" w:cs="Times New Roman"/>
                <w:b/>
              </w:rPr>
              <w:t>Необходимая к раскрытию информация по условным активам</w:t>
            </w:r>
          </w:p>
        </w:tc>
        <w:tc>
          <w:tcPr>
            <w:tcW w:w="2222" w:type="pct"/>
          </w:tcPr>
          <w:p w:rsidR="002905F4" w:rsidRPr="00F939A6" w:rsidRDefault="002905F4" w:rsidP="002905F4">
            <w:pPr>
              <w:contextualSpacing/>
              <w:jc w:val="both"/>
              <w:rPr>
                <w:rFonts w:ascii="Times New Roman" w:hAnsi="Times New Roman" w:cs="Times New Roman"/>
              </w:rPr>
            </w:pPr>
            <w:r w:rsidRPr="005C3BEF">
              <w:rPr>
                <w:rFonts w:ascii="Times New Roman" w:hAnsi="Times New Roman" w:cs="Times New Roman"/>
              </w:rPr>
              <w:t>В случае если поступление экономических выгод по условному активу является вероятным, организация должна раскрыть по состоянию на конец отчетного периода характер условного актива, а также его оценочное значение или диапазон оценочных значений, если они поддаются определению.</w:t>
            </w:r>
            <w:r w:rsidR="00AA65B0">
              <w:rPr>
                <w:rFonts w:ascii="Times New Roman" w:hAnsi="Times New Roman" w:cs="Times New Roman"/>
              </w:rPr>
              <w:t xml:space="preserve"> </w:t>
            </w:r>
            <w:r w:rsidR="00AA65B0">
              <w:rPr>
                <w:rFonts w:ascii="Times New Roman" w:hAnsi="Times New Roman" w:cs="Times New Roman"/>
                <w:lang w:val="en-US"/>
              </w:rPr>
              <w:t>[</w:t>
            </w:r>
            <w:r w:rsidR="00AA65B0">
              <w:rPr>
                <w:rFonts w:ascii="Times New Roman" w:hAnsi="Times New Roman" w:cs="Times New Roman"/>
              </w:rPr>
              <w:t>4</w:t>
            </w:r>
            <w:r w:rsidR="00AA65B0">
              <w:rPr>
                <w:rFonts w:ascii="Times New Roman" w:hAnsi="Times New Roman" w:cs="Times New Roman"/>
                <w:lang w:val="en-US"/>
              </w:rPr>
              <w:t>]</w:t>
            </w:r>
            <w:r w:rsidR="00AA65B0">
              <w:rPr>
                <w:rFonts w:ascii="Times New Roman" w:hAnsi="Times New Roman" w:cs="Times New Roman"/>
              </w:rPr>
              <w:t>, п. 28</w:t>
            </w:r>
          </w:p>
        </w:tc>
        <w:tc>
          <w:tcPr>
            <w:tcW w:w="1863" w:type="pct"/>
          </w:tcPr>
          <w:p w:rsidR="002905F4" w:rsidRPr="002411A5" w:rsidRDefault="00983EEA" w:rsidP="00983EEA">
            <w:pPr>
              <w:contextualSpacing/>
              <w:jc w:val="both"/>
              <w:rPr>
                <w:rFonts w:ascii="Times New Roman" w:hAnsi="Times New Roman" w:cs="Times New Roman"/>
              </w:rPr>
            </w:pPr>
            <w:r>
              <w:rPr>
                <w:rFonts w:ascii="Times New Roman" w:hAnsi="Times New Roman" w:cs="Times New Roman"/>
              </w:rPr>
              <w:t>Если вероятен приток экономических выгод,</w:t>
            </w:r>
            <w:r w:rsidR="002411A5" w:rsidRPr="002411A5">
              <w:rPr>
                <w:rFonts w:ascii="Times New Roman" w:hAnsi="Times New Roman" w:cs="Times New Roman"/>
              </w:rPr>
              <w:t xml:space="preserve"> предприятие должно раскрывать краткое описание характера условных активов на конец отчетного периода и, если это </w:t>
            </w:r>
            <w:r>
              <w:rPr>
                <w:rFonts w:ascii="Times New Roman" w:hAnsi="Times New Roman" w:cs="Times New Roman"/>
              </w:rPr>
              <w:t>возможно</w:t>
            </w:r>
            <w:r w:rsidR="002411A5" w:rsidRPr="002411A5">
              <w:rPr>
                <w:rFonts w:ascii="Times New Roman" w:hAnsi="Times New Roman" w:cs="Times New Roman"/>
              </w:rPr>
              <w:t>, расчетную оценку их вл</w:t>
            </w:r>
            <w:r>
              <w:rPr>
                <w:rFonts w:ascii="Times New Roman" w:hAnsi="Times New Roman" w:cs="Times New Roman"/>
              </w:rPr>
              <w:t xml:space="preserve">ияния на финансовые показатели </w:t>
            </w:r>
            <w:r w:rsidR="002411A5" w:rsidRPr="002411A5">
              <w:rPr>
                <w:rFonts w:ascii="Times New Roman" w:hAnsi="Times New Roman" w:cs="Times New Roman"/>
              </w:rPr>
              <w:t xml:space="preserve">[8], </w:t>
            </w:r>
            <w:r w:rsidR="002411A5">
              <w:rPr>
                <w:rFonts w:ascii="Times New Roman" w:hAnsi="Times New Roman" w:cs="Times New Roman"/>
              </w:rPr>
              <w:t>п. 89</w:t>
            </w:r>
          </w:p>
        </w:tc>
      </w:tr>
    </w:tbl>
    <w:p w:rsidR="0050686A" w:rsidRDefault="0050686A" w:rsidP="0050686A">
      <w:pPr>
        <w:jc w:val="right"/>
        <w:rPr>
          <w:rFonts w:ascii="Times New Roman" w:hAnsi="Times New Roman" w:cs="Times New Roman"/>
          <w:b/>
          <w:sz w:val="28"/>
          <w:szCs w:val="28"/>
        </w:rPr>
      </w:pPr>
    </w:p>
    <w:p w:rsidR="00983EEA" w:rsidRDefault="00983EEA" w:rsidP="0050686A">
      <w:pPr>
        <w:jc w:val="right"/>
        <w:rPr>
          <w:rFonts w:ascii="Times New Roman" w:hAnsi="Times New Roman" w:cs="Times New Roman"/>
          <w:b/>
          <w:sz w:val="28"/>
          <w:szCs w:val="28"/>
        </w:rPr>
      </w:pPr>
    </w:p>
    <w:p w:rsidR="0050686A" w:rsidRPr="00931BA3" w:rsidRDefault="0050686A" w:rsidP="0050686A">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1.2.3</w:t>
      </w:r>
    </w:p>
    <w:tbl>
      <w:tblPr>
        <w:tblStyle w:val="aa"/>
        <w:tblW w:w="9889" w:type="dxa"/>
        <w:tblLayout w:type="fixed"/>
        <w:tblLook w:val="04A0"/>
      </w:tblPr>
      <w:tblGrid>
        <w:gridCol w:w="1809"/>
        <w:gridCol w:w="4395"/>
        <w:gridCol w:w="3685"/>
      </w:tblGrid>
      <w:tr w:rsidR="0050686A" w:rsidRPr="0081648E" w:rsidTr="0050686A">
        <w:tc>
          <w:tcPr>
            <w:tcW w:w="1809"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Понятие</w:t>
            </w:r>
          </w:p>
        </w:tc>
        <w:tc>
          <w:tcPr>
            <w:tcW w:w="4395" w:type="dxa"/>
          </w:tcPr>
          <w:p w:rsidR="0050686A" w:rsidRPr="002905F4" w:rsidRDefault="0050686A" w:rsidP="00D57DDA">
            <w:pPr>
              <w:contextualSpacing/>
              <w:jc w:val="center"/>
              <w:rPr>
                <w:rFonts w:ascii="Times New Roman" w:hAnsi="Times New Roman" w:cs="Times New Roman"/>
                <w:b/>
                <w:lang w:val="en-US"/>
              </w:rPr>
            </w:pPr>
            <w:r>
              <w:rPr>
                <w:rFonts w:ascii="Times New Roman" w:hAnsi="Times New Roman" w:cs="Times New Roman"/>
                <w:b/>
              </w:rPr>
              <w:t>ПБУ 8</w:t>
            </w:r>
            <w:r>
              <w:rPr>
                <w:rFonts w:ascii="Times New Roman" w:hAnsi="Times New Roman" w:cs="Times New Roman"/>
                <w:b/>
                <w:lang w:val="en-US"/>
              </w:rPr>
              <w:t>/2010</w:t>
            </w:r>
          </w:p>
        </w:tc>
        <w:tc>
          <w:tcPr>
            <w:tcW w:w="3685" w:type="dxa"/>
          </w:tcPr>
          <w:p w:rsidR="0050686A" w:rsidRPr="002905F4" w:rsidRDefault="0050686A" w:rsidP="00D57DDA">
            <w:pPr>
              <w:contextualSpacing/>
              <w:jc w:val="center"/>
              <w:rPr>
                <w:rFonts w:ascii="Times New Roman" w:hAnsi="Times New Roman" w:cs="Times New Roman"/>
                <w:b/>
              </w:rPr>
            </w:pPr>
            <w:r>
              <w:rPr>
                <w:rFonts w:ascii="Times New Roman" w:hAnsi="Times New Roman" w:cs="Times New Roman"/>
                <w:b/>
              </w:rPr>
              <w:t>МСФО (</w:t>
            </w:r>
            <w:r>
              <w:rPr>
                <w:rFonts w:ascii="Times New Roman" w:hAnsi="Times New Roman" w:cs="Times New Roman"/>
                <w:b/>
                <w:lang w:val="en-US"/>
              </w:rPr>
              <w:t>IAS</w:t>
            </w:r>
            <w:r>
              <w:rPr>
                <w:rFonts w:ascii="Times New Roman" w:hAnsi="Times New Roman" w:cs="Times New Roman"/>
                <w:b/>
              </w:rPr>
              <w:t>) 37</w:t>
            </w:r>
          </w:p>
        </w:tc>
      </w:tr>
      <w:tr w:rsidR="0050686A" w:rsidRPr="0081648E" w:rsidTr="0050686A">
        <w:tc>
          <w:tcPr>
            <w:tcW w:w="1809" w:type="dxa"/>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1</w:t>
            </w:r>
          </w:p>
        </w:tc>
        <w:tc>
          <w:tcPr>
            <w:tcW w:w="4395"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2</w:t>
            </w:r>
          </w:p>
        </w:tc>
        <w:tc>
          <w:tcPr>
            <w:tcW w:w="3685" w:type="dxa"/>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3</w:t>
            </w:r>
          </w:p>
        </w:tc>
      </w:tr>
      <w:tr w:rsidR="002905F4" w:rsidRPr="00F939A6" w:rsidTr="002905F4">
        <w:tc>
          <w:tcPr>
            <w:tcW w:w="1809" w:type="dxa"/>
          </w:tcPr>
          <w:p w:rsidR="002905F4" w:rsidRPr="00F939A6" w:rsidRDefault="002905F4" w:rsidP="002905F4">
            <w:pPr>
              <w:contextualSpacing/>
              <w:jc w:val="both"/>
              <w:rPr>
                <w:rFonts w:ascii="Times New Roman" w:hAnsi="Times New Roman" w:cs="Times New Roman"/>
                <w:b/>
              </w:rPr>
            </w:pPr>
            <w:r>
              <w:rPr>
                <w:rFonts w:ascii="Times New Roman" w:hAnsi="Times New Roman" w:cs="Times New Roman"/>
                <w:b/>
              </w:rPr>
              <w:t>Необходимая к раскрытию информация по условным обязательствам</w:t>
            </w:r>
          </w:p>
        </w:tc>
        <w:tc>
          <w:tcPr>
            <w:tcW w:w="4395" w:type="dxa"/>
          </w:tcPr>
          <w:p w:rsidR="002905F4" w:rsidRPr="002E2EED" w:rsidRDefault="002905F4" w:rsidP="002905F4">
            <w:pPr>
              <w:contextualSpacing/>
              <w:jc w:val="both"/>
              <w:rPr>
                <w:rFonts w:ascii="Times New Roman" w:hAnsi="Times New Roman" w:cs="Times New Roman"/>
              </w:rPr>
            </w:pPr>
            <w:r w:rsidRPr="002E2EED">
              <w:rPr>
                <w:rFonts w:ascii="Times New Roman" w:hAnsi="Times New Roman" w:cs="Times New Roman"/>
              </w:rPr>
              <w:t>а) характер условного обязательства;</w:t>
            </w:r>
          </w:p>
          <w:p w:rsidR="002905F4" w:rsidRPr="002E2EED" w:rsidRDefault="002905F4" w:rsidP="002905F4">
            <w:pPr>
              <w:contextualSpacing/>
              <w:jc w:val="both"/>
              <w:rPr>
                <w:rFonts w:ascii="Times New Roman" w:hAnsi="Times New Roman" w:cs="Times New Roman"/>
              </w:rPr>
            </w:pPr>
            <w:r w:rsidRPr="002E2EED">
              <w:rPr>
                <w:rFonts w:ascii="Times New Roman" w:hAnsi="Times New Roman" w:cs="Times New Roman"/>
              </w:rPr>
              <w:t>б) оценочное значение или диапазон оценочных значений условного обязательства, если они поддаются определению;</w:t>
            </w:r>
          </w:p>
          <w:p w:rsidR="002905F4" w:rsidRPr="002E2EED" w:rsidRDefault="002905F4" w:rsidP="002905F4">
            <w:pPr>
              <w:contextualSpacing/>
              <w:jc w:val="both"/>
              <w:rPr>
                <w:rFonts w:ascii="Times New Roman" w:hAnsi="Times New Roman" w:cs="Times New Roman"/>
              </w:rPr>
            </w:pPr>
            <w:r w:rsidRPr="002E2EED">
              <w:rPr>
                <w:rFonts w:ascii="Times New Roman" w:hAnsi="Times New Roman" w:cs="Times New Roman"/>
              </w:rPr>
              <w:t>в) неопределенности, существующие в отношении срока исполнения и (или) величины обязательства;</w:t>
            </w:r>
          </w:p>
          <w:p w:rsidR="002905F4" w:rsidRPr="002E2EED" w:rsidRDefault="002905F4" w:rsidP="002905F4">
            <w:pPr>
              <w:contextualSpacing/>
              <w:jc w:val="both"/>
              <w:rPr>
                <w:rFonts w:ascii="Times New Roman" w:hAnsi="Times New Roman" w:cs="Times New Roman"/>
              </w:rPr>
            </w:pPr>
            <w:r w:rsidRPr="002E2EED">
              <w:rPr>
                <w:rFonts w:ascii="Times New Roman" w:hAnsi="Times New Roman" w:cs="Times New Roman"/>
              </w:rPr>
              <w:t>г) возможность поступлений в результате встречных требований или требований к третьим лицам в возмещение расходов, которые организация понесет при исполнении обязательства.</w:t>
            </w:r>
          </w:p>
          <w:p w:rsidR="002905F4" w:rsidRPr="00F939A6" w:rsidRDefault="002905F4" w:rsidP="002905F4">
            <w:pPr>
              <w:contextualSpacing/>
              <w:jc w:val="both"/>
              <w:rPr>
                <w:rFonts w:ascii="Times New Roman" w:hAnsi="Times New Roman" w:cs="Times New Roman"/>
              </w:rPr>
            </w:pPr>
            <w:r w:rsidRPr="002E2EED">
              <w:rPr>
                <w:rFonts w:ascii="Times New Roman" w:hAnsi="Times New Roman" w:cs="Times New Roman"/>
              </w:rPr>
              <w:t>В случае если по состоянию на отчетную дату уменьшение экономических выгод организации вследствие условного обязательства является маловероятным, организация может не раскрывать указанную информацию.</w:t>
            </w:r>
            <w:r w:rsidR="00AA65B0">
              <w:rPr>
                <w:rFonts w:ascii="Times New Roman" w:hAnsi="Times New Roman" w:cs="Times New Roman"/>
              </w:rPr>
              <w:t xml:space="preserve"> </w:t>
            </w:r>
            <w:r w:rsidR="00AA65B0">
              <w:rPr>
                <w:rFonts w:ascii="Times New Roman" w:hAnsi="Times New Roman" w:cs="Times New Roman"/>
                <w:lang w:val="en-US"/>
              </w:rPr>
              <w:t>[</w:t>
            </w:r>
            <w:r w:rsidR="00AA65B0">
              <w:rPr>
                <w:rFonts w:ascii="Times New Roman" w:hAnsi="Times New Roman" w:cs="Times New Roman"/>
              </w:rPr>
              <w:t>4</w:t>
            </w:r>
            <w:r w:rsidR="00AA65B0">
              <w:rPr>
                <w:rFonts w:ascii="Times New Roman" w:hAnsi="Times New Roman" w:cs="Times New Roman"/>
                <w:lang w:val="en-US"/>
              </w:rPr>
              <w:t>]</w:t>
            </w:r>
            <w:r w:rsidR="00AA65B0">
              <w:rPr>
                <w:rFonts w:ascii="Times New Roman" w:hAnsi="Times New Roman" w:cs="Times New Roman"/>
              </w:rPr>
              <w:t>, п. 25</w:t>
            </w:r>
          </w:p>
        </w:tc>
        <w:tc>
          <w:tcPr>
            <w:tcW w:w="3685" w:type="dxa"/>
          </w:tcPr>
          <w:p w:rsidR="002411A5" w:rsidRPr="002411A5" w:rsidRDefault="002411A5" w:rsidP="002411A5">
            <w:pPr>
              <w:contextualSpacing/>
              <w:jc w:val="both"/>
              <w:rPr>
                <w:rFonts w:ascii="Times New Roman" w:hAnsi="Times New Roman" w:cs="Times New Roman"/>
              </w:rPr>
            </w:pPr>
            <w:r w:rsidRPr="002411A5">
              <w:rPr>
                <w:rFonts w:ascii="Times New Roman" w:hAnsi="Times New Roman" w:cs="Times New Roman"/>
              </w:rPr>
              <w:t>a) расчетную оценку его влияния на финансовые показатели</w:t>
            </w:r>
            <w:r>
              <w:rPr>
                <w:rFonts w:ascii="Times New Roman" w:hAnsi="Times New Roman" w:cs="Times New Roman"/>
              </w:rPr>
              <w:t>;</w:t>
            </w:r>
          </w:p>
          <w:p w:rsidR="002411A5" w:rsidRPr="002411A5" w:rsidRDefault="002411A5" w:rsidP="002411A5">
            <w:pPr>
              <w:contextualSpacing/>
              <w:jc w:val="both"/>
              <w:rPr>
                <w:rFonts w:ascii="Times New Roman" w:hAnsi="Times New Roman" w:cs="Times New Roman"/>
              </w:rPr>
            </w:pPr>
            <w:r w:rsidRPr="002411A5">
              <w:rPr>
                <w:rFonts w:ascii="Times New Roman" w:hAnsi="Times New Roman" w:cs="Times New Roman"/>
              </w:rPr>
              <w:t>b) указание на признаки неопределенности в отношении величины и сум</w:t>
            </w:r>
            <w:r>
              <w:rPr>
                <w:rFonts w:ascii="Times New Roman" w:hAnsi="Times New Roman" w:cs="Times New Roman"/>
              </w:rPr>
              <w:t xml:space="preserve">м возможного выбытия ресурсов; </w:t>
            </w:r>
          </w:p>
          <w:p w:rsidR="002905F4" w:rsidRDefault="002411A5" w:rsidP="002411A5">
            <w:pPr>
              <w:contextualSpacing/>
              <w:jc w:val="both"/>
              <w:rPr>
                <w:rFonts w:ascii="Times New Roman" w:hAnsi="Times New Roman" w:cs="Times New Roman"/>
              </w:rPr>
            </w:pPr>
            <w:r w:rsidRPr="002411A5">
              <w:rPr>
                <w:rFonts w:ascii="Times New Roman" w:hAnsi="Times New Roman" w:cs="Times New Roman"/>
              </w:rPr>
              <w:t xml:space="preserve">c) возможность </w:t>
            </w:r>
            <w:r w:rsidR="00861690">
              <w:rPr>
                <w:rFonts w:ascii="Times New Roman" w:hAnsi="Times New Roman" w:cs="Times New Roman"/>
              </w:rPr>
              <w:t xml:space="preserve">получения </w:t>
            </w:r>
            <w:r w:rsidRPr="002411A5">
              <w:rPr>
                <w:rFonts w:ascii="Times New Roman" w:hAnsi="Times New Roman" w:cs="Times New Roman"/>
              </w:rPr>
              <w:t>какого-либо возмещения.</w:t>
            </w:r>
          </w:p>
          <w:p w:rsidR="002411A5" w:rsidRPr="00F939A6" w:rsidRDefault="002411A5" w:rsidP="002411A5">
            <w:pPr>
              <w:contextualSpacing/>
              <w:jc w:val="both"/>
              <w:rPr>
                <w:rFonts w:ascii="Times New Roman" w:hAnsi="Times New Roman" w:cs="Times New Roman"/>
              </w:rPr>
            </w:pPr>
            <w:r w:rsidRPr="002411A5">
              <w:rPr>
                <w:rFonts w:ascii="Times New Roman" w:hAnsi="Times New Roman" w:cs="Times New Roman"/>
              </w:rPr>
              <w:t xml:space="preserve">[8], </w:t>
            </w:r>
            <w:r>
              <w:rPr>
                <w:rFonts w:ascii="Times New Roman" w:hAnsi="Times New Roman" w:cs="Times New Roman"/>
              </w:rPr>
              <w:t>п. 86</w:t>
            </w:r>
          </w:p>
        </w:tc>
      </w:tr>
    </w:tbl>
    <w:p w:rsidR="006459E0" w:rsidRDefault="000C2373" w:rsidP="004421F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Правила бухгалтерского учета условных активов и условных обязательств, определяемые ПБУ </w:t>
      </w:r>
      <w:r w:rsidRPr="000C2373">
        <w:rPr>
          <w:rFonts w:ascii="Times New Roman" w:hAnsi="Times New Roman" w:cs="Times New Roman"/>
          <w:sz w:val="28"/>
          <w:szCs w:val="28"/>
        </w:rPr>
        <w:t>8/2010</w:t>
      </w:r>
      <w:r>
        <w:rPr>
          <w:rFonts w:ascii="Times New Roman" w:hAnsi="Times New Roman" w:cs="Times New Roman"/>
          <w:sz w:val="28"/>
          <w:szCs w:val="28"/>
        </w:rPr>
        <w:t xml:space="preserve"> и МСФО (</w:t>
      </w:r>
      <w:r>
        <w:rPr>
          <w:rFonts w:ascii="Times New Roman" w:hAnsi="Times New Roman" w:cs="Times New Roman"/>
          <w:sz w:val="28"/>
          <w:szCs w:val="28"/>
          <w:lang w:val="en-US"/>
        </w:rPr>
        <w:t>IAS</w:t>
      </w:r>
      <w:r w:rsidRPr="000C2373">
        <w:rPr>
          <w:rFonts w:ascii="Times New Roman" w:hAnsi="Times New Roman" w:cs="Times New Roman"/>
          <w:sz w:val="28"/>
          <w:szCs w:val="28"/>
        </w:rPr>
        <w:t>) 37</w:t>
      </w:r>
      <w:r>
        <w:rPr>
          <w:rFonts w:ascii="Times New Roman" w:hAnsi="Times New Roman" w:cs="Times New Roman"/>
          <w:sz w:val="28"/>
          <w:szCs w:val="28"/>
        </w:rPr>
        <w:t xml:space="preserve">, являются абсолютно идентичными. </w:t>
      </w:r>
    </w:p>
    <w:p w:rsidR="00734003" w:rsidRPr="0050686A" w:rsidRDefault="000C2373" w:rsidP="0050686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таблице 1.2.4 отражены правила налогового учета оценочных обязательств, представленные в Налоговом Кодексе Российской Федерации.</w:t>
      </w:r>
    </w:p>
    <w:p w:rsidR="000C2373" w:rsidRPr="00931BA3" w:rsidRDefault="000C2373" w:rsidP="000C2373">
      <w:pPr>
        <w:spacing w:line="360" w:lineRule="auto"/>
        <w:contextualSpacing/>
        <w:jc w:val="right"/>
        <w:rPr>
          <w:rFonts w:ascii="Times New Roman" w:hAnsi="Times New Roman" w:cs="Times New Roman"/>
          <w:sz w:val="28"/>
          <w:szCs w:val="28"/>
        </w:rPr>
      </w:pPr>
      <w:r w:rsidRPr="00931BA3">
        <w:rPr>
          <w:rFonts w:ascii="Times New Roman" w:hAnsi="Times New Roman" w:cs="Times New Roman"/>
          <w:sz w:val="28"/>
          <w:szCs w:val="28"/>
        </w:rPr>
        <w:t>Таблица 1.2.4</w:t>
      </w:r>
    </w:p>
    <w:p w:rsidR="000C2373" w:rsidRDefault="000C2373" w:rsidP="000C2373">
      <w:pPr>
        <w:spacing w:line="360" w:lineRule="auto"/>
        <w:contextualSpacing/>
        <w:jc w:val="center"/>
        <w:rPr>
          <w:rFonts w:ascii="Times New Roman" w:hAnsi="Times New Roman" w:cs="Times New Roman"/>
          <w:b/>
          <w:sz w:val="28"/>
          <w:szCs w:val="28"/>
        </w:rPr>
      </w:pPr>
      <w:r w:rsidRPr="001370B0">
        <w:rPr>
          <w:rFonts w:ascii="Times New Roman" w:hAnsi="Times New Roman" w:cs="Times New Roman"/>
          <w:b/>
          <w:sz w:val="28"/>
          <w:szCs w:val="28"/>
        </w:rPr>
        <w:t xml:space="preserve">Правила </w:t>
      </w:r>
      <w:r>
        <w:rPr>
          <w:rFonts w:ascii="Times New Roman" w:hAnsi="Times New Roman" w:cs="Times New Roman"/>
          <w:b/>
          <w:sz w:val="28"/>
          <w:szCs w:val="28"/>
        </w:rPr>
        <w:t>налогового</w:t>
      </w:r>
      <w:r w:rsidRPr="001370B0">
        <w:rPr>
          <w:rFonts w:ascii="Times New Roman" w:hAnsi="Times New Roman" w:cs="Times New Roman"/>
          <w:b/>
          <w:sz w:val="28"/>
          <w:szCs w:val="28"/>
        </w:rPr>
        <w:t xml:space="preserve">  учета оценочных обязательств</w:t>
      </w:r>
    </w:p>
    <w:tbl>
      <w:tblPr>
        <w:tblStyle w:val="aa"/>
        <w:tblW w:w="5000" w:type="pct"/>
        <w:tblLook w:val="04A0"/>
      </w:tblPr>
      <w:tblGrid>
        <w:gridCol w:w="2132"/>
        <w:gridCol w:w="5545"/>
        <w:gridCol w:w="1893"/>
      </w:tblGrid>
      <w:tr w:rsidR="000C2373" w:rsidRPr="0081648E" w:rsidTr="00931BA3">
        <w:tc>
          <w:tcPr>
            <w:tcW w:w="1114" w:type="pct"/>
          </w:tcPr>
          <w:p w:rsidR="000C2373" w:rsidRPr="00BF01D9" w:rsidRDefault="000C2373" w:rsidP="00413084">
            <w:pPr>
              <w:contextualSpacing/>
              <w:jc w:val="center"/>
              <w:rPr>
                <w:rFonts w:ascii="Times New Roman" w:hAnsi="Times New Roman" w:cs="Times New Roman"/>
                <w:b/>
              </w:rPr>
            </w:pPr>
            <w:r w:rsidRPr="00BF01D9">
              <w:rPr>
                <w:rFonts w:ascii="Times New Roman" w:hAnsi="Times New Roman" w:cs="Times New Roman"/>
                <w:b/>
              </w:rPr>
              <w:t>Понятие</w:t>
            </w:r>
          </w:p>
        </w:tc>
        <w:tc>
          <w:tcPr>
            <w:tcW w:w="2897" w:type="pct"/>
          </w:tcPr>
          <w:p w:rsidR="000C2373" w:rsidRPr="0081648E" w:rsidRDefault="000C2373" w:rsidP="00413084">
            <w:pPr>
              <w:contextualSpacing/>
              <w:jc w:val="center"/>
              <w:rPr>
                <w:rFonts w:ascii="Times New Roman" w:hAnsi="Times New Roman" w:cs="Times New Roman"/>
                <w:b/>
              </w:rPr>
            </w:pPr>
            <w:r>
              <w:rPr>
                <w:rFonts w:ascii="Times New Roman" w:hAnsi="Times New Roman" w:cs="Times New Roman"/>
                <w:b/>
              </w:rPr>
              <w:t>Раскрытие</w:t>
            </w:r>
            <w:r w:rsidRPr="0081648E">
              <w:rPr>
                <w:rFonts w:ascii="Times New Roman" w:hAnsi="Times New Roman" w:cs="Times New Roman"/>
                <w:b/>
              </w:rPr>
              <w:t xml:space="preserve"> понятия</w:t>
            </w:r>
          </w:p>
        </w:tc>
        <w:tc>
          <w:tcPr>
            <w:tcW w:w="989" w:type="pct"/>
          </w:tcPr>
          <w:p w:rsidR="000C2373" w:rsidRPr="0081648E" w:rsidRDefault="000C2373" w:rsidP="00413084">
            <w:pPr>
              <w:contextualSpacing/>
              <w:jc w:val="center"/>
              <w:rPr>
                <w:rFonts w:ascii="Times New Roman" w:hAnsi="Times New Roman" w:cs="Times New Roman"/>
                <w:b/>
              </w:rPr>
            </w:pPr>
            <w:r w:rsidRPr="0081648E">
              <w:rPr>
                <w:rFonts w:ascii="Times New Roman" w:hAnsi="Times New Roman" w:cs="Times New Roman"/>
                <w:b/>
              </w:rPr>
              <w:t>Источник</w:t>
            </w:r>
          </w:p>
        </w:tc>
      </w:tr>
      <w:tr w:rsidR="000C2373" w:rsidRPr="0081648E" w:rsidTr="00931BA3">
        <w:tc>
          <w:tcPr>
            <w:tcW w:w="1114" w:type="pct"/>
          </w:tcPr>
          <w:p w:rsidR="000C2373" w:rsidRPr="00BF01D9" w:rsidRDefault="000C2373" w:rsidP="00413084">
            <w:pPr>
              <w:contextualSpacing/>
              <w:jc w:val="center"/>
              <w:rPr>
                <w:rFonts w:ascii="Times New Roman" w:hAnsi="Times New Roman" w:cs="Times New Roman"/>
                <w:b/>
              </w:rPr>
            </w:pPr>
            <w:r w:rsidRPr="00BF01D9">
              <w:rPr>
                <w:rFonts w:ascii="Times New Roman" w:hAnsi="Times New Roman" w:cs="Times New Roman"/>
                <w:b/>
              </w:rPr>
              <w:t>1</w:t>
            </w:r>
          </w:p>
        </w:tc>
        <w:tc>
          <w:tcPr>
            <w:tcW w:w="2897" w:type="pct"/>
          </w:tcPr>
          <w:p w:rsidR="000C2373" w:rsidRPr="0081648E" w:rsidRDefault="000C2373" w:rsidP="00413084">
            <w:pPr>
              <w:contextualSpacing/>
              <w:jc w:val="center"/>
              <w:rPr>
                <w:rFonts w:ascii="Times New Roman" w:hAnsi="Times New Roman" w:cs="Times New Roman"/>
                <w:b/>
              </w:rPr>
            </w:pPr>
            <w:r w:rsidRPr="0081648E">
              <w:rPr>
                <w:rFonts w:ascii="Times New Roman" w:hAnsi="Times New Roman" w:cs="Times New Roman"/>
                <w:b/>
              </w:rPr>
              <w:t>2</w:t>
            </w:r>
          </w:p>
        </w:tc>
        <w:tc>
          <w:tcPr>
            <w:tcW w:w="989" w:type="pct"/>
          </w:tcPr>
          <w:p w:rsidR="000C2373" w:rsidRPr="0081648E" w:rsidRDefault="000C2373" w:rsidP="00413084">
            <w:pPr>
              <w:contextualSpacing/>
              <w:jc w:val="center"/>
              <w:rPr>
                <w:rFonts w:ascii="Times New Roman" w:hAnsi="Times New Roman" w:cs="Times New Roman"/>
                <w:b/>
              </w:rPr>
            </w:pPr>
            <w:r w:rsidRPr="0081648E">
              <w:rPr>
                <w:rFonts w:ascii="Times New Roman" w:hAnsi="Times New Roman" w:cs="Times New Roman"/>
                <w:b/>
              </w:rPr>
              <w:t>3</w:t>
            </w:r>
          </w:p>
        </w:tc>
      </w:tr>
      <w:tr w:rsidR="000C2373" w:rsidRPr="00F939A6" w:rsidTr="00931BA3">
        <w:tc>
          <w:tcPr>
            <w:tcW w:w="5000" w:type="pct"/>
            <w:gridSpan w:val="3"/>
          </w:tcPr>
          <w:p w:rsidR="000C2373" w:rsidRPr="00F939A6" w:rsidRDefault="000C2373" w:rsidP="00413084">
            <w:pPr>
              <w:contextualSpacing/>
              <w:jc w:val="center"/>
              <w:rPr>
                <w:rFonts w:ascii="Times New Roman" w:hAnsi="Times New Roman" w:cs="Times New Roman"/>
              </w:rPr>
            </w:pPr>
            <w:r>
              <w:rPr>
                <w:rFonts w:ascii="Times New Roman" w:hAnsi="Times New Roman" w:cs="Times New Roman"/>
                <w:b/>
              </w:rPr>
              <w:t>Налоговый учет оценочных обязательств на гарантийный ремонт и гарантийное обслуживание</w:t>
            </w:r>
          </w:p>
        </w:tc>
      </w:tr>
      <w:tr w:rsidR="000C2373" w:rsidRPr="00F939A6" w:rsidTr="00931BA3">
        <w:tc>
          <w:tcPr>
            <w:tcW w:w="1114" w:type="pct"/>
          </w:tcPr>
          <w:p w:rsidR="000C2373" w:rsidRPr="00F939A6" w:rsidRDefault="000C2373" w:rsidP="00413084">
            <w:pPr>
              <w:contextualSpacing/>
              <w:jc w:val="both"/>
              <w:rPr>
                <w:rFonts w:ascii="Times New Roman" w:hAnsi="Times New Roman" w:cs="Times New Roman"/>
                <w:b/>
              </w:rPr>
            </w:pPr>
            <w:r>
              <w:rPr>
                <w:rFonts w:ascii="Times New Roman" w:hAnsi="Times New Roman" w:cs="Times New Roman"/>
                <w:b/>
              </w:rPr>
              <w:t>Правомерность создания резерва</w:t>
            </w:r>
          </w:p>
        </w:tc>
        <w:tc>
          <w:tcPr>
            <w:tcW w:w="2897" w:type="pct"/>
          </w:tcPr>
          <w:p w:rsidR="000C2373" w:rsidRPr="00F939A6" w:rsidRDefault="00D24533" w:rsidP="00413084">
            <w:pPr>
              <w:contextualSpacing/>
              <w:jc w:val="both"/>
              <w:rPr>
                <w:rFonts w:ascii="Times New Roman" w:hAnsi="Times New Roman" w:cs="Times New Roman"/>
              </w:rPr>
            </w:pPr>
            <w:r>
              <w:rPr>
                <w:rFonts w:ascii="Times New Roman" w:hAnsi="Times New Roman" w:cs="Times New Roman"/>
              </w:rPr>
              <w:t>Организация, занимающаяся реализацией товаров (работ)</w:t>
            </w:r>
            <w:r w:rsidR="0026693D">
              <w:rPr>
                <w:rFonts w:ascii="Times New Roman" w:hAnsi="Times New Roman" w:cs="Times New Roman"/>
              </w:rPr>
              <w:t xml:space="preserve"> имеет право создавать резервы (оценочные обязательства) на гарантийный ремонт и гарантийное обслуживание.</w:t>
            </w:r>
          </w:p>
        </w:tc>
        <w:tc>
          <w:tcPr>
            <w:tcW w:w="989" w:type="pct"/>
          </w:tcPr>
          <w:p w:rsidR="000C2373" w:rsidRPr="00F939A6"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ст.267, п.1</w:t>
            </w:r>
          </w:p>
        </w:tc>
      </w:tr>
      <w:tr w:rsidR="000C2373" w:rsidRPr="00F939A6" w:rsidTr="00931BA3">
        <w:tc>
          <w:tcPr>
            <w:tcW w:w="1114" w:type="pct"/>
          </w:tcPr>
          <w:p w:rsidR="000C2373" w:rsidRPr="00F939A6" w:rsidRDefault="000C2373" w:rsidP="00413084">
            <w:pPr>
              <w:contextualSpacing/>
              <w:jc w:val="both"/>
              <w:rPr>
                <w:rFonts w:ascii="Times New Roman" w:hAnsi="Times New Roman" w:cs="Times New Roman"/>
                <w:b/>
              </w:rPr>
            </w:pPr>
            <w:r>
              <w:rPr>
                <w:rFonts w:ascii="Times New Roman" w:hAnsi="Times New Roman" w:cs="Times New Roman"/>
                <w:b/>
              </w:rPr>
              <w:t>Предельный размер отчислений в резерв</w:t>
            </w:r>
          </w:p>
        </w:tc>
        <w:tc>
          <w:tcPr>
            <w:tcW w:w="2897" w:type="pct"/>
          </w:tcPr>
          <w:p w:rsidR="0026693D" w:rsidRDefault="0026693D" w:rsidP="00413084">
            <w:pPr>
              <w:contextualSpacing/>
              <w:jc w:val="both"/>
              <w:rPr>
                <w:rFonts w:ascii="Times New Roman" w:hAnsi="Times New Roman" w:cs="Times New Roman"/>
              </w:rPr>
            </w:pPr>
            <w:r>
              <w:rPr>
                <w:rFonts w:ascii="Times New Roman" w:hAnsi="Times New Roman" w:cs="Times New Roman"/>
              </w:rPr>
              <w:t>Организация, решившая создать оценочное обязательство на гарантийный ремонт и обслуживание, обязана указать в Учетной политике предельный размер отчислений по данному обязательству.</w:t>
            </w:r>
          </w:p>
          <w:p w:rsidR="000C2373" w:rsidRPr="00F939A6" w:rsidRDefault="000C2373" w:rsidP="00BA221B">
            <w:pPr>
              <w:contextualSpacing/>
              <w:jc w:val="both"/>
              <w:rPr>
                <w:rFonts w:ascii="Times New Roman" w:hAnsi="Times New Roman" w:cs="Times New Roman"/>
              </w:rPr>
            </w:pPr>
            <w:r>
              <w:rPr>
                <w:rFonts w:ascii="Times New Roman" w:hAnsi="Times New Roman" w:cs="Times New Roman"/>
              </w:rPr>
              <w:t xml:space="preserve">Предельный размер </w:t>
            </w:r>
            <w:r w:rsidR="0026693D">
              <w:rPr>
                <w:rFonts w:ascii="Times New Roman" w:hAnsi="Times New Roman" w:cs="Times New Roman"/>
              </w:rPr>
              <w:t xml:space="preserve">= </w:t>
            </w:r>
            <w:r w:rsidR="00BA221B">
              <w:rPr>
                <w:rFonts w:ascii="Times New Roman" w:hAnsi="Times New Roman" w:cs="Times New Roman"/>
              </w:rPr>
              <w:t>(</w:t>
            </w:r>
            <w:r w:rsidR="0026693D">
              <w:rPr>
                <w:rFonts w:ascii="Times New Roman" w:hAnsi="Times New Roman" w:cs="Times New Roman"/>
              </w:rPr>
              <w:t>фактически осуществленные</w:t>
            </w:r>
            <w:r w:rsidRPr="00004A7A">
              <w:rPr>
                <w:rFonts w:ascii="Times New Roman" w:hAnsi="Times New Roman" w:cs="Times New Roman"/>
              </w:rPr>
              <w:t xml:space="preserve"> </w:t>
            </w:r>
            <w:r w:rsidR="0026693D">
              <w:rPr>
                <w:rFonts w:ascii="Times New Roman" w:hAnsi="Times New Roman" w:cs="Times New Roman"/>
              </w:rPr>
              <w:t>расходы</w:t>
            </w:r>
            <w:r w:rsidRPr="00004A7A">
              <w:rPr>
                <w:rFonts w:ascii="Times New Roman" w:hAnsi="Times New Roman" w:cs="Times New Roman"/>
              </w:rPr>
              <w:t xml:space="preserve"> по гарантийному ремонту и обслу</w:t>
            </w:r>
            <w:r w:rsidR="00BA221B">
              <w:rPr>
                <w:rFonts w:ascii="Times New Roman" w:hAnsi="Times New Roman" w:cs="Times New Roman"/>
              </w:rPr>
              <w:t xml:space="preserve">живанию за предыдущие три года </w:t>
            </w:r>
            <w:r w:rsidR="00BA221B" w:rsidRPr="00BA221B">
              <w:rPr>
                <w:rFonts w:ascii="Times New Roman" w:hAnsi="Times New Roman" w:cs="Times New Roman"/>
              </w:rPr>
              <w:t>/</w:t>
            </w:r>
            <w:r w:rsidRPr="00004A7A">
              <w:rPr>
                <w:rFonts w:ascii="Times New Roman" w:hAnsi="Times New Roman" w:cs="Times New Roman"/>
              </w:rPr>
              <w:t xml:space="preserve"> </w:t>
            </w:r>
            <w:r w:rsidR="00BA221B">
              <w:rPr>
                <w:rFonts w:ascii="Times New Roman" w:hAnsi="Times New Roman" w:cs="Times New Roman"/>
              </w:rPr>
              <w:t xml:space="preserve"> выручка</w:t>
            </w:r>
            <w:r w:rsidRPr="00004A7A">
              <w:rPr>
                <w:rFonts w:ascii="Times New Roman" w:hAnsi="Times New Roman" w:cs="Times New Roman"/>
              </w:rPr>
              <w:t xml:space="preserve"> от реализации </w:t>
            </w:r>
            <w:r w:rsidR="00BA221B">
              <w:rPr>
                <w:rFonts w:ascii="Times New Roman" w:hAnsi="Times New Roman" w:cs="Times New Roman"/>
              </w:rPr>
              <w:t>данных</w:t>
            </w:r>
            <w:r w:rsidRPr="00004A7A">
              <w:rPr>
                <w:rFonts w:ascii="Times New Roman" w:hAnsi="Times New Roman" w:cs="Times New Roman"/>
              </w:rPr>
              <w:t xml:space="preserve"> товаров (работ) за предыдущие три года</w:t>
            </w:r>
            <w:r w:rsidR="00BA221B">
              <w:rPr>
                <w:rFonts w:ascii="Times New Roman" w:hAnsi="Times New Roman" w:cs="Times New Roman"/>
              </w:rPr>
              <w:t>) *</w:t>
            </w:r>
            <w:r w:rsidRPr="00004A7A">
              <w:rPr>
                <w:rFonts w:ascii="Times New Roman" w:hAnsi="Times New Roman" w:cs="Times New Roman"/>
              </w:rPr>
              <w:t xml:space="preserve"> </w:t>
            </w:r>
            <w:r w:rsidR="00BA221B">
              <w:rPr>
                <w:rFonts w:ascii="Times New Roman" w:hAnsi="Times New Roman" w:cs="Times New Roman"/>
              </w:rPr>
              <w:t>выручка</w:t>
            </w:r>
            <w:r w:rsidRPr="00004A7A">
              <w:rPr>
                <w:rFonts w:ascii="Times New Roman" w:hAnsi="Times New Roman" w:cs="Times New Roman"/>
              </w:rPr>
              <w:t xml:space="preserve"> от реализации </w:t>
            </w:r>
            <w:r w:rsidR="00BA221B">
              <w:rPr>
                <w:rFonts w:ascii="Times New Roman" w:hAnsi="Times New Roman" w:cs="Times New Roman"/>
              </w:rPr>
              <w:t>данных</w:t>
            </w:r>
            <w:r w:rsidRPr="00004A7A">
              <w:rPr>
                <w:rFonts w:ascii="Times New Roman" w:hAnsi="Times New Roman" w:cs="Times New Roman"/>
              </w:rPr>
              <w:t xml:space="preserve"> товаров (работ) за отчетный  период.</w:t>
            </w:r>
          </w:p>
        </w:tc>
        <w:tc>
          <w:tcPr>
            <w:tcW w:w="989" w:type="pct"/>
          </w:tcPr>
          <w:p w:rsidR="000C2373" w:rsidRPr="00F939A6"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 267, п.2,3</w:t>
            </w:r>
          </w:p>
        </w:tc>
      </w:tr>
    </w:tbl>
    <w:p w:rsidR="0050686A" w:rsidRDefault="0050686A" w:rsidP="00931BA3">
      <w:pPr>
        <w:rPr>
          <w:rFonts w:ascii="Times New Roman" w:hAnsi="Times New Roman" w:cs="Times New Roman"/>
          <w:b/>
          <w:sz w:val="28"/>
          <w:szCs w:val="28"/>
        </w:rPr>
      </w:pPr>
    </w:p>
    <w:p w:rsidR="0050686A" w:rsidRPr="00931BA3" w:rsidRDefault="0050686A" w:rsidP="0050686A">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1.2.4</w:t>
      </w:r>
    </w:p>
    <w:tbl>
      <w:tblPr>
        <w:tblStyle w:val="aa"/>
        <w:tblW w:w="5000" w:type="pct"/>
        <w:tblLook w:val="04A0"/>
      </w:tblPr>
      <w:tblGrid>
        <w:gridCol w:w="2132"/>
        <w:gridCol w:w="5773"/>
        <w:gridCol w:w="1665"/>
      </w:tblGrid>
      <w:tr w:rsidR="0050686A" w:rsidRPr="0081648E" w:rsidTr="00931BA3">
        <w:tc>
          <w:tcPr>
            <w:tcW w:w="1114" w:type="pct"/>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Понятие</w:t>
            </w:r>
          </w:p>
        </w:tc>
        <w:tc>
          <w:tcPr>
            <w:tcW w:w="3016" w:type="pct"/>
          </w:tcPr>
          <w:p w:rsidR="0050686A" w:rsidRPr="0081648E" w:rsidRDefault="0050686A" w:rsidP="00D57DDA">
            <w:pPr>
              <w:contextualSpacing/>
              <w:jc w:val="center"/>
              <w:rPr>
                <w:rFonts w:ascii="Times New Roman" w:hAnsi="Times New Roman" w:cs="Times New Roman"/>
                <w:b/>
              </w:rPr>
            </w:pPr>
            <w:r>
              <w:rPr>
                <w:rFonts w:ascii="Times New Roman" w:hAnsi="Times New Roman" w:cs="Times New Roman"/>
                <w:b/>
              </w:rPr>
              <w:t>Раскрытие</w:t>
            </w:r>
            <w:r w:rsidRPr="0081648E">
              <w:rPr>
                <w:rFonts w:ascii="Times New Roman" w:hAnsi="Times New Roman" w:cs="Times New Roman"/>
                <w:b/>
              </w:rPr>
              <w:t xml:space="preserve"> понятия</w:t>
            </w:r>
          </w:p>
        </w:tc>
        <w:tc>
          <w:tcPr>
            <w:tcW w:w="870" w:type="pct"/>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Источник</w:t>
            </w:r>
          </w:p>
        </w:tc>
      </w:tr>
      <w:tr w:rsidR="0050686A" w:rsidRPr="0081648E" w:rsidTr="00931BA3">
        <w:tc>
          <w:tcPr>
            <w:tcW w:w="1114" w:type="pct"/>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1</w:t>
            </w:r>
          </w:p>
        </w:tc>
        <w:tc>
          <w:tcPr>
            <w:tcW w:w="3016" w:type="pct"/>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2</w:t>
            </w:r>
          </w:p>
        </w:tc>
        <w:tc>
          <w:tcPr>
            <w:tcW w:w="870" w:type="pct"/>
          </w:tcPr>
          <w:p w:rsidR="0050686A" w:rsidRPr="0081648E" w:rsidRDefault="0050686A" w:rsidP="00D57DDA">
            <w:pPr>
              <w:contextualSpacing/>
              <w:jc w:val="center"/>
              <w:rPr>
                <w:rFonts w:ascii="Times New Roman" w:hAnsi="Times New Roman" w:cs="Times New Roman"/>
                <w:b/>
              </w:rPr>
            </w:pPr>
            <w:r w:rsidRPr="0081648E">
              <w:rPr>
                <w:rFonts w:ascii="Times New Roman" w:hAnsi="Times New Roman" w:cs="Times New Roman"/>
                <w:b/>
              </w:rPr>
              <w:t>3</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Признание расходов в целях исчисления налога на прибыль</w:t>
            </w:r>
          </w:p>
        </w:tc>
        <w:tc>
          <w:tcPr>
            <w:tcW w:w="3016" w:type="pct"/>
          </w:tcPr>
          <w:p w:rsidR="000C2373" w:rsidRDefault="000C2373" w:rsidP="00617CE6">
            <w:pPr>
              <w:pStyle w:val="ab"/>
              <w:numPr>
                <w:ilvl w:val="0"/>
                <w:numId w:val="16"/>
              </w:numPr>
              <w:ind w:left="0" w:firstLine="22"/>
              <w:jc w:val="both"/>
              <w:rPr>
                <w:rFonts w:ascii="Times New Roman" w:hAnsi="Times New Roman" w:cs="Times New Roman"/>
              </w:rPr>
            </w:pPr>
            <w:r w:rsidRPr="0090716D">
              <w:rPr>
                <w:rFonts w:ascii="Times New Roman" w:hAnsi="Times New Roman" w:cs="Times New Roman"/>
              </w:rPr>
              <w:t xml:space="preserve">Расходами признаются суммы </w:t>
            </w:r>
            <w:r w:rsidR="00DD00DB">
              <w:rPr>
                <w:rFonts w:ascii="Times New Roman" w:hAnsi="Times New Roman" w:cs="Times New Roman"/>
              </w:rPr>
              <w:t>начисленных оценочных обязательств</w:t>
            </w:r>
            <w:r w:rsidRPr="0090716D">
              <w:rPr>
                <w:rFonts w:ascii="Times New Roman" w:hAnsi="Times New Roman" w:cs="Times New Roman"/>
              </w:rPr>
              <w:t xml:space="preserve"> на дату реализации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C2373" w:rsidRPr="0090716D" w:rsidRDefault="000C2373" w:rsidP="00DD00DB">
            <w:pPr>
              <w:pStyle w:val="ab"/>
              <w:numPr>
                <w:ilvl w:val="0"/>
                <w:numId w:val="16"/>
              </w:numPr>
              <w:ind w:left="0" w:firstLine="22"/>
              <w:jc w:val="both"/>
              <w:rPr>
                <w:rFonts w:ascii="Times New Roman" w:hAnsi="Times New Roman" w:cs="Times New Roman"/>
              </w:rPr>
            </w:pPr>
            <w:r w:rsidRPr="0090716D">
              <w:rPr>
                <w:rFonts w:ascii="Times New Roman" w:hAnsi="Times New Roman" w:cs="Times New Roman"/>
              </w:rPr>
              <w:t xml:space="preserve">Списание расходов на гарантийный ремонт осуществляется за счет суммы </w:t>
            </w:r>
            <w:r w:rsidR="00DD00DB">
              <w:rPr>
                <w:rFonts w:ascii="Times New Roman" w:hAnsi="Times New Roman" w:cs="Times New Roman"/>
              </w:rPr>
              <w:t>начисленного оценочного обязательства.</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ст.267, п.3,5</w:t>
            </w:r>
          </w:p>
        </w:tc>
      </w:tr>
      <w:tr w:rsidR="000C2373" w:rsidRPr="00F939A6" w:rsidTr="00931BA3">
        <w:tc>
          <w:tcPr>
            <w:tcW w:w="1114" w:type="pct"/>
          </w:tcPr>
          <w:p w:rsidR="000C2373" w:rsidRDefault="000C2373" w:rsidP="0007158B">
            <w:pPr>
              <w:contextualSpacing/>
              <w:jc w:val="both"/>
              <w:rPr>
                <w:rFonts w:ascii="Times New Roman" w:hAnsi="Times New Roman" w:cs="Times New Roman"/>
                <w:b/>
              </w:rPr>
            </w:pPr>
            <w:r>
              <w:rPr>
                <w:rFonts w:ascii="Times New Roman" w:hAnsi="Times New Roman" w:cs="Times New Roman"/>
                <w:b/>
              </w:rPr>
              <w:t xml:space="preserve">Неиспользованная сумма </w:t>
            </w:r>
            <w:r w:rsidR="0007158B">
              <w:rPr>
                <w:rFonts w:ascii="Times New Roman" w:hAnsi="Times New Roman" w:cs="Times New Roman"/>
                <w:b/>
              </w:rPr>
              <w:t>оценочного обязательства</w:t>
            </w:r>
          </w:p>
        </w:tc>
        <w:tc>
          <w:tcPr>
            <w:tcW w:w="3016" w:type="pct"/>
          </w:tcPr>
          <w:p w:rsidR="000C2373" w:rsidRDefault="000C2373" w:rsidP="00617CE6">
            <w:pPr>
              <w:pStyle w:val="ab"/>
              <w:numPr>
                <w:ilvl w:val="0"/>
                <w:numId w:val="15"/>
              </w:numPr>
              <w:ind w:left="33" w:firstLine="0"/>
              <w:jc w:val="both"/>
              <w:rPr>
                <w:rFonts w:ascii="Times New Roman" w:hAnsi="Times New Roman" w:cs="Times New Roman"/>
              </w:rPr>
            </w:pPr>
            <w:r w:rsidRPr="0090716D">
              <w:rPr>
                <w:rFonts w:ascii="Times New Roman" w:hAnsi="Times New Roman" w:cs="Times New Roman"/>
              </w:rPr>
              <w:t xml:space="preserve">Сумма </w:t>
            </w:r>
            <w:r w:rsidR="0007158B">
              <w:rPr>
                <w:rFonts w:ascii="Times New Roman" w:hAnsi="Times New Roman" w:cs="Times New Roman"/>
              </w:rPr>
              <w:t>оценочного обязательства</w:t>
            </w:r>
            <w:r w:rsidRPr="0090716D">
              <w:rPr>
                <w:rFonts w:ascii="Times New Roman" w:hAnsi="Times New Roman" w:cs="Times New Roman"/>
              </w:rPr>
              <w:t xml:space="preserve"> по гарантийному ремонту и обслуживанию товаров (работ), не полностью использованная </w:t>
            </w:r>
            <w:r w:rsidR="0007158B">
              <w:rPr>
                <w:rFonts w:ascii="Times New Roman" w:hAnsi="Times New Roman" w:cs="Times New Roman"/>
              </w:rPr>
              <w:t>организацией</w:t>
            </w:r>
            <w:r w:rsidRPr="0090716D">
              <w:rPr>
                <w:rFonts w:ascii="Times New Roman" w:hAnsi="Times New Roman" w:cs="Times New Roman"/>
              </w:rPr>
              <w:t xml:space="preserve"> в налоговом периоде может быть перенесена им на следующий налоговый период. </w:t>
            </w:r>
          </w:p>
          <w:p w:rsidR="000C2373" w:rsidRDefault="000C2373" w:rsidP="00617CE6">
            <w:pPr>
              <w:pStyle w:val="ab"/>
              <w:numPr>
                <w:ilvl w:val="0"/>
                <w:numId w:val="15"/>
              </w:numPr>
              <w:ind w:left="33" w:firstLine="0"/>
              <w:jc w:val="both"/>
              <w:rPr>
                <w:rFonts w:ascii="Times New Roman" w:hAnsi="Times New Roman" w:cs="Times New Roman"/>
              </w:rPr>
            </w:pPr>
            <w:r w:rsidRPr="0090716D">
              <w:rPr>
                <w:rFonts w:ascii="Times New Roman" w:hAnsi="Times New Roman" w:cs="Times New Roman"/>
              </w:rPr>
              <w:t xml:space="preserve">Сумма вновь </w:t>
            </w:r>
            <w:r w:rsidR="0007158B">
              <w:rPr>
                <w:rFonts w:ascii="Times New Roman" w:hAnsi="Times New Roman" w:cs="Times New Roman"/>
              </w:rPr>
              <w:t>начисляемого</w:t>
            </w:r>
            <w:r w:rsidRPr="0090716D">
              <w:rPr>
                <w:rFonts w:ascii="Times New Roman" w:hAnsi="Times New Roman" w:cs="Times New Roman"/>
              </w:rPr>
              <w:t xml:space="preserve"> в следующем налоговом периоде </w:t>
            </w:r>
            <w:r w:rsidR="0007158B">
              <w:rPr>
                <w:rFonts w:ascii="Times New Roman" w:hAnsi="Times New Roman" w:cs="Times New Roman"/>
              </w:rPr>
              <w:t>оценочного обязательства</w:t>
            </w:r>
            <w:r w:rsidRPr="0090716D">
              <w:rPr>
                <w:rFonts w:ascii="Times New Roman" w:hAnsi="Times New Roman" w:cs="Times New Roman"/>
              </w:rPr>
              <w:t xml:space="preserve"> должна быть скорректирована на сумму остатка </w:t>
            </w:r>
            <w:r w:rsidR="0007158B">
              <w:rPr>
                <w:rFonts w:ascii="Times New Roman" w:hAnsi="Times New Roman" w:cs="Times New Roman"/>
              </w:rPr>
              <w:t>оценочного обязательства</w:t>
            </w:r>
            <w:r w:rsidRPr="0090716D">
              <w:rPr>
                <w:rFonts w:ascii="Times New Roman" w:hAnsi="Times New Roman" w:cs="Times New Roman"/>
              </w:rPr>
              <w:t xml:space="preserve"> предыдущего налогового периода. </w:t>
            </w:r>
          </w:p>
          <w:p w:rsidR="000C2373" w:rsidRPr="0090716D" w:rsidRDefault="0007158B" w:rsidP="0007158B">
            <w:pPr>
              <w:pStyle w:val="ab"/>
              <w:numPr>
                <w:ilvl w:val="0"/>
                <w:numId w:val="15"/>
              </w:numPr>
              <w:ind w:left="33" w:firstLine="0"/>
              <w:jc w:val="both"/>
              <w:rPr>
                <w:rFonts w:ascii="Times New Roman" w:hAnsi="Times New Roman" w:cs="Times New Roman"/>
              </w:rPr>
            </w:pPr>
            <w:r>
              <w:rPr>
                <w:rFonts w:ascii="Times New Roman" w:hAnsi="Times New Roman" w:cs="Times New Roman"/>
              </w:rPr>
              <w:t>Если сумма вновь начисляемого оценочного обязательства меньше, чем сумма остатка</w:t>
            </w:r>
            <w:r w:rsidR="000C2373" w:rsidRPr="0090716D">
              <w:rPr>
                <w:rFonts w:ascii="Times New Roman" w:hAnsi="Times New Roman" w:cs="Times New Roman"/>
              </w:rPr>
              <w:t xml:space="preserve">, созданного в предыдущем налоговом периоде, разница между ними подлежит включению в состав внереализационных доходов </w:t>
            </w:r>
            <w:r>
              <w:rPr>
                <w:rFonts w:ascii="Times New Roman" w:hAnsi="Times New Roman" w:cs="Times New Roman"/>
              </w:rPr>
              <w:t>организации</w:t>
            </w:r>
            <w:r w:rsidR="000C2373" w:rsidRPr="0090716D">
              <w:rPr>
                <w:rFonts w:ascii="Times New Roman" w:hAnsi="Times New Roman" w:cs="Times New Roman"/>
              </w:rPr>
              <w:t xml:space="preserve"> текущего налогового периода.</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ст.267, п.5</w:t>
            </w:r>
          </w:p>
        </w:tc>
      </w:tr>
      <w:tr w:rsidR="000C2373" w:rsidRPr="00F939A6" w:rsidTr="00931BA3">
        <w:tc>
          <w:tcPr>
            <w:tcW w:w="5000" w:type="pct"/>
            <w:gridSpan w:val="3"/>
          </w:tcPr>
          <w:p w:rsidR="000C2373" w:rsidRPr="00AA77C4" w:rsidRDefault="000C2373" w:rsidP="00413084">
            <w:pPr>
              <w:contextualSpacing/>
              <w:jc w:val="center"/>
              <w:rPr>
                <w:rFonts w:ascii="Times New Roman" w:hAnsi="Times New Roman" w:cs="Times New Roman"/>
                <w:b/>
              </w:rPr>
            </w:pPr>
            <w:r w:rsidRPr="00AA77C4">
              <w:rPr>
                <w:rFonts w:ascii="Times New Roman" w:hAnsi="Times New Roman" w:cs="Times New Roman"/>
                <w:b/>
              </w:rPr>
              <w:t>Налоговый учет оценочных обязательств на оплату отпусков и выплату ежегодного вознаграждения за выслугу лет</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Отражение в учетной политике</w:t>
            </w:r>
          </w:p>
        </w:tc>
        <w:tc>
          <w:tcPr>
            <w:tcW w:w="3016" w:type="pct"/>
          </w:tcPr>
          <w:p w:rsidR="000C2373" w:rsidRPr="008F0F22" w:rsidRDefault="005330FD" w:rsidP="00413084">
            <w:pPr>
              <w:contextualSpacing/>
              <w:jc w:val="both"/>
              <w:rPr>
                <w:rFonts w:ascii="Times New Roman" w:hAnsi="Times New Roman" w:cs="Times New Roman"/>
              </w:rPr>
            </w:pPr>
            <w:r>
              <w:rPr>
                <w:rFonts w:ascii="Times New Roman" w:hAnsi="Times New Roman" w:cs="Times New Roman"/>
              </w:rPr>
              <w:t>Организация обязана указать в Учетной политике применяемую методику оценки величины оценочного обязательства на оплату отпусков и выплату ежегодного вознаграждения, определить предельную величину начислений оценочного обязательства и ежемесячный процент отчислений.</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п.1</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Размер отчислений в резерв</w:t>
            </w:r>
          </w:p>
        </w:tc>
        <w:tc>
          <w:tcPr>
            <w:tcW w:w="3016" w:type="pct"/>
          </w:tcPr>
          <w:p w:rsidR="000C2373" w:rsidRPr="008F0F22" w:rsidRDefault="000C2373" w:rsidP="001D560A">
            <w:pPr>
              <w:contextualSpacing/>
              <w:jc w:val="both"/>
              <w:rPr>
                <w:rFonts w:ascii="Times New Roman" w:hAnsi="Times New Roman" w:cs="Times New Roman"/>
              </w:rPr>
            </w:pPr>
            <w:r>
              <w:rPr>
                <w:rFonts w:ascii="Times New Roman" w:hAnsi="Times New Roman" w:cs="Times New Roman"/>
              </w:rPr>
              <w:t>П</w:t>
            </w:r>
            <w:r w:rsidRPr="00D36290">
              <w:rPr>
                <w:rFonts w:ascii="Times New Roman" w:hAnsi="Times New Roman" w:cs="Times New Roman"/>
              </w:rPr>
              <w:t xml:space="preserve">роцент отчислений </w:t>
            </w:r>
            <w:r w:rsidR="001D560A">
              <w:rPr>
                <w:rFonts w:ascii="Times New Roman" w:hAnsi="Times New Roman" w:cs="Times New Roman"/>
              </w:rPr>
              <w:t>=</w:t>
            </w:r>
            <w:r w:rsidRPr="00D36290">
              <w:rPr>
                <w:rFonts w:ascii="Times New Roman" w:hAnsi="Times New Roman" w:cs="Times New Roman"/>
              </w:rPr>
              <w:t xml:space="preserve"> </w:t>
            </w:r>
            <w:r w:rsidR="001D560A">
              <w:rPr>
                <w:rFonts w:ascii="Times New Roman" w:hAnsi="Times New Roman" w:cs="Times New Roman"/>
              </w:rPr>
              <w:t xml:space="preserve">предполагаемая годовая сумма расходов на оплату отпусков </w:t>
            </w:r>
            <w:r w:rsidR="001D560A" w:rsidRPr="001D560A">
              <w:rPr>
                <w:rFonts w:ascii="Times New Roman" w:hAnsi="Times New Roman" w:cs="Times New Roman"/>
              </w:rPr>
              <w:t xml:space="preserve">/ </w:t>
            </w:r>
            <w:r w:rsidR="001D560A">
              <w:rPr>
                <w:rFonts w:ascii="Times New Roman" w:hAnsi="Times New Roman" w:cs="Times New Roman"/>
              </w:rPr>
              <w:t>предполагаемый годовой размер</w:t>
            </w:r>
            <w:r w:rsidRPr="00D36290">
              <w:rPr>
                <w:rFonts w:ascii="Times New Roman" w:hAnsi="Times New Roman" w:cs="Times New Roman"/>
              </w:rPr>
              <w:t xml:space="preserve"> расходов на оплату труда</w:t>
            </w:r>
            <w:r>
              <w:rPr>
                <w:rFonts w:ascii="Times New Roman" w:hAnsi="Times New Roman" w:cs="Times New Roman"/>
              </w:rPr>
              <w:t xml:space="preserve"> </w:t>
            </w:r>
            <w:r w:rsidR="001D560A">
              <w:rPr>
                <w:rFonts w:ascii="Times New Roman" w:hAnsi="Times New Roman" w:cs="Times New Roman"/>
              </w:rPr>
              <w:t>(в т.ч. сумма</w:t>
            </w:r>
            <w:r w:rsidRPr="00D36290">
              <w:rPr>
                <w:rFonts w:ascii="Times New Roman" w:hAnsi="Times New Roman" w:cs="Times New Roman"/>
              </w:rPr>
              <w:t xml:space="preserve"> единого социального налога с этих расходов</w:t>
            </w:r>
            <w:r w:rsidR="001D560A">
              <w:rPr>
                <w:rFonts w:ascii="Times New Roman" w:hAnsi="Times New Roman" w:cs="Times New Roman"/>
              </w:rPr>
              <w:t>)</w:t>
            </w:r>
            <w:r w:rsidRPr="00D36290">
              <w:rPr>
                <w:rFonts w:ascii="Times New Roman" w:hAnsi="Times New Roman" w:cs="Times New Roman"/>
              </w:rPr>
              <w:t>.</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п.1</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Признание расходов в целях исчисления налога на прибыль</w:t>
            </w:r>
          </w:p>
        </w:tc>
        <w:tc>
          <w:tcPr>
            <w:tcW w:w="3016" w:type="pct"/>
          </w:tcPr>
          <w:p w:rsidR="000C2373" w:rsidRDefault="000C2373" w:rsidP="00042E26">
            <w:pPr>
              <w:contextualSpacing/>
              <w:jc w:val="both"/>
              <w:rPr>
                <w:rFonts w:ascii="Times New Roman" w:hAnsi="Times New Roman" w:cs="Times New Roman"/>
              </w:rPr>
            </w:pPr>
            <w:r w:rsidRPr="00D67968">
              <w:rPr>
                <w:rFonts w:ascii="Times New Roman" w:hAnsi="Times New Roman" w:cs="Times New Roman"/>
              </w:rPr>
              <w:t xml:space="preserve">Расходы на формирование </w:t>
            </w:r>
            <w:r w:rsidR="00042E26">
              <w:rPr>
                <w:rFonts w:ascii="Times New Roman" w:hAnsi="Times New Roman" w:cs="Times New Roman"/>
              </w:rPr>
              <w:t>оценочного обязательства</w:t>
            </w:r>
            <w:r w:rsidRPr="00D67968">
              <w:rPr>
                <w:rFonts w:ascii="Times New Roman" w:hAnsi="Times New Roman" w:cs="Times New Roman"/>
              </w:rPr>
              <w:t xml:space="preserve"> на оплату отпусков относятся на счета учета расходов на оплату труда соответствующих категорий работников. </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п.2</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Инвентаризация резерва</w:t>
            </w:r>
          </w:p>
        </w:tc>
        <w:tc>
          <w:tcPr>
            <w:tcW w:w="3016" w:type="pct"/>
          </w:tcPr>
          <w:p w:rsidR="000C2373" w:rsidRDefault="000C2373" w:rsidP="00617CE6">
            <w:pPr>
              <w:pStyle w:val="ab"/>
              <w:numPr>
                <w:ilvl w:val="0"/>
                <w:numId w:val="17"/>
              </w:numPr>
              <w:ind w:left="0" w:firstLine="22"/>
              <w:jc w:val="both"/>
              <w:rPr>
                <w:rFonts w:ascii="Times New Roman" w:hAnsi="Times New Roman" w:cs="Times New Roman"/>
              </w:rPr>
            </w:pPr>
            <w:r w:rsidRPr="000E0854">
              <w:rPr>
                <w:rFonts w:ascii="Times New Roman" w:hAnsi="Times New Roman" w:cs="Times New Roman"/>
              </w:rPr>
              <w:t xml:space="preserve">На конец налогового периода </w:t>
            </w:r>
            <w:r w:rsidR="00042E26">
              <w:rPr>
                <w:rFonts w:ascii="Times New Roman" w:hAnsi="Times New Roman" w:cs="Times New Roman"/>
              </w:rPr>
              <w:t>организация</w:t>
            </w:r>
            <w:r w:rsidRPr="000E0854">
              <w:rPr>
                <w:rFonts w:ascii="Times New Roman" w:hAnsi="Times New Roman" w:cs="Times New Roman"/>
              </w:rPr>
              <w:t xml:space="preserve"> обязан</w:t>
            </w:r>
            <w:r w:rsidR="00042E26">
              <w:rPr>
                <w:rFonts w:ascii="Times New Roman" w:hAnsi="Times New Roman" w:cs="Times New Roman"/>
              </w:rPr>
              <w:t>а</w:t>
            </w:r>
            <w:r w:rsidRPr="000E0854">
              <w:rPr>
                <w:rFonts w:ascii="Times New Roman" w:hAnsi="Times New Roman" w:cs="Times New Roman"/>
              </w:rPr>
              <w:t xml:space="preserve"> провести инвентаризацию </w:t>
            </w:r>
            <w:r w:rsidR="00042E26">
              <w:rPr>
                <w:rFonts w:ascii="Times New Roman" w:hAnsi="Times New Roman" w:cs="Times New Roman"/>
              </w:rPr>
              <w:t>данного оценочного обязательства</w:t>
            </w:r>
            <w:r w:rsidRPr="000E0854">
              <w:rPr>
                <w:rFonts w:ascii="Times New Roman" w:hAnsi="Times New Roman" w:cs="Times New Roman"/>
              </w:rPr>
              <w:t>.</w:t>
            </w:r>
          </w:p>
          <w:p w:rsidR="000C2373" w:rsidRPr="00CF64F7" w:rsidRDefault="00042E26" w:rsidP="00CF64F7">
            <w:pPr>
              <w:pStyle w:val="ab"/>
              <w:numPr>
                <w:ilvl w:val="0"/>
                <w:numId w:val="17"/>
              </w:numPr>
              <w:ind w:left="0" w:firstLine="22"/>
              <w:jc w:val="both"/>
              <w:rPr>
                <w:rFonts w:ascii="Times New Roman" w:hAnsi="Times New Roman" w:cs="Times New Roman"/>
              </w:rPr>
            </w:pPr>
            <w:r>
              <w:rPr>
                <w:rFonts w:ascii="Times New Roman" w:hAnsi="Times New Roman" w:cs="Times New Roman"/>
              </w:rPr>
              <w:t>При расчете величины оценочного обязательства</w:t>
            </w:r>
            <w:r w:rsidR="00403F01">
              <w:rPr>
                <w:rFonts w:ascii="Times New Roman" w:hAnsi="Times New Roman" w:cs="Times New Roman"/>
              </w:rPr>
              <w:t xml:space="preserve"> организация должна учитывать количество дней неиспользованного отпуска, среднедневные расходы на оплату труда и обязательные отчисления в фонды социального страхования. </w:t>
            </w:r>
            <w:r w:rsidR="00CF64F7">
              <w:rPr>
                <w:rFonts w:ascii="Times New Roman" w:hAnsi="Times New Roman" w:cs="Times New Roman"/>
              </w:rPr>
              <w:t>Необходимо также корректировать величину оценочного обязательства с учетом данных показателей.</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п.3, 4</w:t>
            </w:r>
          </w:p>
        </w:tc>
      </w:tr>
      <w:tr w:rsidR="000C2373" w:rsidRPr="00F939A6" w:rsidTr="00931BA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Неиспользованная сумма резерва</w:t>
            </w:r>
          </w:p>
        </w:tc>
        <w:tc>
          <w:tcPr>
            <w:tcW w:w="3016" w:type="pct"/>
          </w:tcPr>
          <w:p w:rsidR="000C2373" w:rsidRDefault="000C2373" w:rsidP="00CF64F7">
            <w:pPr>
              <w:contextualSpacing/>
              <w:jc w:val="both"/>
              <w:rPr>
                <w:rFonts w:ascii="Times New Roman" w:hAnsi="Times New Roman" w:cs="Times New Roman"/>
              </w:rPr>
            </w:pPr>
            <w:r w:rsidRPr="00517C6D">
              <w:rPr>
                <w:rFonts w:ascii="Times New Roman" w:hAnsi="Times New Roman" w:cs="Times New Roman"/>
              </w:rPr>
              <w:t xml:space="preserve">Недоиспользованные на последний день текущего налогового периода суммы </w:t>
            </w:r>
            <w:r w:rsidR="00CF64F7">
              <w:rPr>
                <w:rFonts w:ascii="Times New Roman" w:hAnsi="Times New Roman" w:cs="Times New Roman"/>
              </w:rPr>
              <w:t>данного оценочного обязательства</w:t>
            </w:r>
            <w:r w:rsidRPr="00517C6D">
              <w:rPr>
                <w:rFonts w:ascii="Times New Roman" w:hAnsi="Times New Roman" w:cs="Times New Roman"/>
              </w:rPr>
              <w:t xml:space="preserve"> подлежат обязательному включению в состав налоговой базы текущего налогового периода.</w:t>
            </w:r>
          </w:p>
        </w:tc>
        <w:tc>
          <w:tcPr>
            <w:tcW w:w="870"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п.3</w:t>
            </w:r>
          </w:p>
        </w:tc>
      </w:tr>
    </w:tbl>
    <w:p w:rsidR="0050686A" w:rsidRPr="00931BA3" w:rsidRDefault="0050686A" w:rsidP="00CF64F7">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1.2.4</w:t>
      </w:r>
    </w:p>
    <w:tbl>
      <w:tblPr>
        <w:tblStyle w:val="aa"/>
        <w:tblW w:w="5000" w:type="pct"/>
        <w:tblLook w:val="04A0"/>
      </w:tblPr>
      <w:tblGrid>
        <w:gridCol w:w="2132"/>
        <w:gridCol w:w="5545"/>
        <w:gridCol w:w="1893"/>
      </w:tblGrid>
      <w:tr w:rsidR="0050686A" w:rsidRPr="0081648E" w:rsidTr="007F5DB3">
        <w:tc>
          <w:tcPr>
            <w:tcW w:w="1114" w:type="pct"/>
          </w:tcPr>
          <w:p w:rsidR="0050686A" w:rsidRPr="00BF01D9" w:rsidRDefault="0050686A" w:rsidP="00D57DDA">
            <w:pPr>
              <w:contextualSpacing/>
              <w:jc w:val="center"/>
              <w:rPr>
                <w:rFonts w:ascii="Times New Roman" w:hAnsi="Times New Roman" w:cs="Times New Roman"/>
                <w:b/>
              </w:rPr>
            </w:pPr>
            <w:r w:rsidRPr="00BF01D9">
              <w:rPr>
                <w:rFonts w:ascii="Times New Roman" w:hAnsi="Times New Roman" w:cs="Times New Roman"/>
                <w:b/>
              </w:rPr>
              <w:t>Понятие</w:t>
            </w:r>
          </w:p>
        </w:tc>
        <w:tc>
          <w:tcPr>
            <w:tcW w:w="2897" w:type="pct"/>
          </w:tcPr>
          <w:p w:rsidR="0050686A" w:rsidRPr="002905F4" w:rsidRDefault="0050686A" w:rsidP="00D57DDA">
            <w:pPr>
              <w:contextualSpacing/>
              <w:jc w:val="center"/>
              <w:rPr>
                <w:rFonts w:ascii="Times New Roman" w:hAnsi="Times New Roman" w:cs="Times New Roman"/>
                <w:b/>
                <w:lang w:val="en-US"/>
              </w:rPr>
            </w:pPr>
            <w:r>
              <w:rPr>
                <w:rFonts w:ascii="Times New Roman" w:hAnsi="Times New Roman" w:cs="Times New Roman"/>
                <w:b/>
              </w:rPr>
              <w:t>Раскрытие понятия</w:t>
            </w:r>
          </w:p>
        </w:tc>
        <w:tc>
          <w:tcPr>
            <w:tcW w:w="989" w:type="pct"/>
          </w:tcPr>
          <w:p w:rsidR="0050686A" w:rsidRPr="002905F4" w:rsidRDefault="0050686A" w:rsidP="00D57DDA">
            <w:pPr>
              <w:contextualSpacing/>
              <w:jc w:val="center"/>
              <w:rPr>
                <w:rFonts w:ascii="Times New Roman" w:hAnsi="Times New Roman" w:cs="Times New Roman"/>
                <w:b/>
              </w:rPr>
            </w:pPr>
            <w:r>
              <w:rPr>
                <w:rFonts w:ascii="Times New Roman" w:hAnsi="Times New Roman" w:cs="Times New Roman"/>
                <w:b/>
              </w:rPr>
              <w:t>Источник</w:t>
            </w:r>
          </w:p>
        </w:tc>
      </w:tr>
      <w:tr w:rsidR="000C2373" w:rsidRPr="00F939A6" w:rsidTr="007F5DB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Недостаточность резерва</w:t>
            </w:r>
          </w:p>
        </w:tc>
        <w:tc>
          <w:tcPr>
            <w:tcW w:w="2897" w:type="pct"/>
          </w:tcPr>
          <w:p w:rsidR="000C2373" w:rsidRPr="00517C6D" w:rsidRDefault="00CF64F7" w:rsidP="00CF64F7">
            <w:pPr>
              <w:contextualSpacing/>
              <w:jc w:val="both"/>
              <w:rPr>
                <w:rFonts w:ascii="Times New Roman" w:hAnsi="Times New Roman" w:cs="Times New Roman"/>
              </w:rPr>
            </w:pPr>
            <w:r>
              <w:rPr>
                <w:rFonts w:ascii="Times New Roman" w:hAnsi="Times New Roman" w:cs="Times New Roman"/>
              </w:rPr>
              <w:t>Организация</w:t>
            </w:r>
            <w:r w:rsidR="000C2373" w:rsidRPr="000E0854">
              <w:rPr>
                <w:rFonts w:ascii="Times New Roman" w:hAnsi="Times New Roman" w:cs="Times New Roman"/>
              </w:rPr>
              <w:t xml:space="preserve"> обязан</w:t>
            </w:r>
            <w:r>
              <w:rPr>
                <w:rFonts w:ascii="Times New Roman" w:hAnsi="Times New Roman" w:cs="Times New Roman"/>
              </w:rPr>
              <w:t>а</w:t>
            </w:r>
            <w:r w:rsidR="000C2373" w:rsidRPr="000E0854">
              <w:rPr>
                <w:rFonts w:ascii="Times New Roman" w:hAnsi="Times New Roman" w:cs="Times New Roman"/>
              </w:rPr>
              <w:t xml:space="preserve"> по состоянию на 31 декабря года, в котором </w:t>
            </w:r>
            <w:r>
              <w:rPr>
                <w:rFonts w:ascii="Times New Roman" w:hAnsi="Times New Roman" w:cs="Times New Roman"/>
              </w:rPr>
              <w:t>оценочное обязательство было начислено</w:t>
            </w:r>
            <w:r w:rsidR="000C2373" w:rsidRPr="000E0854">
              <w:rPr>
                <w:rFonts w:ascii="Times New Roman" w:hAnsi="Times New Roman" w:cs="Times New Roman"/>
              </w:rPr>
              <w:t xml:space="preserve">, включить в расходы сумму фактических расходов на оплату отпусков и соответственно сумму единого социального налога, по которым ранее не </w:t>
            </w:r>
            <w:r>
              <w:rPr>
                <w:rFonts w:ascii="Times New Roman" w:hAnsi="Times New Roman" w:cs="Times New Roman"/>
              </w:rPr>
              <w:t>создавалось данное оценочное обязательство.</w:t>
            </w:r>
          </w:p>
        </w:tc>
        <w:tc>
          <w:tcPr>
            <w:tcW w:w="989"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п.3</w:t>
            </w:r>
          </w:p>
        </w:tc>
      </w:tr>
      <w:tr w:rsidR="000C2373" w:rsidRPr="00F939A6" w:rsidTr="007F5DB3">
        <w:tc>
          <w:tcPr>
            <w:tcW w:w="1114" w:type="pct"/>
          </w:tcPr>
          <w:p w:rsidR="000C2373" w:rsidRDefault="000C2373" w:rsidP="00413084">
            <w:pPr>
              <w:contextualSpacing/>
              <w:jc w:val="both"/>
              <w:rPr>
                <w:rFonts w:ascii="Times New Roman" w:hAnsi="Times New Roman" w:cs="Times New Roman"/>
                <w:b/>
              </w:rPr>
            </w:pPr>
            <w:r>
              <w:rPr>
                <w:rFonts w:ascii="Times New Roman" w:hAnsi="Times New Roman" w:cs="Times New Roman"/>
                <w:b/>
              </w:rPr>
              <w:t xml:space="preserve">Оценочное обязательство на </w:t>
            </w:r>
            <w:r w:rsidRPr="00AA77C4">
              <w:rPr>
                <w:rFonts w:ascii="Times New Roman" w:hAnsi="Times New Roman" w:cs="Times New Roman"/>
                <w:b/>
              </w:rPr>
              <w:t>выплату ежегодного вознаграждения за выслугу лет</w:t>
            </w:r>
          </w:p>
        </w:tc>
        <w:tc>
          <w:tcPr>
            <w:tcW w:w="2897" w:type="pct"/>
          </w:tcPr>
          <w:p w:rsidR="000C2373" w:rsidRPr="00517C6D" w:rsidRDefault="00983EEA" w:rsidP="00CF64F7">
            <w:pPr>
              <w:contextualSpacing/>
              <w:jc w:val="both"/>
              <w:rPr>
                <w:rFonts w:ascii="Times New Roman" w:hAnsi="Times New Roman" w:cs="Times New Roman"/>
              </w:rPr>
            </w:pPr>
            <w:r>
              <w:rPr>
                <w:rFonts w:ascii="Times New Roman" w:hAnsi="Times New Roman" w:cs="Times New Roman"/>
              </w:rPr>
              <w:t>Формирование оценочного обязательства на выплату ежегодного вознаграждения работникам за выслугу лет происходит аналогичным образом.</w:t>
            </w:r>
          </w:p>
        </w:tc>
        <w:tc>
          <w:tcPr>
            <w:tcW w:w="989" w:type="pct"/>
          </w:tcPr>
          <w:p w:rsidR="000C2373" w:rsidRDefault="000C2373" w:rsidP="00413084">
            <w:pPr>
              <w:contextualSpacing/>
              <w:jc w:val="both"/>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ст.324.1, п.6</w:t>
            </w:r>
          </w:p>
        </w:tc>
      </w:tr>
    </w:tbl>
    <w:p w:rsidR="004F023F" w:rsidRPr="004F023F" w:rsidRDefault="004F023F" w:rsidP="004F023F">
      <w:pPr>
        <w:spacing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связи с тем, что оценочные обязательства признаются в бухгалтерском учете организации как в соответствии с российскими стандартами, так и в соответствии с международными, необходимо рассмотреть основные элементы метода бухгалтерского учета применительно к объекту исследования.</w:t>
      </w:r>
    </w:p>
    <w:p w:rsidR="004F023F" w:rsidRPr="004F023F" w:rsidRDefault="004F023F" w:rsidP="004F023F">
      <w:pPr>
        <w:spacing w:line="360" w:lineRule="auto"/>
        <w:ind w:firstLine="708"/>
        <w:contextualSpacing/>
        <w:jc w:val="both"/>
        <w:rPr>
          <w:rFonts w:ascii="Times New Roman" w:hAnsi="Times New Roman" w:cs="Times New Roman"/>
          <w:iCs/>
          <w:sz w:val="28"/>
          <w:szCs w:val="28"/>
        </w:rPr>
      </w:pPr>
      <w:r w:rsidRPr="004F023F">
        <w:rPr>
          <w:rFonts w:ascii="Times New Roman" w:hAnsi="Times New Roman" w:cs="Times New Roman"/>
          <w:bCs/>
          <w:sz w:val="28"/>
          <w:szCs w:val="28"/>
        </w:rPr>
        <w:t>Метод бухгалтерского учета</w:t>
      </w:r>
      <w:r w:rsidRPr="004F023F">
        <w:rPr>
          <w:rFonts w:ascii="Times New Roman" w:hAnsi="Times New Roman" w:cs="Times New Roman"/>
          <w:sz w:val="28"/>
          <w:szCs w:val="28"/>
        </w:rPr>
        <w:t> </w:t>
      </w:r>
      <w:r w:rsidRPr="004F023F">
        <w:rPr>
          <w:rFonts w:ascii="Times New Roman" w:hAnsi="Times New Roman" w:cs="Times New Roman"/>
          <w:iCs/>
          <w:sz w:val="28"/>
          <w:szCs w:val="28"/>
        </w:rPr>
        <w:t xml:space="preserve">– это совокупность способов и приемов отражения финансово-хозяйственной деятельности организации, которые включают специфические приемы </w:t>
      </w:r>
      <w:r w:rsidR="00D26C97">
        <w:rPr>
          <w:rFonts w:ascii="Times New Roman" w:hAnsi="Times New Roman" w:cs="Times New Roman"/>
          <w:iCs/>
          <w:sz w:val="28"/>
          <w:szCs w:val="28"/>
        </w:rPr>
        <w:t>идентификации</w:t>
      </w:r>
      <w:r w:rsidRPr="004F023F">
        <w:rPr>
          <w:rFonts w:ascii="Times New Roman" w:hAnsi="Times New Roman" w:cs="Times New Roman"/>
          <w:iCs/>
          <w:sz w:val="28"/>
          <w:szCs w:val="28"/>
        </w:rPr>
        <w:t xml:space="preserve"> объектов бухгалтерского учета, их </w:t>
      </w:r>
      <w:r w:rsidR="00D26C97">
        <w:rPr>
          <w:rFonts w:ascii="Times New Roman" w:hAnsi="Times New Roman" w:cs="Times New Roman"/>
          <w:iCs/>
          <w:sz w:val="28"/>
          <w:szCs w:val="28"/>
        </w:rPr>
        <w:t>оценки</w:t>
      </w:r>
      <w:r w:rsidRPr="004F023F">
        <w:rPr>
          <w:rFonts w:ascii="Times New Roman" w:hAnsi="Times New Roman" w:cs="Times New Roman"/>
          <w:iCs/>
          <w:sz w:val="28"/>
          <w:szCs w:val="28"/>
        </w:rPr>
        <w:t xml:space="preserve">, группировки и обобщения. </w:t>
      </w:r>
    </w:p>
    <w:p w:rsidR="004F023F" w:rsidRPr="00DE0092" w:rsidRDefault="00D26C97" w:rsidP="004F023F">
      <w:pPr>
        <w:spacing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Отдельные </w:t>
      </w:r>
      <w:r w:rsidR="004F023F" w:rsidRPr="00475715">
        <w:rPr>
          <w:rFonts w:ascii="Times New Roman" w:hAnsi="Times New Roman" w:cs="Times New Roman"/>
          <w:color w:val="000000"/>
          <w:sz w:val="28"/>
          <w:szCs w:val="28"/>
        </w:rPr>
        <w:t>способы являются составными частями метода, его элементами. Выделяют следующие элементы: документация и инвентаризация, счета бухгалтерского учета и двойная запись, оценка и калькуляция, бухгалтерский баланс и отчетность.</w:t>
      </w:r>
    </w:p>
    <w:p w:rsidR="004F023F" w:rsidRDefault="00E87083" w:rsidP="004F023F">
      <w:pPr>
        <w:pStyle w:val="aff1"/>
        <w:shd w:val="clear" w:color="auto" w:fill="FFFFFF"/>
        <w:spacing w:line="360" w:lineRule="auto"/>
        <w:ind w:firstLine="709"/>
        <w:contextualSpacing/>
        <w:jc w:val="both"/>
        <w:rPr>
          <w:sz w:val="28"/>
          <w:szCs w:val="28"/>
        </w:rPr>
      </w:pPr>
      <w:r w:rsidRPr="00E87083">
        <w:rPr>
          <w:b/>
          <w:noProof/>
          <w:color w:val="000000"/>
          <w:sz w:val="28"/>
          <w:szCs w:val="28"/>
        </w:rPr>
        <w:pict>
          <v:group id="_x0000_s1105" style="position:absolute;left:0;text-align:left;margin-left:3.45pt;margin-top:-4.55pt;width:458.25pt;height:168.1pt;z-index:251703296" coordorigin="2539,5370" coordsize="8456,3362">
            <v:rect id="_x0000_s1106" style="position:absolute;left:5175;top:5370;width:2550;height:750">
              <v:textbox style="mso-next-textbox:#_x0000_s1106">
                <w:txbxContent>
                  <w:p w:rsidR="00A459F5" w:rsidRPr="00940DFD" w:rsidRDefault="00A459F5" w:rsidP="004F023F">
                    <w:pPr>
                      <w:jc w:val="center"/>
                      <w:rPr>
                        <w:rFonts w:ascii="Times New Roman" w:hAnsi="Times New Roman" w:cs="Times New Roman"/>
                      </w:rPr>
                    </w:pPr>
                    <w:r w:rsidRPr="00940DFD">
                      <w:rPr>
                        <w:rFonts w:ascii="Times New Roman" w:hAnsi="Times New Roman" w:cs="Times New Roman"/>
                      </w:rPr>
                      <w:t>Первичное наблюдение</w:t>
                    </w:r>
                  </w:p>
                </w:txbxContent>
              </v:textbox>
            </v:rect>
            <v:rect id="_x0000_s1107" style="position:absolute;left:5175;top:7982;width:2550;height:750">
              <v:textbox style="mso-next-textbox:#_x0000_s1107">
                <w:txbxContent>
                  <w:p w:rsidR="00A459F5" w:rsidRPr="00E94C33" w:rsidRDefault="00A459F5" w:rsidP="004F023F">
                    <w:pPr>
                      <w:rPr>
                        <w:rFonts w:ascii="Times New Roman" w:hAnsi="Times New Roman" w:cs="Times New Roman"/>
                        <w:sz w:val="20"/>
                        <w:szCs w:val="20"/>
                      </w:rPr>
                    </w:pPr>
                    <w:r w:rsidRPr="00E94C33">
                      <w:rPr>
                        <w:rFonts w:ascii="Times New Roman" w:hAnsi="Times New Roman" w:cs="Times New Roman"/>
                        <w:sz w:val="20"/>
                        <w:szCs w:val="20"/>
                      </w:rPr>
                      <w:t>Полное, комплексное обобщение информации</w:t>
                    </w:r>
                  </w:p>
                </w:txbxContent>
              </v:textbox>
            </v:rect>
            <v:rect id="_x0000_s1108" style="position:absolute;left:5175;top:6240;width:2550;height:750">
              <v:textbox style="mso-next-textbox:#_x0000_s1108">
                <w:txbxContent>
                  <w:p w:rsidR="00A459F5" w:rsidRPr="00940DFD" w:rsidRDefault="00A459F5" w:rsidP="004F023F">
                    <w:pPr>
                      <w:rPr>
                        <w:rFonts w:ascii="Times New Roman" w:hAnsi="Times New Roman" w:cs="Times New Roman"/>
                      </w:rPr>
                    </w:pPr>
                    <w:r w:rsidRPr="00940DFD">
                      <w:rPr>
                        <w:rFonts w:ascii="Times New Roman" w:hAnsi="Times New Roman" w:cs="Times New Roman"/>
                      </w:rPr>
                      <w:t>Стоимостное измерение</w:t>
                    </w:r>
                  </w:p>
                </w:txbxContent>
              </v:textbox>
            </v:rect>
            <v:rect id="_x0000_s1109" style="position:absolute;left:5175;top:7094;width:2550;height:750">
              <v:textbox style="mso-next-textbox:#_x0000_s1109">
                <w:txbxContent>
                  <w:p w:rsidR="00A459F5" w:rsidRPr="00940DFD" w:rsidRDefault="00A459F5" w:rsidP="004F023F">
                    <w:pPr>
                      <w:rPr>
                        <w:rFonts w:ascii="Times New Roman" w:hAnsi="Times New Roman" w:cs="Times New Roman"/>
                        <w:sz w:val="18"/>
                        <w:szCs w:val="18"/>
                      </w:rPr>
                    </w:pPr>
                    <w:r w:rsidRPr="00940DFD">
                      <w:rPr>
                        <w:rFonts w:ascii="Times New Roman" w:hAnsi="Times New Roman" w:cs="Times New Roman"/>
                        <w:sz w:val="18"/>
                        <w:szCs w:val="18"/>
                      </w:rPr>
                      <w:t xml:space="preserve">Группировка и систематизация информации </w:t>
                    </w:r>
                  </w:p>
                </w:txbxContent>
              </v:textbox>
            </v:rect>
            <v:rect id="_x0000_s1110" style="position:absolute;left:2539;top:6240;width:2021;height:1441">
              <v:textbox style="mso-next-textbox:#_x0000_s1110">
                <w:txbxContent>
                  <w:p w:rsidR="00A459F5" w:rsidRPr="000E37BE" w:rsidRDefault="00A459F5" w:rsidP="004F023F">
                    <w:pPr>
                      <w:jc w:val="center"/>
                      <w:rPr>
                        <w:rFonts w:ascii="Times New Roman" w:hAnsi="Times New Roman" w:cs="Times New Roman"/>
                        <w:b/>
                      </w:rPr>
                    </w:pPr>
                    <w:r w:rsidRPr="000E37BE">
                      <w:rPr>
                        <w:rFonts w:ascii="Times New Roman" w:hAnsi="Times New Roman" w:cs="Times New Roman"/>
                        <w:b/>
                      </w:rPr>
                      <w:t>Метод бухгалтерского учета</w:t>
                    </w:r>
                  </w:p>
                </w:txbxContent>
              </v:textbox>
            </v:rect>
            <v:shapetype id="_x0000_t32" coordsize="21600,21600" o:spt="32" o:oned="t" path="m,l21600,21600e" filled="f">
              <v:path arrowok="t" fillok="f" o:connecttype="none"/>
              <o:lock v:ext="edit" shapetype="t"/>
            </v:shapetype>
            <v:shape id="_x0000_s1111" type="#_x0000_t32" style="position:absolute;left:4560;top:5730;width:615;height:1185;flip:y" o:connectortype="straight">
              <v:stroke endarrow="block"/>
            </v:shape>
            <v:shape id="_x0000_s1112" type="#_x0000_t32" style="position:absolute;left:4560;top:6570;width:615;height:345;flip:y" o:connectortype="straight">
              <v:stroke endarrow="block"/>
            </v:shape>
            <v:shape id="_x0000_s1113" type="#_x0000_t32" style="position:absolute;left:4560;top:6915;width:615;height:495" o:connectortype="straight">
              <v:stroke endarrow="block"/>
            </v:shape>
            <v:shape id="_x0000_s1114" type="#_x0000_t32" style="position:absolute;left:4560;top:6915;width:615;height:1440" o:connectortype="straight">
              <v:stroke endarrow="block"/>
            </v:shape>
            <v:rect id="_x0000_s1115" style="position:absolute;left:8385;top:5370;width:2610;height:750">
              <v:textbox style="mso-next-textbox:#_x0000_s1115">
                <w:txbxContent>
                  <w:p w:rsidR="00A459F5" w:rsidRPr="00E94C33" w:rsidRDefault="00A459F5" w:rsidP="004F023F">
                    <w:pPr>
                      <w:spacing w:line="240" w:lineRule="auto"/>
                      <w:contextualSpacing/>
                      <w:rPr>
                        <w:rFonts w:ascii="Times New Roman" w:hAnsi="Times New Roman" w:cs="Times New Roman"/>
                      </w:rPr>
                    </w:pPr>
                    <w:r w:rsidRPr="00E94C33">
                      <w:rPr>
                        <w:rFonts w:ascii="Times New Roman" w:hAnsi="Times New Roman" w:cs="Times New Roman"/>
                      </w:rPr>
                      <w:t>Документирование</w:t>
                    </w:r>
                  </w:p>
                  <w:p w:rsidR="00A459F5" w:rsidRPr="00E94C33" w:rsidRDefault="00A459F5" w:rsidP="004F023F">
                    <w:pPr>
                      <w:spacing w:line="240" w:lineRule="auto"/>
                      <w:contextualSpacing/>
                      <w:rPr>
                        <w:rFonts w:ascii="Times New Roman" w:hAnsi="Times New Roman" w:cs="Times New Roman"/>
                      </w:rPr>
                    </w:pPr>
                    <w:r w:rsidRPr="00E94C33">
                      <w:rPr>
                        <w:rFonts w:ascii="Times New Roman" w:hAnsi="Times New Roman" w:cs="Times New Roman"/>
                      </w:rPr>
                      <w:t>Инвентаризация</w:t>
                    </w:r>
                  </w:p>
                </w:txbxContent>
              </v:textbox>
            </v:rect>
            <v:rect id="_x0000_s1116" style="position:absolute;left:8385;top:6240;width:2610;height:750">
              <v:textbox style="mso-next-textbox:#_x0000_s1116">
                <w:txbxContent>
                  <w:p w:rsidR="00A459F5" w:rsidRPr="00E94C33" w:rsidRDefault="00A459F5" w:rsidP="004F023F">
                    <w:pPr>
                      <w:contextualSpacing/>
                      <w:rPr>
                        <w:rFonts w:ascii="Times New Roman" w:hAnsi="Times New Roman" w:cs="Times New Roman"/>
                      </w:rPr>
                    </w:pPr>
                    <w:r w:rsidRPr="00E94C33">
                      <w:rPr>
                        <w:rFonts w:ascii="Times New Roman" w:hAnsi="Times New Roman" w:cs="Times New Roman"/>
                      </w:rPr>
                      <w:t>Оценка</w:t>
                    </w:r>
                  </w:p>
                  <w:p w:rsidR="00A459F5" w:rsidRPr="00E94C33" w:rsidRDefault="00A459F5" w:rsidP="004F023F">
                    <w:pPr>
                      <w:contextualSpacing/>
                      <w:rPr>
                        <w:rFonts w:ascii="Times New Roman" w:hAnsi="Times New Roman" w:cs="Times New Roman"/>
                      </w:rPr>
                    </w:pPr>
                    <w:r w:rsidRPr="00E94C33">
                      <w:rPr>
                        <w:rFonts w:ascii="Times New Roman" w:hAnsi="Times New Roman" w:cs="Times New Roman"/>
                      </w:rPr>
                      <w:t>Калькулирование</w:t>
                    </w:r>
                  </w:p>
                </w:txbxContent>
              </v:textbox>
            </v:rect>
            <v:rect id="_x0000_s1117" style="position:absolute;left:8385;top:7094;width:2610;height:750">
              <v:textbox style="mso-next-textbox:#_x0000_s1117">
                <w:txbxContent>
                  <w:p w:rsidR="00A459F5" w:rsidRPr="004B4B43" w:rsidRDefault="00A459F5" w:rsidP="004F023F">
                    <w:pPr>
                      <w:contextualSpacing/>
                      <w:rPr>
                        <w:rFonts w:ascii="Times New Roman" w:hAnsi="Times New Roman" w:cs="Times New Roman"/>
                      </w:rPr>
                    </w:pPr>
                    <w:r w:rsidRPr="004B4B43">
                      <w:rPr>
                        <w:rFonts w:ascii="Times New Roman" w:hAnsi="Times New Roman" w:cs="Times New Roman"/>
                      </w:rPr>
                      <w:t>Бухгалтерские счета</w:t>
                    </w:r>
                  </w:p>
                  <w:p w:rsidR="00A459F5" w:rsidRPr="004B4B43" w:rsidRDefault="00A459F5" w:rsidP="004F023F">
                    <w:pPr>
                      <w:contextualSpacing/>
                      <w:rPr>
                        <w:rFonts w:ascii="Times New Roman" w:hAnsi="Times New Roman" w:cs="Times New Roman"/>
                      </w:rPr>
                    </w:pPr>
                    <w:r w:rsidRPr="004B4B43">
                      <w:rPr>
                        <w:rFonts w:ascii="Times New Roman" w:hAnsi="Times New Roman" w:cs="Times New Roman"/>
                      </w:rPr>
                      <w:t>Двойная запись</w:t>
                    </w:r>
                  </w:p>
                </w:txbxContent>
              </v:textbox>
            </v:rect>
            <v:rect id="_x0000_s1118" style="position:absolute;left:8385;top:7982;width:2610;height:750">
              <v:textbox style="mso-next-textbox:#_x0000_s1118">
                <w:txbxContent>
                  <w:p w:rsidR="00A459F5" w:rsidRPr="004B4668" w:rsidRDefault="00A459F5" w:rsidP="004F023F">
                    <w:pPr>
                      <w:rPr>
                        <w:rFonts w:ascii="Times New Roman" w:hAnsi="Times New Roman" w:cs="Times New Roman"/>
                        <w:sz w:val="18"/>
                        <w:szCs w:val="18"/>
                      </w:rPr>
                    </w:pPr>
                    <w:r w:rsidRPr="004B4668">
                      <w:rPr>
                        <w:rFonts w:ascii="Times New Roman" w:hAnsi="Times New Roman" w:cs="Times New Roman"/>
                        <w:sz w:val="18"/>
                        <w:szCs w:val="18"/>
                      </w:rPr>
                      <w:t>Бухгалтерский баланс и другая финансовая отчетность</w:t>
                    </w:r>
                  </w:p>
                </w:txbxContent>
              </v:textbox>
            </v:rect>
            <v:shape id="_x0000_s1119" type="#_x0000_t32" style="position:absolute;left:7725;top:5565;width:660;height:0" o:connectortype="straight">
              <v:stroke endarrow="block"/>
            </v:shape>
            <v:shape id="_x0000_s1120" type="#_x0000_t32" style="position:absolute;left:7725;top:6420;width:660;height:0" o:connectortype="straight">
              <v:stroke endarrow="block"/>
            </v:shape>
            <v:shape id="_x0000_s1121" type="#_x0000_t32" style="position:absolute;left:7725;top:7275;width:660;height:0" o:connectortype="straight">
              <v:stroke endarrow="block"/>
            </v:shape>
            <v:shape id="_x0000_s1122" type="#_x0000_t32" style="position:absolute;left:7725;top:8175;width:660;height:0" o:connectortype="straight">
              <v:stroke endarrow="block"/>
            </v:shape>
            <v:shape id="_x0000_s1123" type="#_x0000_t32" style="position:absolute;left:7725;top:5835;width:660;height:0;flip:x" o:connectortype="straight">
              <v:stroke endarrow="block"/>
            </v:shape>
            <v:shape id="_x0000_s1124" type="#_x0000_t32" style="position:absolute;left:7725;top:6765;width:660;height:0;flip:x" o:connectortype="straight">
              <v:stroke endarrow="block"/>
            </v:shape>
            <v:shape id="_x0000_s1125" type="#_x0000_t32" style="position:absolute;left:7725;top:7560;width:660;height:0;flip:x" o:connectortype="straight">
              <v:stroke endarrow="block"/>
            </v:shape>
            <v:shape id="_x0000_s1126" type="#_x0000_t32" style="position:absolute;left:7725;top:8520;width:660;height:0;flip:x" o:connectortype="straight">
              <v:stroke endarrow="block"/>
            </v:shape>
          </v:group>
        </w:pict>
      </w:r>
    </w:p>
    <w:p w:rsidR="004F023F" w:rsidRDefault="004F023F" w:rsidP="004F023F">
      <w:pPr>
        <w:pStyle w:val="aff1"/>
        <w:shd w:val="clear" w:color="auto" w:fill="FFFFFF"/>
        <w:spacing w:line="360" w:lineRule="auto"/>
        <w:ind w:firstLine="709"/>
        <w:contextualSpacing/>
        <w:jc w:val="both"/>
        <w:rPr>
          <w:sz w:val="28"/>
          <w:szCs w:val="28"/>
        </w:rPr>
      </w:pPr>
    </w:p>
    <w:p w:rsidR="004F023F" w:rsidRDefault="004F023F" w:rsidP="004F023F">
      <w:pPr>
        <w:pStyle w:val="aff1"/>
        <w:shd w:val="clear" w:color="auto" w:fill="FFFFFF"/>
        <w:spacing w:line="360" w:lineRule="auto"/>
        <w:ind w:firstLine="709"/>
        <w:contextualSpacing/>
        <w:jc w:val="both"/>
        <w:rPr>
          <w:sz w:val="28"/>
          <w:szCs w:val="28"/>
        </w:rPr>
      </w:pPr>
    </w:p>
    <w:p w:rsidR="004F023F" w:rsidRDefault="004F023F" w:rsidP="004F023F">
      <w:pPr>
        <w:pStyle w:val="aff1"/>
        <w:shd w:val="clear" w:color="auto" w:fill="FFFFFF"/>
        <w:spacing w:line="360" w:lineRule="auto"/>
        <w:ind w:firstLine="709"/>
        <w:contextualSpacing/>
        <w:jc w:val="both"/>
        <w:rPr>
          <w:sz w:val="28"/>
          <w:szCs w:val="28"/>
        </w:rPr>
      </w:pPr>
    </w:p>
    <w:p w:rsidR="004F023F" w:rsidRDefault="004F023F" w:rsidP="004F023F">
      <w:pPr>
        <w:pStyle w:val="aff1"/>
        <w:shd w:val="clear" w:color="auto" w:fill="FFFFFF"/>
        <w:spacing w:line="360" w:lineRule="auto"/>
        <w:ind w:firstLine="709"/>
        <w:contextualSpacing/>
        <w:jc w:val="both"/>
        <w:rPr>
          <w:sz w:val="28"/>
          <w:szCs w:val="28"/>
        </w:rPr>
      </w:pPr>
    </w:p>
    <w:p w:rsidR="004F023F" w:rsidRDefault="004F023F" w:rsidP="004F023F">
      <w:pPr>
        <w:pStyle w:val="aff1"/>
        <w:shd w:val="clear" w:color="auto" w:fill="FFFFFF"/>
        <w:spacing w:line="360" w:lineRule="auto"/>
        <w:ind w:firstLine="709"/>
        <w:contextualSpacing/>
        <w:jc w:val="both"/>
        <w:rPr>
          <w:sz w:val="28"/>
          <w:szCs w:val="28"/>
        </w:rPr>
      </w:pPr>
    </w:p>
    <w:p w:rsidR="004F023F" w:rsidRDefault="004F023F" w:rsidP="004F023F">
      <w:pPr>
        <w:pStyle w:val="aff1"/>
        <w:shd w:val="clear" w:color="auto" w:fill="FFFFFF"/>
        <w:spacing w:line="360" w:lineRule="auto"/>
        <w:ind w:firstLine="709"/>
        <w:contextualSpacing/>
        <w:jc w:val="both"/>
        <w:rPr>
          <w:sz w:val="28"/>
          <w:szCs w:val="28"/>
        </w:rPr>
      </w:pPr>
    </w:p>
    <w:p w:rsidR="004F023F" w:rsidRPr="00931BA3" w:rsidRDefault="004F023F" w:rsidP="004F023F">
      <w:pPr>
        <w:pStyle w:val="aff1"/>
        <w:shd w:val="clear" w:color="auto" w:fill="FFFFFF"/>
        <w:spacing w:line="360" w:lineRule="auto"/>
        <w:ind w:firstLine="709"/>
        <w:contextualSpacing/>
        <w:jc w:val="center"/>
        <w:rPr>
          <w:sz w:val="28"/>
          <w:szCs w:val="28"/>
        </w:rPr>
      </w:pPr>
      <w:r w:rsidRPr="00931BA3">
        <w:rPr>
          <w:sz w:val="28"/>
          <w:szCs w:val="28"/>
        </w:rPr>
        <w:t>Рис. 1.</w:t>
      </w:r>
      <w:r w:rsidR="00A7624C" w:rsidRPr="00931BA3">
        <w:rPr>
          <w:sz w:val="28"/>
          <w:szCs w:val="28"/>
        </w:rPr>
        <w:t>2.1</w:t>
      </w:r>
      <w:r w:rsidRPr="00931BA3">
        <w:rPr>
          <w:sz w:val="28"/>
          <w:szCs w:val="28"/>
        </w:rPr>
        <w:t xml:space="preserve"> Элементы метода бухгалтерского учета</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lastRenderedPageBreak/>
        <w:t xml:space="preserve">Элементы бухгалтерского учета – документирование и инвентаризация – представляют собой приемы и способы первичного наблюдения объектов бухгалтерского учета и формируют его информационное обеспечение. </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t>Одним из основных принципов финансового и бухгалтерского учета состоит в том, что он основан на сплошном документировании хозяйственных фактов. В результате документирования на предприятии постоянно формируется упорядоченная, сосредоточенная по различным классификациям совокупность первичных и сводных документов. При учете оценочных обязательств может быть использована следующая документация:</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t>1) Первичные документы – свидетельства о совершении определенного хозяйственного факта. Для организации учета оценочных обязательств первичные документы могут быть составлены при формировании оценочного обязательства (например, договор на поставку товара, в котором кроме суммы поставки прописан срок и условия гарантийного обслуживания). Часто резервирование определенных сумм отражается на основе бухгалтерской справки или бухгалтерской справки-расчета. А так же при списании в результате осуществления целевого использования зарезервированных сумм и при списании излишне начисленного резерва необходимо наличие первичных документов, подтверждающих фактические расходы организации на урегулирование обязательства (акт о приемке выполненных работ (оказанных услуг), расходные кассовые ордера, платежные поручения, авансовые отчеты, товарно-транспортные накладные, договоры, счета-фактуры и многие другие).</w:t>
      </w:r>
      <w:r w:rsidR="00A7624C">
        <w:rPr>
          <w:sz w:val="28"/>
          <w:szCs w:val="28"/>
        </w:rPr>
        <w:t xml:space="preserve"> Более подробно перечень первичных документов по оценочным обязательствам представлен в таблице 1.2.5.</w:t>
      </w:r>
    </w:p>
    <w:p w:rsidR="0050686A" w:rsidRDefault="0050686A" w:rsidP="004F023F">
      <w:pPr>
        <w:pStyle w:val="aff1"/>
        <w:shd w:val="clear" w:color="auto" w:fill="FFFFFF"/>
        <w:spacing w:line="360" w:lineRule="auto"/>
        <w:ind w:firstLine="709"/>
        <w:contextualSpacing/>
        <w:jc w:val="both"/>
        <w:rPr>
          <w:sz w:val="28"/>
          <w:szCs w:val="28"/>
        </w:rPr>
      </w:pPr>
    </w:p>
    <w:p w:rsidR="0050686A" w:rsidRDefault="0050686A" w:rsidP="004F023F">
      <w:pPr>
        <w:pStyle w:val="aff1"/>
        <w:shd w:val="clear" w:color="auto" w:fill="FFFFFF"/>
        <w:spacing w:line="360" w:lineRule="auto"/>
        <w:ind w:firstLine="709"/>
        <w:contextualSpacing/>
        <w:jc w:val="both"/>
        <w:rPr>
          <w:sz w:val="28"/>
          <w:szCs w:val="28"/>
        </w:rPr>
      </w:pPr>
    </w:p>
    <w:p w:rsidR="005C18B0" w:rsidRDefault="005C18B0" w:rsidP="004F023F">
      <w:pPr>
        <w:pStyle w:val="aff1"/>
        <w:shd w:val="clear" w:color="auto" w:fill="FFFFFF"/>
        <w:spacing w:line="360" w:lineRule="auto"/>
        <w:ind w:firstLine="709"/>
        <w:contextualSpacing/>
        <w:jc w:val="both"/>
        <w:rPr>
          <w:sz w:val="28"/>
          <w:szCs w:val="28"/>
        </w:rPr>
      </w:pPr>
    </w:p>
    <w:p w:rsidR="0050686A" w:rsidRDefault="0050686A" w:rsidP="006F3C20">
      <w:pPr>
        <w:pStyle w:val="aff1"/>
        <w:shd w:val="clear" w:color="auto" w:fill="FFFFFF"/>
        <w:spacing w:line="360" w:lineRule="auto"/>
        <w:contextualSpacing/>
        <w:jc w:val="both"/>
        <w:rPr>
          <w:sz w:val="28"/>
          <w:szCs w:val="28"/>
        </w:rPr>
      </w:pPr>
    </w:p>
    <w:p w:rsidR="00A7624C" w:rsidRPr="00931BA3" w:rsidRDefault="00A7624C" w:rsidP="00A7624C">
      <w:pPr>
        <w:suppressAutoHyphens/>
        <w:spacing w:after="0" w:line="240" w:lineRule="atLeast"/>
        <w:ind w:firstLine="567"/>
        <w:contextualSpacing/>
        <w:jc w:val="right"/>
        <w:rPr>
          <w:rFonts w:ascii="Times New Roman" w:eastAsia="Times New Roman" w:hAnsi="Times New Roman" w:cs="Times New Roman"/>
          <w:bCs/>
          <w:sz w:val="28"/>
          <w:szCs w:val="28"/>
          <w:lang w:eastAsia="ru-RU"/>
        </w:rPr>
      </w:pPr>
      <w:r w:rsidRPr="00931BA3">
        <w:rPr>
          <w:rFonts w:ascii="Times New Roman" w:eastAsia="Times New Roman" w:hAnsi="Times New Roman" w:cs="Times New Roman"/>
          <w:bCs/>
          <w:sz w:val="28"/>
          <w:szCs w:val="28"/>
          <w:lang w:eastAsia="ru-RU"/>
        </w:rPr>
        <w:lastRenderedPageBreak/>
        <w:t>Таблица 1.2.5</w:t>
      </w:r>
    </w:p>
    <w:p w:rsidR="00A7624C" w:rsidRPr="00A7624C" w:rsidRDefault="00A7624C" w:rsidP="00A7624C">
      <w:pPr>
        <w:suppressAutoHyphens/>
        <w:spacing w:after="0" w:line="240" w:lineRule="atLeast"/>
        <w:ind w:firstLine="567"/>
        <w:contextualSpacing/>
        <w:jc w:val="center"/>
        <w:rPr>
          <w:rFonts w:ascii="Times New Roman" w:eastAsia="Times New Roman" w:hAnsi="Times New Roman" w:cs="Times New Roman"/>
          <w:b/>
          <w:bCs/>
          <w:sz w:val="28"/>
          <w:szCs w:val="28"/>
          <w:lang w:eastAsia="ru-RU"/>
        </w:rPr>
      </w:pPr>
      <w:r w:rsidRPr="00A7624C">
        <w:rPr>
          <w:rFonts w:ascii="Times New Roman" w:eastAsia="Times New Roman" w:hAnsi="Times New Roman" w:cs="Times New Roman"/>
          <w:b/>
          <w:bCs/>
          <w:sz w:val="28"/>
          <w:szCs w:val="28"/>
          <w:lang w:eastAsia="ru-RU"/>
        </w:rPr>
        <w:t>Первичные документы учета оценочных обязательств</w:t>
      </w:r>
    </w:p>
    <w:tbl>
      <w:tblPr>
        <w:tblStyle w:val="aa"/>
        <w:tblW w:w="5000" w:type="pct"/>
        <w:tblLook w:val="04A0"/>
      </w:tblPr>
      <w:tblGrid>
        <w:gridCol w:w="1996"/>
        <w:gridCol w:w="2704"/>
        <w:gridCol w:w="542"/>
        <w:gridCol w:w="4328"/>
      </w:tblGrid>
      <w:tr w:rsidR="00A7624C" w:rsidRPr="00A7624C" w:rsidTr="00931BA3">
        <w:tc>
          <w:tcPr>
            <w:tcW w:w="1043" w:type="pct"/>
          </w:tcPr>
          <w:p w:rsidR="00A7624C" w:rsidRPr="00A7624C" w:rsidRDefault="00A7624C" w:rsidP="00A7624C">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Наименование операции</w:t>
            </w:r>
          </w:p>
        </w:tc>
        <w:tc>
          <w:tcPr>
            <w:tcW w:w="1413" w:type="pct"/>
          </w:tcPr>
          <w:p w:rsidR="00A7624C" w:rsidRPr="00A7624C" w:rsidRDefault="00A7624C" w:rsidP="00A7624C">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Документ</w:t>
            </w:r>
          </w:p>
        </w:tc>
        <w:tc>
          <w:tcPr>
            <w:tcW w:w="2544" w:type="pct"/>
            <w:gridSpan w:val="2"/>
          </w:tcPr>
          <w:p w:rsidR="00A7624C" w:rsidRPr="00A7624C" w:rsidRDefault="00A7624C" w:rsidP="00A7624C">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Описание документа (рекомендации)</w:t>
            </w:r>
          </w:p>
        </w:tc>
      </w:tr>
      <w:tr w:rsidR="0088611E" w:rsidRPr="00A7624C" w:rsidTr="00931BA3">
        <w:trPr>
          <w:trHeight w:val="248"/>
        </w:trPr>
        <w:tc>
          <w:tcPr>
            <w:tcW w:w="1043" w:type="pct"/>
            <w:vMerge w:val="restart"/>
          </w:tcPr>
          <w:p w:rsidR="0088611E" w:rsidRPr="00A7624C" w:rsidRDefault="0088611E" w:rsidP="00D57DDA">
            <w:pPr>
              <w:suppressAutoHyphens/>
              <w:spacing w:line="240" w:lineRule="atLeast"/>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1. </w:t>
            </w:r>
            <w:r w:rsidR="00D57DDA">
              <w:rPr>
                <w:rFonts w:ascii="Times New Roman" w:eastAsia="Times New Roman" w:hAnsi="Times New Roman" w:cs="Times New Roman"/>
                <w:sz w:val="24"/>
                <w:szCs w:val="20"/>
                <w:lang w:eastAsia="ru-RU"/>
              </w:rPr>
              <w:t>Первоначальное п</w:t>
            </w:r>
            <w:r>
              <w:rPr>
                <w:rFonts w:ascii="Times New Roman" w:eastAsia="Times New Roman" w:hAnsi="Times New Roman" w:cs="Times New Roman"/>
                <w:sz w:val="24"/>
                <w:szCs w:val="20"/>
                <w:lang w:eastAsia="ru-RU"/>
              </w:rPr>
              <w:t>ризнание оценочных обязательств</w:t>
            </w:r>
            <w:r w:rsidR="00D57DDA">
              <w:rPr>
                <w:rFonts w:ascii="Times New Roman" w:eastAsia="Times New Roman" w:hAnsi="Times New Roman" w:cs="Times New Roman"/>
                <w:sz w:val="24"/>
                <w:szCs w:val="20"/>
                <w:lang w:eastAsia="ru-RU"/>
              </w:rPr>
              <w:t xml:space="preserve"> (первоначальная оценка)</w:t>
            </w:r>
          </w:p>
        </w:tc>
        <w:tc>
          <w:tcPr>
            <w:tcW w:w="3957" w:type="pct"/>
            <w:gridSpan w:val="3"/>
          </w:tcPr>
          <w:p w:rsidR="0088611E" w:rsidRPr="00A7624C" w:rsidRDefault="00D57DDA" w:rsidP="008E20F8">
            <w:pPr>
              <w:suppressAutoHyphens/>
              <w:spacing w:line="240" w:lineRule="atLeast"/>
              <w:contextualSpacing/>
              <w:jc w:val="center"/>
              <w:rPr>
                <w:rFonts w:ascii="Times New Roman" w:eastAsia="Times New Roman" w:hAnsi="Times New Roman" w:cs="Times New Roman"/>
                <w:i/>
                <w:sz w:val="24"/>
                <w:szCs w:val="20"/>
                <w:lang w:eastAsia="ru-RU"/>
              </w:rPr>
            </w:pPr>
            <w:r>
              <w:rPr>
                <w:rFonts w:ascii="Times New Roman" w:eastAsia="Times New Roman" w:hAnsi="Times New Roman" w:cs="Times New Roman"/>
                <w:i/>
                <w:sz w:val="24"/>
                <w:szCs w:val="20"/>
                <w:lang w:eastAsia="ru-RU"/>
              </w:rPr>
              <w:t>Бухгалтерская с</w:t>
            </w:r>
            <w:r w:rsidR="0088611E" w:rsidRPr="00A7624C">
              <w:rPr>
                <w:rFonts w:ascii="Times New Roman" w:eastAsia="Times New Roman" w:hAnsi="Times New Roman" w:cs="Times New Roman"/>
                <w:i/>
                <w:sz w:val="24"/>
                <w:szCs w:val="20"/>
                <w:lang w:eastAsia="ru-RU"/>
              </w:rPr>
              <w:t xml:space="preserve">правка-расчет </w:t>
            </w:r>
            <w:r>
              <w:rPr>
                <w:rFonts w:ascii="Times New Roman" w:eastAsia="Times New Roman" w:hAnsi="Times New Roman" w:cs="Times New Roman"/>
                <w:i/>
                <w:sz w:val="24"/>
                <w:szCs w:val="20"/>
                <w:lang w:eastAsia="ru-RU"/>
              </w:rPr>
              <w:t xml:space="preserve">величины </w:t>
            </w:r>
            <w:r w:rsidR="0088611E" w:rsidRPr="00A7624C">
              <w:rPr>
                <w:rFonts w:ascii="Times New Roman" w:eastAsia="Times New Roman" w:hAnsi="Times New Roman" w:cs="Times New Roman"/>
                <w:i/>
                <w:sz w:val="24"/>
                <w:szCs w:val="20"/>
                <w:lang w:eastAsia="ru-RU"/>
              </w:rPr>
              <w:t xml:space="preserve"> оценочных обязательств</w:t>
            </w:r>
          </w:p>
        </w:tc>
      </w:tr>
      <w:tr w:rsidR="008E20F8" w:rsidRPr="00A7624C" w:rsidTr="00931BA3">
        <w:trPr>
          <w:trHeight w:val="690"/>
        </w:trPr>
        <w:tc>
          <w:tcPr>
            <w:tcW w:w="1043" w:type="pct"/>
            <w:vMerge/>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p>
        </w:tc>
        <w:tc>
          <w:tcPr>
            <w:tcW w:w="1696" w:type="pct"/>
            <w:gridSpan w:val="2"/>
          </w:tcPr>
          <w:p w:rsidR="008E20F8" w:rsidRPr="00A7624C" w:rsidRDefault="00D57DDA" w:rsidP="008E20F8">
            <w:pPr>
              <w:suppressAutoHyphens/>
              <w:spacing w:line="240" w:lineRule="atLeast"/>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Бухгалтерская с</w:t>
            </w:r>
            <w:r w:rsidR="008E20F8" w:rsidRPr="00A7624C">
              <w:rPr>
                <w:rFonts w:ascii="Times New Roman" w:eastAsia="Times New Roman" w:hAnsi="Times New Roman" w:cs="Times New Roman"/>
                <w:sz w:val="24"/>
                <w:szCs w:val="20"/>
                <w:lang w:eastAsia="ru-RU"/>
              </w:rPr>
              <w:t xml:space="preserve">правка-расчет </w:t>
            </w:r>
            <w:r>
              <w:rPr>
                <w:rFonts w:ascii="Times New Roman" w:eastAsia="Times New Roman" w:hAnsi="Times New Roman" w:cs="Times New Roman"/>
                <w:sz w:val="24"/>
                <w:szCs w:val="20"/>
                <w:lang w:eastAsia="ru-RU"/>
              </w:rPr>
              <w:t xml:space="preserve">величины </w:t>
            </w:r>
            <w:r w:rsidR="008E20F8">
              <w:rPr>
                <w:rFonts w:ascii="Times New Roman" w:eastAsia="Times New Roman" w:hAnsi="Times New Roman" w:cs="Times New Roman"/>
                <w:sz w:val="24"/>
                <w:szCs w:val="20"/>
                <w:lang w:eastAsia="ru-RU"/>
              </w:rPr>
              <w:t>оценочного обязательства</w:t>
            </w:r>
            <w:r w:rsidR="008E20F8" w:rsidRPr="00A7624C">
              <w:rPr>
                <w:rFonts w:ascii="Times New Roman" w:eastAsia="Times New Roman" w:hAnsi="Times New Roman" w:cs="Times New Roman"/>
                <w:sz w:val="24"/>
                <w:szCs w:val="20"/>
                <w:lang w:eastAsia="ru-RU"/>
              </w:rPr>
              <w:t xml:space="preserve"> на гарантийный ремонт и обслуживание</w:t>
            </w:r>
          </w:p>
        </w:tc>
        <w:tc>
          <w:tcPr>
            <w:tcW w:w="2261" w:type="pct"/>
            <w:vMerge w:val="restart"/>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Расчет суммы резерва;</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Даты подписей ответственных лиц.</w:t>
            </w:r>
          </w:p>
        </w:tc>
      </w:tr>
      <w:tr w:rsidR="008E20F8" w:rsidRPr="00A7624C" w:rsidTr="00931BA3">
        <w:trPr>
          <w:trHeight w:val="551"/>
        </w:trPr>
        <w:tc>
          <w:tcPr>
            <w:tcW w:w="1043" w:type="pct"/>
            <w:vMerge/>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p>
        </w:tc>
        <w:tc>
          <w:tcPr>
            <w:tcW w:w="1696" w:type="pct"/>
            <w:gridSpan w:val="2"/>
          </w:tcPr>
          <w:p w:rsidR="008E20F8" w:rsidRPr="00A7624C" w:rsidRDefault="00D57DDA" w:rsidP="008E20F8">
            <w:pPr>
              <w:suppressAutoHyphens/>
              <w:spacing w:line="240" w:lineRule="atLeast"/>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Бухгалтерская с</w:t>
            </w:r>
            <w:r w:rsidR="008E20F8" w:rsidRPr="00A7624C">
              <w:rPr>
                <w:rFonts w:ascii="Times New Roman" w:eastAsia="Times New Roman" w:hAnsi="Times New Roman" w:cs="Times New Roman"/>
                <w:sz w:val="24"/>
                <w:szCs w:val="20"/>
                <w:lang w:eastAsia="ru-RU"/>
              </w:rPr>
              <w:t xml:space="preserve">правка-расчет </w:t>
            </w:r>
            <w:r>
              <w:rPr>
                <w:rFonts w:ascii="Times New Roman" w:eastAsia="Times New Roman" w:hAnsi="Times New Roman" w:cs="Times New Roman"/>
                <w:sz w:val="24"/>
                <w:szCs w:val="20"/>
                <w:lang w:eastAsia="ru-RU"/>
              </w:rPr>
              <w:t xml:space="preserve">величины </w:t>
            </w:r>
            <w:r w:rsidR="008E20F8">
              <w:rPr>
                <w:rFonts w:ascii="Times New Roman" w:eastAsia="Times New Roman" w:hAnsi="Times New Roman" w:cs="Times New Roman"/>
                <w:sz w:val="24"/>
                <w:szCs w:val="20"/>
                <w:lang w:eastAsia="ru-RU"/>
              </w:rPr>
              <w:t>оценочного обязательства</w:t>
            </w:r>
            <w:r w:rsidR="008E20F8" w:rsidRPr="00A7624C">
              <w:rPr>
                <w:rFonts w:ascii="Times New Roman" w:eastAsia="Times New Roman" w:hAnsi="Times New Roman" w:cs="Times New Roman"/>
                <w:sz w:val="24"/>
                <w:szCs w:val="20"/>
                <w:lang w:eastAsia="ru-RU"/>
              </w:rPr>
              <w:t xml:space="preserve"> на выплату отпускных </w:t>
            </w:r>
          </w:p>
        </w:tc>
        <w:tc>
          <w:tcPr>
            <w:tcW w:w="2261" w:type="pct"/>
            <w:vMerge/>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p>
        </w:tc>
      </w:tr>
      <w:tr w:rsidR="008E20F8" w:rsidRPr="00A7624C" w:rsidTr="00931BA3">
        <w:trPr>
          <w:trHeight w:val="690"/>
        </w:trPr>
        <w:tc>
          <w:tcPr>
            <w:tcW w:w="1043" w:type="pct"/>
            <w:vMerge/>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p>
        </w:tc>
        <w:tc>
          <w:tcPr>
            <w:tcW w:w="1696" w:type="pct"/>
            <w:gridSpan w:val="2"/>
          </w:tcPr>
          <w:p w:rsidR="008E20F8" w:rsidRPr="00A7624C" w:rsidRDefault="00D57DDA" w:rsidP="00A7624C">
            <w:pPr>
              <w:suppressAutoHyphens/>
              <w:spacing w:line="240" w:lineRule="atLeast"/>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Бухгалтерская с</w:t>
            </w:r>
            <w:r w:rsidR="008E20F8" w:rsidRPr="00A7624C">
              <w:rPr>
                <w:rFonts w:ascii="Times New Roman" w:eastAsia="Times New Roman" w:hAnsi="Times New Roman" w:cs="Times New Roman"/>
                <w:sz w:val="24"/>
                <w:szCs w:val="20"/>
                <w:lang w:eastAsia="ru-RU"/>
              </w:rPr>
              <w:t>правка-расчет</w:t>
            </w:r>
            <w:r>
              <w:rPr>
                <w:rFonts w:ascii="Times New Roman" w:eastAsia="Times New Roman" w:hAnsi="Times New Roman" w:cs="Times New Roman"/>
                <w:sz w:val="24"/>
                <w:szCs w:val="20"/>
                <w:lang w:eastAsia="ru-RU"/>
              </w:rPr>
              <w:t xml:space="preserve"> величины</w:t>
            </w:r>
            <w:r w:rsidR="008E20F8">
              <w:rPr>
                <w:rFonts w:ascii="Times New Roman" w:eastAsia="Times New Roman" w:hAnsi="Times New Roman" w:cs="Times New Roman"/>
                <w:sz w:val="24"/>
                <w:szCs w:val="20"/>
                <w:lang w:eastAsia="ru-RU"/>
              </w:rPr>
              <w:t xml:space="preserve"> оценочного обязательства</w:t>
            </w:r>
            <w:r w:rsidR="008E20F8" w:rsidRPr="00A7624C">
              <w:rPr>
                <w:rFonts w:ascii="Times New Roman" w:eastAsia="Times New Roman" w:hAnsi="Times New Roman" w:cs="Times New Roman"/>
                <w:sz w:val="24"/>
                <w:szCs w:val="20"/>
                <w:lang w:eastAsia="ru-RU"/>
              </w:rPr>
              <w:t xml:space="preserve"> на выплату вознаграждения по итогам работы за год</w:t>
            </w:r>
          </w:p>
        </w:tc>
        <w:tc>
          <w:tcPr>
            <w:tcW w:w="2261" w:type="pct"/>
            <w:vMerge/>
          </w:tcPr>
          <w:p w:rsidR="008E20F8" w:rsidRPr="00A7624C" w:rsidRDefault="008E20F8" w:rsidP="00A7624C">
            <w:pPr>
              <w:suppressAutoHyphens/>
              <w:spacing w:line="240" w:lineRule="atLeast"/>
              <w:contextualSpacing/>
              <w:jc w:val="both"/>
              <w:rPr>
                <w:rFonts w:ascii="Times New Roman" w:eastAsia="Times New Roman" w:hAnsi="Times New Roman" w:cs="Times New Roman"/>
                <w:sz w:val="24"/>
                <w:szCs w:val="20"/>
                <w:lang w:eastAsia="ru-RU"/>
              </w:rPr>
            </w:pPr>
          </w:p>
        </w:tc>
      </w:tr>
      <w:tr w:rsidR="00A7624C" w:rsidRPr="00A7624C" w:rsidTr="00931BA3">
        <w:tc>
          <w:tcPr>
            <w:tcW w:w="1043" w:type="pct"/>
          </w:tcPr>
          <w:p w:rsidR="00A7624C" w:rsidRPr="00A7624C" w:rsidRDefault="00A7624C" w:rsidP="00D57DDA">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2. Использование</w:t>
            </w:r>
            <w:r w:rsidR="0088611E">
              <w:rPr>
                <w:rFonts w:ascii="Times New Roman" w:eastAsia="Times New Roman" w:hAnsi="Times New Roman" w:cs="Times New Roman"/>
                <w:sz w:val="24"/>
                <w:szCs w:val="20"/>
                <w:lang w:eastAsia="ru-RU"/>
              </w:rPr>
              <w:t xml:space="preserve"> </w:t>
            </w:r>
            <w:r w:rsidR="00D57DDA">
              <w:rPr>
                <w:rFonts w:ascii="Times New Roman" w:eastAsia="Times New Roman" w:hAnsi="Times New Roman" w:cs="Times New Roman"/>
                <w:sz w:val="24"/>
                <w:szCs w:val="20"/>
                <w:lang w:eastAsia="ru-RU"/>
              </w:rPr>
              <w:t xml:space="preserve">оценочных </w:t>
            </w:r>
            <w:r w:rsidR="0088611E">
              <w:rPr>
                <w:rFonts w:ascii="Times New Roman" w:eastAsia="Times New Roman" w:hAnsi="Times New Roman" w:cs="Times New Roman"/>
                <w:sz w:val="24"/>
                <w:szCs w:val="20"/>
                <w:lang w:eastAsia="ru-RU"/>
              </w:rPr>
              <w:t>обязательств</w:t>
            </w:r>
          </w:p>
        </w:tc>
        <w:tc>
          <w:tcPr>
            <w:tcW w:w="1696" w:type="pct"/>
            <w:gridSpan w:val="2"/>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Первичные документы по расходованию активов и признанию обязательств, прекращению обязательств</w:t>
            </w:r>
          </w:p>
        </w:tc>
        <w:tc>
          <w:tcPr>
            <w:tcW w:w="2261"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-Описание расходуемого актива (сумма, количество и проч.);</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 (если необходимо);</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Даты подписей ответственных лиц.</w:t>
            </w:r>
          </w:p>
        </w:tc>
      </w:tr>
      <w:tr w:rsidR="00A7624C" w:rsidRPr="00A7624C" w:rsidTr="00931BA3">
        <w:tc>
          <w:tcPr>
            <w:tcW w:w="1043" w:type="pct"/>
          </w:tcPr>
          <w:p w:rsidR="00A7624C" w:rsidRPr="008E20F8" w:rsidRDefault="00A7624C" w:rsidP="00D57DDA">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3. Корректировка </w:t>
            </w:r>
            <w:r w:rsidR="008E20F8">
              <w:rPr>
                <w:rFonts w:ascii="Times New Roman" w:eastAsia="Times New Roman" w:hAnsi="Times New Roman" w:cs="Times New Roman"/>
                <w:sz w:val="24"/>
                <w:szCs w:val="20"/>
                <w:lang w:eastAsia="ru-RU"/>
              </w:rPr>
              <w:t>оценочных обязательств</w:t>
            </w:r>
            <w:r w:rsidRPr="00A7624C">
              <w:rPr>
                <w:rFonts w:ascii="Times New Roman" w:eastAsia="Times New Roman" w:hAnsi="Times New Roman" w:cs="Times New Roman"/>
                <w:sz w:val="24"/>
                <w:szCs w:val="20"/>
                <w:lang w:eastAsia="ru-RU"/>
              </w:rPr>
              <w:t xml:space="preserve"> по результатам </w:t>
            </w:r>
            <w:r w:rsidR="008E20F8">
              <w:rPr>
                <w:rFonts w:ascii="Times New Roman" w:eastAsia="Times New Roman" w:hAnsi="Times New Roman" w:cs="Times New Roman"/>
                <w:sz w:val="24"/>
                <w:szCs w:val="20"/>
                <w:lang w:eastAsia="ru-RU"/>
              </w:rPr>
              <w:t>инвентаризации</w:t>
            </w:r>
          </w:p>
        </w:tc>
        <w:tc>
          <w:tcPr>
            <w:tcW w:w="1696" w:type="pct"/>
            <w:gridSpan w:val="2"/>
          </w:tcPr>
          <w:p w:rsidR="00A7624C" w:rsidRPr="00A7624C" w:rsidRDefault="00A7624C" w:rsidP="008E20F8">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Бухгалтерская справка по корректировке </w:t>
            </w:r>
            <w:r w:rsidR="008E20F8">
              <w:rPr>
                <w:rFonts w:ascii="Times New Roman" w:eastAsia="Times New Roman" w:hAnsi="Times New Roman" w:cs="Times New Roman"/>
                <w:sz w:val="24"/>
                <w:szCs w:val="20"/>
                <w:lang w:eastAsia="ru-RU"/>
              </w:rPr>
              <w:t>величины оценочного обязательства</w:t>
            </w:r>
          </w:p>
        </w:tc>
        <w:tc>
          <w:tcPr>
            <w:tcW w:w="2261"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Основание корректировки;</w:t>
            </w:r>
          </w:p>
          <w:p w:rsidR="00A7624C" w:rsidRPr="00A7624C" w:rsidRDefault="00A7624C" w:rsidP="00A7624C">
            <w:pPr>
              <w:tabs>
                <w:tab w:val="left" w:pos="3270"/>
              </w:tabs>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w:t>
            </w:r>
            <w:r w:rsidRPr="00A7624C">
              <w:rPr>
                <w:rFonts w:ascii="Times New Roman" w:eastAsia="Times New Roman" w:hAnsi="Times New Roman" w:cs="Times New Roman"/>
                <w:sz w:val="24"/>
                <w:szCs w:val="20"/>
                <w:lang w:eastAsia="ru-RU"/>
              </w:rPr>
              <w:tab/>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Даты подписей ответственных лиц.</w:t>
            </w:r>
          </w:p>
        </w:tc>
      </w:tr>
      <w:tr w:rsidR="00A7624C" w:rsidRPr="00A7624C" w:rsidTr="00931BA3">
        <w:tc>
          <w:tcPr>
            <w:tcW w:w="1043"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4.Увеличение величины оценочного обязательства в связи с </w:t>
            </w:r>
            <w:r w:rsidR="00194610" w:rsidRPr="00A7624C">
              <w:rPr>
                <w:rFonts w:ascii="Times New Roman" w:eastAsia="Times New Roman" w:hAnsi="Times New Roman" w:cs="Times New Roman"/>
                <w:sz w:val="24"/>
                <w:szCs w:val="20"/>
                <w:lang w:eastAsia="ru-RU"/>
              </w:rPr>
              <w:t>повышением</w:t>
            </w:r>
            <w:r w:rsidRPr="00A7624C">
              <w:rPr>
                <w:rFonts w:ascii="Times New Roman" w:eastAsia="Times New Roman" w:hAnsi="Times New Roman" w:cs="Times New Roman"/>
                <w:sz w:val="24"/>
                <w:szCs w:val="20"/>
                <w:lang w:eastAsia="ru-RU"/>
              </w:rPr>
              <w:t xml:space="preserve"> приведенной стоимости</w:t>
            </w:r>
          </w:p>
        </w:tc>
        <w:tc>
          <w:tcPr>
            <w:tcW w:w="1696" w:type="pct"/>
            <w:gridSpan w:val="2"/>
          </w:tcPr>
          <w:p w:rsidR="00A7624C" w:rsidRPr="00A7624C" w:rsidRDefault="00A7624C" w:rsidP="00194610">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Бухгалтерская справка по доначислению </w:t>
            </w:r>
            <w:r w:rsidR="00194610">
              <w:rPr>
                <w:rFonts w:ascii="Times New Roman" w:eastAsia="Times New Roman" w:hAnsi="Times New Roman" w:cs="Times New Roman"/>
                <w:sz w:val="24"/>
                <w:szCs w:val="20"/>
                <w:lang w:eastAsia="ru-RU"/>
              </w:rPr>
              <w:t>оценочного обязательства</w:t>
            </w:r>
          </w:p>
        </w:tc>
        <w:tc>
          <w:tcPr>
            <w:tcW w:w="2261"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Основание доначисления;</w:t>
            </w:r>
          </w:p>
          <w:p w:rsidR="00A7624C" w:rsidRPr="00A7624C" w:rsidRDefault="00A7624C" w:rsidP="00A7624C">
            <w:pPr>
              <w:tabs>
                <w:tab w:val="left" w:pos="3270"/>
              </w:tabs>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w:t>
            </w:r>
            <w:r w:rsidRPr="00A7624C">
              <w:rPr>
                <w:rFonts w:ascii="Times New Roman" w:eastAsia="Times New Roman" w:hAnsi="Times New Roman" w:cs="Times New Roman"/>
                <w:sz w:val="24"/>
                <w:szCs w:val="20"/>
                <w:lang w:eastAsia="ru-RU"/>
              </w:rPr>
              <w:tab/>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Даты подписей ответственных лиц.</w:t>
            </w:r>
          </w:p>
        </w:tc>
      </w:tr>
      <w:tr w:rsidR="00A7624C" w:rsidRPr="00A7624C" w:rsidTr="00931BA3">
        <w:tc>
          <w:tcPr>
            <w:tcW w:w="1043" w:type="pct"/>
          </w:tcPr>
          <w:p w:rsidR="00A7624C" w:rsidRPr="00A7624C" w:rsidRDefault="00A7624C" w:rsidP="0000336F">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5.Списание </w:t>
            </w:r>
            <w:r w:rsidR="0000336F">
              <w:rPr>
                <w:rFonts w:ascii="Times New Roman" w:eastAsia="Times New Roman" w:hAnsi="Times New Roman" w:cs="Times New Roman"/>
                <w:sz w:val="24"/>
                <w:szCs w:val="20"/>
                <w:lang w:eastAsia="ru-RU"/>
              </w:rPr>
              <w:t>оценочного обязательства</w:t>
            </w:r>
          </w:p>
        </w:tc>
        <w:tc>
          <w:tcPr>
            <w:tcW w:w="1696" w:type="pct"/>
            <w:gridSpan w:val="2"/>
          </w:tcPr>
          <w:p w:rsidR="00A7624C" w:rsidRPr="00A7624C" w:rsidRDefault="00A7624C" w:rsidP="00194610">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xml:space="preserve">Бухгалтерская справка </w:t>
            </w:r>
            <w:r w:rsidR="00194610">
              <w:rPr>
                <w:rFonts w:ascii="Times New Roman" w:eastAsia="Times New Roman" w:hAnsi="Times New Roman" w:cs="Times New Roman"/>
                <w:sz w:val="24"/>
                <w:szCs w:val="20"/>
                <w:lang w:eastAsia="ru-RU"/>
              </w:rPr>
              <w:t>по списанию</w:t>
            </w:r>
            <w:r w:rsidRPr="00A7624C">
              <w:rPr>
                <w:rFonts w:ascii="Times New Roman" w:eastAsia="Times New Roman" w:hAnsi="Times New Roman" w:cs="Times New Roman"/>
                <w:sz w:val="24"/>
                <w:szCs w:val="20"/>
                <w:lang w:eastAsia="ru-RU"/>
              </w:rPr>
              <w:t xml:space="preserve"> </w:t>
            </w:r>
            <w:r w:rsidR="0000336F">
              <w:rPr>
                <w:rFonts w:ascii="Times New Roman" w:eastAsia="Times New Roman" w:hAnsi="Times New Roman" w:cs="Times New Roman"/>
                <w:sz w:val="24"/>
                <w:szCs w:val="20"/>
                <w:lang w:eastAsia="ru-RU"/>
              </w:rPr>
              <w:t>ранее признанного оценочного обязательства</w:t>
            </w:r>
            <w:r w:rsidRPr="00A7624C">
              <w:rPr>
                <w:rFonts w:ascii="Times New Roman" w:eastAsia="Times New Roman" w:hAnsi="Times New Roman" w:cs="Times New Roman"/>
                <w:sz w:val="24"/>
                <w:szCs w:val="20"/>
                <w:lang w:eastAsia="ru-RU"/>
              </w:rPr>
              <w:t xml:space="preserve"> </w:t>
            </w:r>
          </w:p>
        </w:tc>
        <w:tc>
          <w:tcPr>
            <w:tcW w:w="2261"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Сведения о резерве;</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Основание списания;</w:t>
            </w:r>
          </w:p>
          <w:p w:rsidR="00A7624C" w:rsidRPr="00A7624C" w:rsidRDefault="00A7624C" w:rsidP="00A7624C">
            <w:pPr>
              <w:tabs>
                <w:tab w:val="left" w:pos="3270"/>
              </w:tabs>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w:t>
            </w:r>
            <w:r w:rsidRPr="00A7624C">
              <w:rPr>
                <w:rFonts w:ascii="Times New Roman" w:eastAsia="Times New Roman" w:hAnsi="Times New Roman" w:cs="Times New Roman"/>
                <w:sz w:val="24"/>
                <w:szCs w:val="20"/>
                <w:lang w:eastAsia="ru-RU"/>
              </w:rPr>
              <w:tab/>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Даты подписей ответственных лиц.</w:t>
            </w:r>
          </w:p>
        </w:tc>
      </w:tr>
    </w:tbl>
    <w:p w:rsidR="0050686A" w:rsidRPr="00931BA3" w:rsidRDefault="0050686A" w:rsidP="00931BA3">
      <w:pPr>
        <w:jc w:val="right"/>
        <w:rPr>
          <w:rFonts w:ascii="Times New Roman" w:hAnsi="Times New Roman" w:cs="Times New Roman"/>
          <w:sz w:val="28"/>
          <w:szCs w:val="28"/>
        </w:rPr>
      </w:pPr>
      <w:r w:rsidRPr="00931BA3">
        <w:rPr>
          <w:rFonts w:ascii="Times New Roman" w:hAnsi="Times New Roman" w:cs="Times New Roman"/>
          <w:sz w:val="28"/>
          <w:szCs w:val="28"/>
        </w:rPr>
        <w:lastRenderedPageBreak/>
        <w:t>Продолжение таблицы 1.2.5</w:t>
      </w:r>
    </w:p>
    <w:tbl>
      <w:tblPr>
        <w:tblStyle w:val="aa"/>
        <w:tblW w:w="5000" w:type="pct"/>
        <w:tblLook w:val="04A0"/>
      </w:tblPr>
      <w:tblGrid>
        <w:gridCol w:w="1997"/>
        <w:gridCol w:w="2704"/>
        <w:gridCol w:w="4869"/>
      </w:tblGrid>
      <w:tr w:rsidR="0050686A" w:rsidRPr="00A7624C" w:rsidTr="00931BA3">
        <w:tc>
          <w:tcPr>
            <w:tcW w:w="1043" w:type="pct"/>
          </w:tcPr>
          <w:p w:rsidR="0050686A" w:rsidRPr="00A7624C" w:rsidRDefault="0050686A" w:rsidP="00D57DDA">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Наименование операции</w:t>
            </w:r>
          </w:p>
        </w:tc>
        <w:tc>
          <w:tcPr>
            <w:tcW w:w="1413" w:type="pct"/>
          </w:tcPr>
          <w:p w:rsidR="0050686A" w:rsidRPr="00A7624C" w:rsidRDefault="0050686A" w:rsidP="00D57DDA">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Документ</w:t>
            </w:r>
          </w:p>
        </w:tc>
        <w:tc>
          <w:tcPr>
            <w:tcW w:w="2544" w:type="pct"/>
          </w:tcPr>
          <w:p w:rsidR="0050686A" w:rsidRPr="00A7624C" w:rsidRDefault="0050686A" w:rsidP="00D57DDA">
            <w:pPr>
              <w:suppressAutoHyphens/>
              <w:spacing w:line="240" w:lineRule="atLeast"/>
              <w:contextualSpacing/>
              <w:jc w:val="center"/>
              <w:rPr>
                <w:rFonts w:ascii="Times New Roman" w:eastAsia="Times New Roman" w:hAnsi="Times New Roman" w:cs="Times New Roman"/>
                <w:b/>
                <w:sz w:val="24"/>
                <w:szCs w:val="20"/>
                <w:lang w:eastAsia="ru-RU"/>
              </w:rPr>
            </w:pPr>
            <w:r w:rsidRPr="00A7624C">
              <w:rPr>
                <w:rFonts w:ascii="Times New Roman" w:eastAsia="Times New Roman" w:hAnsi="Times New Roman" w:cs="Times New Roman"/>
                <w:b/>
                <w:sz w:val="24"/>
                <w:szCs w:val="20"/>
                <w:lang w:eastAsia="ru-RU"/>
              </w:rPr>
              <w:t>Описание документа (рекомендации)</w:t>
            </w:r>
          </w:p>
        </w:tc>
      </w:tr>
      <w:tr w:rsidR="00A7624C" w:rsidRPr="00A7624C" w:rsidTr="00931BA3">
        <w:tc>
          <w:tcPr>
            <w:tcW w:w="1043"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6.Признание активов</w:t>
            </w:r>
          </w:p>
        </w:tc>
        <w:tc>
          <w:tcPr>
            <w:tcW w:w="1413" w:type="pct"/>
          </w:tcPr>
          <w:p w:rsidR="00A7624C" w:rsidRPr="00A7624C" w:rsidRDefault="006D7108" w:rsidP="006D7108">
            <w:pPr>
              <w:suppressAutoHyphens/>
              <w:spacing w:line="240" w:lineRule="atLeast"/>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Расчет</w:t>
            </w:r>
            <w:r w:rsidR="00A7624C" w:rsidRPr="00A7624C">
              <w:rPr>
                <w:rFonts w:ascii="Times New Roman" w:eastAsia="Times New Roman" w:hAnsi="Times New Roman" w:cs="Times New Roman"/>
                <w:sz w:val="24"/>
                <w:szCs w:val="20"/>
                <w:lang w:eastAsia="ru-RU"/>
              </w:rPr>
              <w:t xml:space="preserve"> встречных требований</w:t>
            </w:r>
          </w:p>
        </w:tc>
        <w:tc>
          <w:tcPr>
            <w:tcW w:w="2544" w:type="pct"/>
          </w:tcPr>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организации;</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Наименование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Дата составления и номер документа;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Расчет сумм встречных требований;</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Бухгалтерская проводка;</w:t>
            </w:r>
          </w:p>
          <w:p w:rsidR="00A7624C" w:rsidRPr="00A7624C" w:rsidRDefault="00A7624C" w:rsidP="00A7624C">
            <w:pPr>
              <w:suppressAutoHyphens/>
              <w:spacing w:line="240" w:lineRule="atLeast"/>
              <w:contextualSpacing/>
              <w:jc w:val="both"/>
              <w:rPr>
                <w:rFonts w:ascii="Times New Roman" w:eastAsia="Times New Roman" w:hAnsi="Times New Roman" w:cs="Times New Roman"/>
                <w:sz w:val="24"/>
                <w:szCs w:val="20"/>
                <w:lang w:eastAsia="ru-RU"/>
              </w:rPr>
            </w:pPr>
            <w:r w:rsidRPr="00A7624C">
              <w:rPr>
                <w:rFonts w:ascii="Times New Roman" w:eastAsia="Times New Roman" w:hAnsi="Times New Roman" w:cs="Times New Roman"/>
                <w:sz w:val="24"/>
                <w:szCs w:val="20"/>
                <w:lang w:eastAsia="ru-RU"/>
              </w:rPr>
              <w:t>- Подписи ответственных лиц;</w:t>
            </w:r>
          </w:p>
          <w:p w:rsidR="00A7624C" w:rsidRPr="004027D8" w:rsidRDefault="00A7624C" w:rsidP="00A7624C">
            <w:pPr>
              <w:suppressAutoHyphens/>
              <w:spacing w:line="240" w:lineRule="atLeast"/>
              <w:contextualSpacing/>
              <w:jc w:val="both"/>
              <w:rPr>
                <w:rFonts w:ascii="Times New Roman" w:eastAsia="Times New Roman" w:hAnsi="Times New Roman" w:cs="Times New Roman"/>
                <w:sz w:val="24"/>
                <w:szCs w:val="20"/>
                <w:lang w:val="en-US" w:eastAsia="ru-RU"/>
              </w:rPr>
            </w:pPr>
            <w:r w:rsidRPr="00A7624C">
              <w:rPr>
                <w:rFonts w:ascii="Times New Roman" w:eastAsia="Times New Roman" w:hAnsi="Times New Roman" w:cs="Times New Roman"/>
                <w:sz w:val="24"/>
                <w:szCs w:val="20"/>
                <w:lang w:eastAsia="ru-RU"/>
              </w:rPr>
              <w:t>- Даты подписей ответственных лиц.</w:t>
            </w:r>
            <w:r w:rsidR="004027D8" w:rsidRPr="00D57DDA">
              <w:rPr>
                <w:rFonts w:ascii="Times New Roman" w:eastAsia="Times New Roman" w:hAnsi="Times New Roman" w:cs="Times New Roman"/>
                <w:sz w:val="24"/>
                <w:szCs w:val="20"/>
                <w:lang w:eastAsia="ru-RU"/>
              </w:rPr>
              <w:t xml:space="preserve"> </w:t>
            </w:r>
            <w:r w:rsidR="0000560B">
              <w:rPr>
                <w:rFonts w:ascii="Times New Roman" w:eastAsia="Times New Roman" w:hAnsi="Times New Roman" w:cs="Times New Roman"/>
                <w:sz w:val="24"/>
                <w:szCs w:val="20"/>
                <w:lang w:val="en-US" w:eastAsia="ru-RU"/>
              </w:rPr>
              <w:t>[</w:t>
            </w:r>
            <w:r w:rsidR="0000560B">
              <w:rPr>
                <w:rFonts w:ascii="Times New Roman" w:eastAsia="Times New Roman" w:hAnsi="Times New Roman" w:cs="Times New Roman"/>
                <w:sz w:val="24"/>
                <w:szCs w:val="20"/>
                <w:lang w:eastAsia="ru-RU"/>
              </w:rPr>
              <w:t>17</w:t>
            </w:r>
            <w:r w:rsidR="004027D8">
              <w:rPr>
                <w:rFonts w:ascii="Times New Roman" w:eastAsia="Times New Roman" w:hAnsi="Times New Roman" w:cs="Times New Roman"/>
                <w:sz w:val="24"/>
                <w:szCs w:val="20"/>
                <w:lang w:val="en-US" w:eastAsia="ru-RU"/>
              </w:rPr>
              <w:t>]</w:t>
            </w:r>
          </w:p>
        </w:tc>
      </w:tr>
    </w:tbl>
    <w:p w:rsidR="002D7F3F" w:rsidRDefault="004F023F" w:rsidP="002D7F3F">
      <w:pPr>
        <w:pStyle w:val="aff1"/>
        <w:shd w:val="clear" w:color="auto" w:fill="FFFFFF"/>
        <w:spacing w:line="360" w:lineRule="auto"/>
        <w:ind w:firstLine="708"/>
        <w:contextualSpacing/>
        <w:jc w:val="both"/>
        <w:rPr>
          <w:sz w:val="28"/>
          <w:szCs w:val="28"/>
        </w:rPr>
      </w:pPr>
      <w:r>
        <w:rPr>
          <w:sz w:val="28"/>
          <w:szCs w:val="28"/>
        </w:rPr>
        <w:t xml:space="preserve">2) Сводные документы – это учетные документы, составляемые на основе нескольких первичных документов. Они содержат показатели о хозяйственных операциях, </w:t>
      </w:r>
      <w:r w:rsidR="00D26C97">
        <w:rPr>
          <w:sz w:val="28"/>
          <w:szCs w:val="28"/>
        </w:rPr>
        <w:t>перенесенных</w:t>
      </w:r>
      <w:r>
        <w:rPr>
          <w:sz w:val="28"/>
          <w:szCs w:val="28"/>
        </w:rPr>
        <w:t xml:space="preserve"> из первичных документов, и новые укрупненные показатели. </w:t>
      </w:r>
      <w:r w:rsidRPr="006A335E">
        <w:rPr>
          <w:sz w:val="28"/>
          <w:szCs w:val="28"/>
        </w:rPr>
        <w:t>Первичные документы, однородные по характеру операций, экономическому и другим признакам, объединяют в сводных документах</w:t>
      </w:r>
      <w:r>
        <w:rPr>
          <w:sz w:val="28"/>
          <w:szCs w:val="28"/>
        </w:rPr>
        <w:t xml:space="preserve"> -  регистрах</w:t>
      </w:r>
      <w:r w:rsidRPr="006A335E">
        <w:rPr>
          <w:sz w:val="28"/>
          <w:szCs w:val="28"/>
        </w:rPr>
        <w:t xml:space="preserve"> бухгалтерского учета. К ним относятся сводные группировочные ведомости, журналы-ордера и т. д. - в зависимости от применяемой формы учета. </w:t>
      </w:r>
      <w:r>
        <w:rPr>
          <w:sz w:val="28"/>
          <w:szCs w:val="28"/>
        </w:rPr>
        <w:t xml:space="preserve">При учете оценочных обязательств, в частности, используются журналы-ордера по счету №96 и главные книги по этому счету. </w:t>
      </w:r>
      <w:r w:rsidRPr="006A335E">
        <w:rPr>
          <w:sz w:val="28"/>
          <w:szCs w:val="28"/>
        </w:rPr>
        <w:t>Применение регистров позволяет обобщать первичные документы, что дает возможность на другом уровне анализировать информацию о хозяйственных операциях.</w:t>
      </w:r>
      <w:r>
        <w:rPr>
          <w:sz w:val="28"/>
          <w:szCs w:val="28"/>
        </w:rPr>
        <w:t xml:space="preserve"> </w:t>
      </w:r>
    </w:p>
    <w:p w:rsidR="004F023F" w:rsidRDefault="004F023F" w:rsidP="002D7F3F">
      <w:pPr>
        <w:pStyle w:val="aff1"/>
        <w:shd w:val="clear" w:color="auto" w:fill="FFFFFF"/>
        <w:spacing w:line="360" w:lineRule="auto"/>
        <w:ind w:firstLine="708"/>
        <w:contextualSpacing/>
        <w:jc w:val="both"/>
        <w:rPr>
          <w:sz w:val="28"/>
          <w:szCs w:val="28"/>
        </w:rPr>
      </w:pPr>
      <w:r>
        <w:rPr>
          <w:sz w:val="28"/>
          <w:szCs w:val="28"/>
        </w:rPr>
        <w:t>Инвентаризация оценочных обязательств заключается в периодической проверке наличия соответствующего обязательства. Согласно п.23 ПБУ 8</w:t>
      </w:r>
      <w:r w:rsidRPr="00F321B8">
        <w:rPr>
          <w:sz w:val="28"/>
          <w:szCs w:val="28"/>
        </w:rPr>
        <w:t>/2010</w:t>
      </w:r>
      <w:r>
        <w:rPr>
          <w:sz w:val="28"/>
          <w:szCs w:val="28"/>
        </w:rPr>
        <w:t>, об</w:t>
      </w:r>
      <w:r w:rsidRPr="00F321B8">
        <w:rPr>
          <w:sz w:val="28"/>
          <w:szCs w:val="28"/>
        </w:rPr>
        <w:t>основанность признания и величина оценочного обязательства подлежат проверке организацией в конце отчетного года, а также при наступлении новых событий, связанных с этим обязательством.</w:t>
      </w:r>
      <w:r>
        <w:rPr>
          <w:sz w:val="28"/>
          <w:szCs w:val="28"/>
        </w:rPr>
        <w:t xml:space="preserve"> </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t xml:space="preserve">Международные стандарты финансовой отчетности предписывают необходимость пересмотра оценочных обязательств на конец каждого отчетного периода с учетом текущей наилучшей расчетной оценки. </w:t>
      </w:r>
      <w:r w:rsidRPr="00447DB7">
        <w:rPr>
          <w:sz w:val="28"/>
          <w:szCs w:val="28"/>
        </w:rPr>
        <w:t>Если более не представляется вероятным, что для урегулирования обязательства потребуется выбытие ресурсов, содержащих экономические выгоды, резерв должен быть восстановлен.</w:t>
      </w:r>
      <w:r>
        <w:rPr>
          <w:sz w:val="28"/>
          <w:szCs w:val="28"/>
        </w:rPr>
        <w:t xml:space="preserve"> При применении дисконтирования балансовая </w:t>
      </w:r>
      <w:r>
        <w:rPr>
          <w:sz w:val="28"/>
          <w:szCs w:val="28"/>
        </w:rPr>
        <w:lastRenderedPageBreak/>
        <w:t>стоимость резерва должна быть увеличена в каждом периоде, отражая течение времени.</w:t>
      </w:r>
    </w:p>
    <w:p w:rsidR="002D7F3F" w:rsidRDefault="004F023F" w:rsidP="0050686A">
      <w:pPr>
        <w:pStyle w:val="aff1"/>
        <w:shd w:val="clear" w:color="auto" w:fill="FFFFFF"/>
        <w:spacing w:line="360" w:lineRule="auto"/>
        <w:ind w:firstLine="709"/>
        <w:contextualSpacing/>
        <w:jc w:val="both"/>
        <w:rPr>
          <w:sz w:val="28"/>
          <w:szCs w:val="28"/>
        </w:rPr>
      </w:pPr>
      <w:r>
        <w:rPr>
          <w:sz w:val="28"/>
          <w:szCs w:val="28"/>
        </w:rPr>
        <w:t>Элемент метода бухгалтерского учета – стоимостное измерение объектов бухгалтерского учета – отражает оценку и калькулирование. Оценка величины оценочных обязательств осуществляется в соответствии с требованиями ПБУ 8</w:t>
      </w:r>
      <w:r w:rsidRPr="002C253A">
        <w:rPr>
          <w:sz w:val="28"/>
          <w:szCs w:val="28"/>
        </w:rPr>
        <w:t xml:space="preserve">/2010 </w:t>
      </w:r>
      <w:r>
        <w:rPr>
          <w:sz w:val="28"/>
          <w:szCs w:val="28"/>
        </w:rPr>
        <w:t xml:space="preserve">и МСФО </w:t>
      </w:r>
      <w:r w:rsidRPr="002C253A">
        <w:rPr>
          <w:sz w:val="28"/>
          <w:szCs w:val="28"/>
        </w:rPr>
        <w:t>(</w:t>
      </w:r>
      <w:r>
        <w:rPr>
          <w:sz w:val="28"/>
          <w:szCs w:val="28"/>
          <w:lang w:val="en-US"/>
        </w:rPr>
        <w:t>IAS</w:t>
      </w:r>
      <w:r w:rsidRPr="002C253A">
        <w:rPr>
          <w:sz w:val="28"/>
          <w:szCs w:val="28"/>
        </w:rPr>
        <w:t>)</w:t>
      </w:r>
      <w:r>
        <w:rPr>
          <w:sz w:val="28"/>
          <w:szCs w:val="28"/>
        </w:rPr>
        <w:t xml:space="preserve"> 37, которая подробно рассмотрена далее. Калькулирование, т.е. способ группировки затрат, для отражения оценочных обязательств не применяется, поскольку информация в бухгалтерской отчетности должна быть раскрыта для каждого оценочного обязательства.</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t xml:space="preserve">Взаимосвязанное отражение, группировка и систематизация учетной информации об отдельных объектах бухгалтерского учета обеспечивается приемами, носящими название бухгалтерских счетов и двойной записи. </w:t>
      </w:r>
      <w:r w:rsidRPr="008C6B74">
        <w:rPr>
          <w:sz w:val="28"/>
          <w:szCs w:val="28"/>
        </w:rPr>
        <w:t xml:space="preserve">Оценочные обязательства отражаются на счете учета резервов предстоящих расходов (счет 96). При признании оценочного обязательства </w:t>
      </w:r>
      <w:r w:rsidR="00292748">
        <w:rPr>
          <w:sz w:val="28"/>
          <w:szCs w:val="28"/>
        </w:rPr>
        <w:t xml:space="preserve">его </w:t>
      </w:r>
      <w:r w:rsidRPr="008C6B74">
        <w:rPr>
          <w:sz w:val="28"/>
          <w:szCs w:val="28"/>
        </w:rPr>
        <w:t>величина относится на расходы по обычным видам деятельности или на прочие расходы либо включается в стоим</w:t>
      </w:r>
      <w:r w:rsidR="00CF37AE">
        <w:rPr>
          <w:sz w:val="28"/>
          <w:szCs w:val="28"/>
        </w:rPr>
        <w:t>ость актива (п.8 ПБУ 8/2010).</w:t>
      </w:r>
      <w:r w:rsidR="005C58B3">
        <w:rPr>
          <w:sz w:val="28"/>
          <w:szCs w:val="28"/>
        </w:rPr>
        <w:t xml:space="preserve"> Это определяется характером оценочного обязательства.</w:t>
      </w:r>
      <w:r w:rsidR="00CF37AE">
        <w:rPr>
          <w:sz w:val="28"/>
          <w:szCs w:val="28"/>
        </w:rPr>
        <w:t xml:space="preserve"> [4</w:t>
      </w:r>
      <w:r w:rsidRPr="008C6B74">
        <w:rPr>
          <w:sz w:val="28"/>
          <w:szCs w:val="28"/>
        </w:rPr>
        <w:t>] Если же организация имеет солидарное с другими лицами обязательство, оценочное обязательство признается в той части, в которой существует вероятность уменьшения экономических выгод организации, при соблюдении условий, предусмотренных п.5.</w:t>
      </w:r>
    </w:p>
    <w:p w:rsidR="004F023F" w:rsidRDefault="004F023F" w:rsidP="004F023F">
      <w:pPr>
        <w:pStyle w:val="aff1"/>
        <w:shd w:val="clear" w:color="auto" w:fill="FFFFFF"/>
        <w:spacing w:line="360" w:lineRule="auto"/>
        <w:ind w:firstLine="709"/>
        <w:contextualSpacing/>
        <w:jc w:val="both"/>
        <w:rPr>
          <w:sz w:val="28"/>
          <w:szCs w:val="28"/>
        </w:rPr>
      </w:pPr>
      <w:r>
        <w:rPr>
          <w:sz w:val="28"/>
          <w:szCs w:val="28"/>
        </w:rPr>
        <w:t xml:space="preserve">Принцип двойной записи при учете оценочных обязательств реализуется следующим образом: резервирование тех или иных сумм отражается по дебету счетов 20, </w:t>
      </w:r>
      <w:r w:rsidRPr="00FA087F">
        <w:rPr>
          <w:sz w:val="28"/>
          <w:szCs w:val="28"/>
        </w:rPr>
        <w:t>23</w:t>
      </w:r>
      <w:r>
        <w:rPr>
          <w:sz w:val="28"/>
          <w:szCs w:val="28"/>
        </w:rPr>
        <w:t xml:space="preserve">, 25, 26, 44, 91 и т.д., а списание по кредиту 10, 69, 70, 76 и т.д. Международные стандарты не имеют унифицированного плана счетов, поэтому резервирование тех или иных сумм осуществляется по дебету расходных и затратных счетов, а списание – по кредиту соответствующих расходных счетов. </w:t>
      </w:r>
    </w:p>
    <w:p w:rsidR="00763D63" w:rsidRDefault="004F023F" w:rsidP="00763D63">
      <w:pPr>
        <w:pStyle w:val="aff1"/>
        <w:shd w:val="clear" w:color="auto" w:fill="FFFFFF"/>
        <w:spacing w:line="360" w:lineRule="auto"/>
        <w:ind w:firstLine="709"/>
        <w:contextualSpacing/>
        <w:jc w:val="both"/>
        <w:rPr>
          <w:sz w:val="28"/>
          <w:szCs w:val="28"/>
        </w:rPr>
      </w:pPr>
      <w:r>
        <w:rPr>
          <w:sz w:val="28"/>
          <w:szCs w:val="28"/>
        </w:rPr>
        <w:lastRenderedPageBreak/>
        <w:t>И, наконец, полное (комплексное) обобщение и соизмерение информации об учетных объектах реализуется составлением бухгалтерского баланса и другой финансовой отчетности. Величина оценочных обязательств, сформированных на отчетную дату, отражается в бухгалтерском балансе. При этом необходимо соблюдать требование п.19 ПБУ 4</w:t>
      </w:r>
      <w:r w:rsidRPr="00D54023">
        <w:rPr>
          <w:sz w:val="28"/>
          <w:szCs w:val="28"/>
        </w:rPr>
        <w:t xml:space="preserve">/99 </w:t>
      </w:r>
      <w:r>
        <w:rPr>
          <w:sz w:val="28"/>
          <w:szCs w:val="28"/>
        </w:rPr>
        <w:t xml:space="preserve">«Бухгалтерская отчетность организации», согласно которому в бухгалтерском балансе активы и обязательства должны представляться с подразделением в зависимости от срока обращения (погашения) </w:t>
      </w:r>
      <w:proofErr w:type="gramStart"/>
      <w:r>
        <w:rPr>
          <w:sz w:val="28"/>
          <w:szCs w:val="28"/>
        </w:rPr>
        <w:t>на</w:t>
      </w:r>
      <w:proofErr w:type="gramEnd"/>
      <w:r>
        <w:rPr>
          <w:sz w:val="28"/>
          <w:szCs w:val="28"/>
        </w:rPr>
        <w:t xml:space="preserve"> долгосрочные и краткосрочные. </w:t>
      </w:r>
    </w:p>
    <w:p w:rsidR="00F44ECA" w:rsidRPr="00F44ECA" w:rsidRDefault="000C2373" w:rsidP="00763D63">
      <w:pPr>
        <w:pStyle w:val="aff1"/>
        <w:shd w:val="clear" w:color="auto" w:fill="FFFFFF"/>
        <w:spacing w:line="360" w:lineRule="auto"/>
        <w:contextualSpacing/>
        <w:jc w:val="both"/>
        <w:rPr>
          <w:sz w:val="28"/>
          <w:szCs w:val="28"/>
        </w:rPr>
      </w:pPr>
      <w:r>
        <w:rPr>
          <w:sz w:val="28"/>
          <w:szCs w:val="28"/>
        </w:rPr>
        <w:tab/>
        <w:t>Анализ российских нормативных актов в части отражения оценочных обязательств, условных активов и условных обязательств показывает, что они, в целом, совпадают. Одн</w:t>
      </w:r>
      <w:r w:rsidR="00BC31EB">
        <w:rPr>
          <w:sz w:val="28"/>
          <w:szCs w:val="28"/>
        </w:rPr>
        <w:t>ако для более детального анализа</w:t>
      </w:r>
      <w:r>
        <w:rPr>
          <w:sz w:val="28"/>
          <w:szCs w:val="28"/>
        </w:rPr>
        <w:t xml:space="preserve"> отражения оценочных обязательств, условных активов и условных обязательств необходимо провести обзор системы учета данных объектов </w:t>
      </w:r>
      <w:r w:rsidR="00BC31EB">
        <w:rPr>
          <w:sz w:val="28"/>
          <w:szCs w:val="28"/>
        </w:rPr>
        <w:t>российскими компаниями на примере</w:t>
      </w:r>
      <w:r w:rsidR="00734003">
        <w:rPr>
          <w:sz w:val="28"/>
          <w:szCs w:val="28"/>
        </w:rPr>
        <w:t xml:space="preserve"> ОАО «Горьковский автомобильный завод»</w:t>
      </w:r>
      <w:r w:rsidR="00BC31EB">
        <w:rPr>
          <w:sz w:val="28"/>
          <w:szCs w:val="28"/>
        </w:rPr>
        <w:t xml:space="preserve">. </w:t>
      </w:r>
    </w:p>
    <w:p w:rsidR="00A35C9D" w:rsidRDefault="00A35C9D">
      <w:pP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br w:type="page"/>
      </w:r>
    </w:p>
    <w:p w:rsidR="004B7DCE" w:rsidRPr="00527729" w:rsidRDefault="00530854" w:rsidP="00A35C9D">
      <w:pPr>
        <w:pStyle w:val="1"/>
        <w:spacing w:line="360" w:lineRule="auto"/>
        <w:contextualSpacing/>
        <w:jc w:val="center"/>
        <w:rPr>
          <w:rFonts w:ascii="Times New Roman" w:hAnsi="Times New Roman" w:cs="Times New Roman"/>
          <w:color w:val="auto"/>
        </w:rPr>
      </w:pPr>
      <w:bookmarkStart w:id="4" w:name="_Toc357714125"/>
      <w:r w:rsidRPr="00527729">
        <w:rPr>
          <w:rFonts w:ascii="Times New Roman" w:hAnsi="Times New Roman" w:cs="Times New Roman"/>
          <w:color w:val="auto"/>
        </w:rPr>
        <w:lastRenderedPageBreak/>
        <w:t>Глава 2. Анализ системы учета оценочных обязательств, условных активов и условных обязательств</w:t>
      </w:r>
      <w:r w:rsidR="004E45EA" w:rsidRPr="00527729">
        <w:rPr>
          <w:rFonts w:ascii="Times New Roman" w:hAnsi="Times New Roman" w:cs="Times New Roman"/>
          <w:color w:val="auto"/>
        </w:rPr>
        <w:t xml:space="preserve">, действующей </w:t>
      </w:r>
      <w:r w:rsidRPr="00527729">
        <w:rPr>
          <w:rFonts w:ascii="Times New Roman" w:hAnsi="Times New Roman" w:cs="Times New Roman"/>
          <w:color w:val="auto"/>
        </w:rPr>
        <w:t xml:space="preserve"> в ОАО </w:t>
      </w:r>
      <w:r w:rsidR="00415401">
        <w:rPr>
          <w:rFonts w:ascii="Times New Roman" w:hAnsi="Times New Roman" w:cs="Times New Roman"/>
          <w:color w:val="auto"/>
        </w:rPr>
        <w:t>«Горьковский автомобильный завод»</w:t>
      </w:r>
      <w:bookmarkEnd w:id="4"/>
    </w:p>
    <w:p w:rsidR="00530854" w:rsidRPr="00095A2A" w:rsidRDefault="00530854" w:rsidP="00095A2A">
      <w:pPr>
        <w:pStyle w:val="3"/>
        <w:jc w:val="center"/>
        <w:rPr>
          <w:rFonts w:ascii="Times New Roman" w:hAnsi="Times New Roman" w:cs="Times New Roman"/>
          <w:sz w:val="28"/>
          <w:szCs w:val="28"/>
        </w:rPr>
      </w:pPr>
      <w:bookmarkStart w:id="5" w:name="_Toc357714126"/>
      <w:r w:rsidRPr="00095A2A">
        <w:rPr>
          <w:rFonts w:ascii="Times New Roman" w:hAnsi="Times New Roman" w:cs="Times New Roman"/>
          <w:sz w:val="28"/>
          <w:szCs w:val="28"/>
        </w:rPr>
        <w:t>2.1. Характеристика компан</w:t>
      </w:r>
      <w:proofErr w:type="gramStart"/>
      <w:r w:rsidRPr="00095A2A">
        <w:rPr>
          <w:rFonts w:ascii="Times New Roman" w:hAnsi="Times New Roman" w:cs="Times New Roman"/>
          <w:sz w:val="28"/>
          <w:szCs w:val="28"/>
        </w:rPr>
        <w:t>ии и ее</w:t>
      </w:r>
      <w:proofErr w:type="gramEnd"/>
      <w:r w:rsidRPr="00095A2A">
        <w:rPr>
          <w:rFonts w:ascii="Times New Roman" w:hAnsi="Times New Roman" w:cs="Times New Roman"/>
          <w:sz w:val="28"/>
          <w:szCs w:val="28"/>
        </w:rPr>
        <w:t xml:space="preserve"> учетной политики</w:t>
      </w:r>
      <w:bookmarkEnd w:id="5"/>
    </w:p>
    <w:p w:rsidR="00A82F45" w:rsidRPr="00527729" w:rsidRDefault="00B5694A" w:rsidP="00405553">
      <w:pPr>
        <w:pStyle w:val="31"/>
        <w:spacing w:line="360" w:lineRule="auto"/>
        <w:ind w:left="0" w:firstLine="709"/>
        <w:contextualSpacing/>
        <w:rPr>
          <w:sz w:val="28"/>
          <w:szCs w:val="28"/>
        </w:rPr>
      </w:pPr>
      <w:r w:rsidRPr="00527729">
        <w:rPr>
          <w:sz w:val="28"/>
          <w:szCs w:val="28"/>
        </w:rPr>
        <w:t xml:space="preserve">Открытое акционерное общество «Горьковский автомобильный завод» создано в соответствии с требованиями ГК РФ и ФЗ </w:t>
      </w:r>
      <w:r w:rsidR="004769C4" w:rsidRPr="00527729">
        <w:rPr>
          <w:sz w:val="28"/>
          <w:szCs w:val="28"/>
        </w:rPr>
        <w:t>от 26.12.1995 №</w:t>
      </w:r>
      <w:r w:rsidRPr="00527729">
        <w:rPr>
          <w:sz w:val="28"/>
          <w:szCs w:val="28"/>
        </w:rPr>
        <w:t xml:space="preserve"> 208-ФЗ</w:t>
      </w:r>
      <w:r w:rsidR="00A82F45" w:rsidRPr="00527729">
        <w:rPr>
          <w:sz w:val="28"/>
          <w:szCs w:val="28"/>
        </w:rPr>
        <w:t xml:space="preserve"> «Об акционерных обществах». Общество является  юридическим  лицом  и свою деятельность организует на основании Устава и действующего законодательства РФ.</w:t>
      </w:r>
    </w:p>
    <w:p w:rsidR="00EE4811" w:rsidRPr="00527729" w:rsidRDefault="00EE4811" w:rsidP="00405553">
      <w:pPr>
        <w:pStyle w:val="31"/>
        <w:spacing w:line="360" w:lineRule="auto"/>
        <w:ind w:left="0" w:firstLine="709"/>
        <w:contextualSpacing/>
        <w:rPr>
          <w:sz w:val="28"/>
          <w:szCs w:val="28"/>
        </w:rPr>
      </w:pPr>
      <w:r w:rsidRPr="00527729">
        <w:rPr>
          <w:sz w:val="28"/>
          <w:szCs w:val="28"/>
        </w:rPr>
        <w:t>ОАО «</w:t>
      </w:r>
      <w:r w:rsidRPr="00527729">
        <w:rPr>
          <w:color w:val="000000"/>
          <w:sz w:val="28"/>
          <w:szCs w:val="28"/>
        </w:rPr>
        <w:t xml:space="preserve">ГАЗ» </w:t>
      </w:r>
      <w:r w:rsidRPr="00527729">
        <w:rPr>
          <w:sz w:val="28"/>
          <w:szCs w:val="28"/>
        </w:rPr>
        <w:t xml:space="preserve">является коммерческой организацией, созданной в целях извлечения прибыли. Организация создана в 1932 г. как Нижегородский автомобильный завод имени В. М. Молотова. </w:t>
      </w:r>
      <w:r w:rsidR="00E01EC7" w:rsidRPr="00527729">
        <w:rPr>
          <w:sz w:val="28"/>
          <w:szCs w:val="28"/>
        </w:rPr>
        <w:t xml:space="preserve">Дата государственной регистрации ОАО «ГАЗ» - 21.12.1992. </w:t>
      </w:r>
    </w:p>
    <w:p w:rsidR="00E01EC7" w:rsidRPr="00527729" w:rsidRDefault="00E01EC7" w:rsidP="00405553">
      <w:pPr>
        <w:pStyle w:val="31"/>
        <w:spacing w:line="360" w:lineRule="auto"/>
        <w:ind w:left="0" w:firstLine="709"/>
        <w:contextualSpacing/>
        <w:rPr>
          <w:sz w:val="28"/>
          <w:szCs w:val="28"/>
        </w:rPr>
      </w:pPr>
      <w:r w:rsidRPr="00527729">
        <w:rPr>
          <w:sz w:val="28"/>
          <w:szCs w:val="28"/>
        </w:rPr>
        <w:t xml:space="preserve">Основным видом деятельности ОАО «ГАЗ» является производство и </w:t>
      </w:r>
      <w:r w:rsidR="003E32B1">
        <w:rPr>
          <w:sz w:val="28"/>
          <w:szCs w:val="28"/>
        </w:rPr>
        <w:t>реализация</w:t>
      </w:r>
      <w:r w:rsidRPr="00527729">
        <w:rPr>
          <w:sz w:val="28"/>
          <w:szCs w:val="28"/>
        </w:rPr>
        <w:t xml:space="preserve"> грузовых и легковых автомобилей, автомобильных узлов и агрегатов, запасных частей, товаров народного потребления и другой продукции. </w:t>
      </w:r>
    </w:p>
    <w:p w:rsidR="00B05AFD" w:rsidRPr="00527729" w:rsidRDefault="0079133A" w:rsidP="00405553">
      <w:pPr>
        <w:pStyle w:val="31"/>
        <w:spacing w:line="360" w:lineRule="auto"/>
        <w:ind w:left="0" w:firstLine="709"/>
        <w:contextualSpacing/>
        <w:rPr>
          <w:sz w:val="28"/>
          <w:szCs w:val="28"/>
        </w:rPr>
      </w:pPr>
      <w:r w:rsidRPr="00527729">
        <w:rPr>
          <w:sz w:val="28"/>
          <w:szCs w:val="28"/>
        </w:rPr>
        <w:t xml:space="preserve">ОАО «ГАЗ» входит в состав «Группы ГАЗ», </w:t>
      </w:r>
      <w:r w:rsidR="003E32B1">
        <w:rPr>
          <w:sz w:val="28"/>
          <w:szCs w:val="28"/>
        </w:rPr>
        <w:t>состоящей из</w:t>
      </w:r>
      <w:r w:rsidRPr="00527729">
        <w:rPr>
          <w:sz w:val="28"/>
          <w:szCs w:val="28"/>
        </w:rPr>
        <w:t xml:space="preserve"> 18 производственных предприятий в десяти </w:t>
      </w:r>
      <w:r w:rsidR="003E32B1">
        <w:rPr>
          <w:sz w:val="28"/>
          <w:szCs w:val="28"/>
        </w:rPr>
        <w:t>регионах России, а также сбытовых и сервисных организаций</w:t>
      </w:r>
      <w:r w:rsidRPr="00527729">
        <w:rPr>
          <w:sz w:val="28"/>
          <w:szCs w:val="28"/>
        </w:rPr>
        <w:t xml:space="preserve">. ОАО «ГАЗ» является материнской компанией и центром консолидации финансовых результатов. Высшим органом управления общества является Общее собрание акционеров. </w:t>
      </w:r>
      <w:r w:rsidR="00CF1375" w:rsidRPr="00527729">
        <w:rPr>
          <w:sz w:val="28"/>
          <w:szCs w:val="28"/>
        </w:rPr>
        <w:t>Исполнительным органом ОАО «ГАЗ» является управляющая организация ООО «УК «Группа ГАЗ», руководитель которой – Президент – назначается решением Совета директоров ОАО «ГАЗ».</w:t>
      </w:r>
    </w:p>
    <w:p w:rsidR="00FF5505" w:rsidRPr="00527729" w:rsidRDefault="00FF5505" w:rsidP="00405553">
      <w:pPr>
        <w:pStyle w:val="a5"/>
        <w:spacing w:after="0"/>
        <w:ind w:left="0"/>
        <w:contextualSpacing/>
        <w:rPr>
          <w:szCs w:val="28"/>
        </w:rPr>
      </w:pPr>
      <w:r w:rsidRPr="00527729">
        <w:rPr>
          <w:szCs w:val="28"/>
        </w:rPr>
        <w:t xml:space="preserve">Бухгалтерский учет в ОАО «ГАЗ» осуществлялся в соответствии с Учетной политикой по бухгалтерскому учету, утвержденной приказом по ОАО «ГАЗ» от  30.12.2010 № 1/05.09.08/495 и приказами о внесении изменений в Учетную политику. Данный документ содержит варианты учета </w:t>
      </w:r>
      <w:r w:rsidRPr="00527729">
        <w:rPr>
          <w:szCs w:val="28"/>
        </w:rPr>
        <w:lastRenderedPageBreak/>
        <w:t>и оценки объектов учета, а также формы и техники ведения и организации бухгалтерского учета.</w:t>
      </w:r>
    </w:p>
    <w:p w:rsidR="00B76728" w:rsidRPr="00527729" w:rsidRDefault="009F46DE" w:rsidP="00405553">
      <w:pPr>
        <w:pStyle w:val="a5"/>
        <w:spacing w:after="0"/>
        <w:ind w:left="0"/>
        <w:contextualSpacing/>
        <w:rPr>
          <w:szCs w:val="28"/>
        </w:rPr>
      </w:pPr>
      <w:r w:rsidRPr="00527729">
        <w:rPr>
          <w:szCs w:val="28"/>
        </w:rPr>
        <w:t xml:space="preserve">Согласно Учетной политике, ОАО «ГАЗ» создает </w:t>
      </w:r>
      <w:r w:rsidR="00B76728" w:rsidRPr="00527729">
        <w:rPr>
          <w:szCs w:val="28"/>
        </w:rPr>
        <w:t>три</w:t>
      </w:r>
      <w:r w:rsidRPr="00527729">
        <w:rPr>
          <w:szCs w:val="28"/>
        </w:rPr>
        <w:t xml:space="preserve"> вида оценочных обязательств – оценочное обязательство на оплату отпусков</w:t>
      </w:r>
      <w:r w:rsidR="00B76728" w:rsidRPr="00527729">
        <w:rPr>
          <w:szCs w:val="28"/>
        </w:rPr>
        <w:t>,</w:t>
      </w:r>
      <w:r w:rsidRPr="00527729">
        <w:rPr>
          <w:szCs w:val="28"/>
        </w:rPr>
        <w:t xml:space="preserve"> оценочное обязательство на гарантийный рем</w:t>
      </w:r>
      <w:r w:rsidR="00B76728" w:rsidRPr="00527729">
        <w:rPr>
          <w:szCs w:val="28"/>
        </w:rPr>
        <w:t>онт и гарантийное обслуживание и на выплату ежегодных вознаграждений по итогам работы за год.</w:t>
      </w:r>
    </w:p>
    <w:p w:rsidR="00002EF9" w:rsidRPr="00527729" w:rsidRDefault="00DE4C58" w:rsidP="00405553">
      <w:pPr>
        <w:pStyle w:val="31"/>
        <w:spacing w:line="360" w:lineRule="auto"/>
        <w:ind w:left="0" w:firstLine="709"/>
        <w:contextualSpacing/>
        <w:rPr>
          <w:sz w:val="28"/>
          <w:szCs w:val="28"/>
        </w:rPr>
      </w:pPr>
      <w:r w:rsidRPr="00527729">
        <w:rPr>
          <w:sz w:val="28"/>
          <w:szCs w:val="28"/>
        </w:rPr>
        <w:t>Учетной политикой</w:t>
      </w:r>
      <w:r w:rsidR="001709F4" w:rsidRPr="00527729">
        <w:rPr>
          <w:sz w:val="28"/>
          <w:szCs w:val="28"/>
        </w:rPr>
        <w:t xml:space="preserve"> ОАО «ГАЗ» </w:t>
      </w:r>
      <w:r w:rsidRPr="00527729">
        <w:rPr>
          <w:sz w:val="28"/>
          <w:szCs w:val="28"/>
        </w:rPr>
        <w:t xml:space="preserve">также </w:t>
      </w:r>
      <w:r w:rsidR="001709F4" w:rsidRPr="00527729">
        <w:rPr>
          <w:sz w:val="28"/>
          <w:szCs w:val="28"/>
        </w:rPr>
        <w:t>утвержден рабочий план счетов, разра</w:t>
      </w:r>
      <w:r w:rsidR="00B76728" w:rsidRPr="00527729">
        <w:rPr>
          <w:sz w:val="28"/>
          <w:szCs w:val="28"/>
        </w:rPr>
        <w:t>б</w:t>
      </w:r>
      <w:r w:rsidRPr="00527729">
        <w:rPr>
          <w:sz w:val="28"/>
          <w:szCs w:val="28"/>
        </w:rPr>
        <w:t>отанный на основе Плана счетов</w:t>
      </w:r>
      <w:r w:rsidR="00A459F5">
        <w:rPr>
          <w:sz w:val="28"/>
          <w:szCs w:val="28"/>
        </w:rPr>
        <w:t xml:space="preserve"> (приложение 1)</w:t>
      </w:r>
      <w:r w:rsidRPr="00527729">
        <w:rPr>
          <w:sz w:val="28"/>
          <w:szCs w:val="28"/>
        </w:rPr>
        <w:t xml:space="preserve">. </w:t>
      </w:r>
      <w:proofErr w:type="gramStart"/>
      <w:r w:rsidRPr="00527729">
        <w:rPr>
          <w:sz w:val="28"/>
          <w:szCs w:val="28"/>
        </w:rPr>
        <w:t>Оценочные обязательства учитываются на счете 96 «Резервы предстоящих расходов», при этом, открывается субсчет по каждому виду отражаемых оценочных обязательств.</w:t>
      </w:r>
      <w:proofErr w:type="gramEnd"/>
    </w:p>
    <w:p w:rsidR="00DE4C58" w:rsidRPr="00527729" w:rsidRDefault="00F57141" w:rsidP="00405553">
      <w:pPr>
        <w:pStyle w:val="31"/>
        <w:spacing w:line="360" w:lineRule="auto"/>
        <w:ind w:left="0" w:firstLine="709"/>
        <w:contextualSpacing/>
        <w:rPr>
          <w:sz w:val="28"/>
          <w:szCs w:val="28"/>
        </w:rPr>
      </w:pPr>
      <w:r w:rsidRPr="00527729">
        <w:rPr>
          <w:sz w:val="28"/>
          <w:szCs w:val="28"/>
        </w:rPr>
        <w:t xml:space="preserve">Резерв предстоящих расходов на оплату отпусков формируется ежемесячно по каждому сотруднику в разрезе каждого подразделения. Для учета резерва используется счет 96 субсчет 1. </w:t>
      </w:r>
    </w:p>
    <w:p w:rsidR="00817808" w:rsidRPr="00527729" w:rsidRDefault="00817808" w:rsidP="00405553">
      <w:pPr>
        <w:pStyle w:val="31"/>
        <w:spacing w:line="360" w:lineRule="auto"/>
        <w:ind w:left="0" w:firstLine="709"/>
        <w:contextualSpacing/>
        <w:rPr>
          <w:sz w:val="28"/>
          <w:szCs w:val="28"/>
        </w:rPr>
      </w:pPr>
      <w:r w:rsidRPr="00527729">
        <w:rPr>
          <w:sz w:val="28"/>
          <w:szCs w:val="28"/>
        </w:rPr>
        <w:t xml:space="preserve">Сумма оценочного обязательства на оплату отпусков определяется ежемесячно на последнюю дату месяца как произведение количества неиспользованных дней отпуска по каждому работнику с учетом фактически отработанного времени на среднюю заработную плату каждого работника. </w:t>
      </w:r>
      <w:proofErr w:type="gramStart"/>
      <w:r w:rsidRPr="00527729">
        <w:rPr>
          <w:sz w:val="28"/>
          <w:szCs w:val="28"/>
        </w:rPr>
        <w:t xml:space="preserve">Средняя заработная плата определяется </w:t>
      </w:r>
      <w:r w:rsidR="00EE7F0D" w:rsidRPr="00527729">
        <w:rPr>
          <w:sz w:val="28"/>
          <w:szCs w:val="28"/>
        </w:rPr>
        <w:t>путем деления суммы фактически начисленной заработной платы за расчетный период на сумму среднемесячного числа календарных дней (29,4), умноженного на количество полных календарных месяцев, и количества календарных дней в неполных календарных месяцах (</w:t>
      </w:r>
      <w:r w:rsidRPr="00527729">
        <w:rPr>
          <w:sz w:val="28"/>
          <w:szCs w:val="28"/>
        </w:rPr>
        <w:t>ст. 139 Трудового кодекса РФ и  Постановления Правительства РФ от 24.12.2007 № 922 «Об особенностях порядка исчис</w:t>
      </w:r>
      <w:r w:rsidR="00EE7F0D" w:rsidRPr="00527729">
        <w:rPr>
          <w:sz w:val="28"/>
          <w:szCs w:val="28"/>
        </w:rPr>
        <w:t>ления средней заработной платы»</w:t>
      </w:r>
      <w:r w:rsidR="003D261E" w:rsidRPr="00527729">
        <w:rPr>
          <w:sz w:val="28"/>
          <w:szCs w:val="28"/>
        </w:rPr>
        <w:t>).</w:t>
      </w:r>
      <w:proofErr w:type="gramEnd"/>
    </w:p>
    <w:p w:rsidR="00EE7F0D" w:rsidRPr="00527729" w:rsidRDefault="00EE7F0D" w:rsidP="00405553">
      <w:pPr>
        <w:pStyle w:val="31"/>
        <w:spacing w:line="360" w:lineRule="auto"/>
        <w:ind w:left="0" w:firstLine="709"/>
        <w:contextualSpacing/>
        <w:rPr>
          <w:sz w:val="28"/>
          <w:szCs w:val="28"/>
        </w:rPr>
      </w:pPr>
      <w:r w:rsidRPr="00527729">
        <w:rPr>
          <w:sz w:val="28"/>
          <w:szCs w:val="28"/>
        </w:rPr>
        <w:t>Формулу для определения величины оценочного обязательства, действующую на предприятии можно представить в следующем виде:</w:t>
      </w:r>
    </w:p>
    <w:p w:rsidR="00BB652E" w:rsidRPr="00527729" w:rsidRDefault="00E87083" w:rsidP="00405553">
      <w:pPr>
        <w:pStyle w:val="31"/>
        <w:spacing w:line="360" w:lineRule="auto"/>
        <w:ind w:firstLine="709"/>
        <w:contextualSpacing/>
        <w:rPr>
          <w:b/>
          <w:sz w:val="28"/>
          <w:szCs w:val="28"/>
        </w:rPr>
      </w:pPr>
      <m:oMathPara>
        <m:oMath>
          <m:sSub>
            <m:sSubPr>
              <m:ctrlPr>
                <w:rPr>
                  <w:rFonts w:ascii="Cambria Math" w:hAnsi="Cambria Math"/>
                  <w:b/>
                  <w:sz w:val="28"/>
                  <w:szCs w:val="28"/>
                </w:rPr>
              </m:ctrlPr>
            </m:sSubPr>
            <m:e>
              <m:r>
                <m:rPr>
                  <m:sty m:val="b"/>
                </m:rPr>
                <w:rPr>
                  <w:rFonts w:ascii="Cambria Math" w:hAnsi="Cambria Math"/>
                  <w:sz w:val="28"/>
                  <w:szCs w:val="28"/>
                </w:rPr>
                <m:t>РО</m:t>
              </m:r>
            </m:e>
            <m:sub>
              <m:r>
                <m:rPr>
                  <m:sty m:val="b"/>
                </m:rPr>
                <w:rPr>
                  <w:rFonts w:ascii="Cambria Math" w:hAnsi="Cambria Math"/>
                  <w:sz w:val="28"/>
                  <w:szCs w:val="28"/>
                </w:rPr>
                <m:t>отп.</m:t>
              </m:r>
            </m:sub>
          </m:sSub>
          <m:r>
            <m:rPr>
              <m:sty m:val="b"/>
            </m:rPr>
            <w:rPr>
              <w:rFonts w:ascii="Cambria Math" w:hAnsi="Cambria Math"/>
              <w:sz w:val="28"/>
              <w:szCs w:val="28"/>
            </w:rPr>
            <m:t>=</m:t>
          </m:r>
          <m:sSub>
            <m:sSubPr>
              <m:ctrlPr>
                <w:rPr>
                  <w:rFonts w:ascii="Cambria Math" w:hAnsi="Cambria Math"/>
                  <w:b/>
                  <w:sz w:val="28"/>
                  <w:szCs w:val="28"/>
                </w:rPr>
              </m:ctrlPr>
            </m:sSubPr>
            <m:e>
              <m:r>
                <m:rPr>
                  <m:sty m:val="b"/>
                </m:rPr>
                <w:rPr>
                  <w:rFonts w:ascii="Cambria Math" w:hAnsi="Cambria Math"/>
                  <w:sz w:val="28"/>
                  <w:szCs w:val="28"/>
                </w:rPr>
                <m:t>Д</m:t>
              </m:r>
            </m:e>
            <m:sub>
              <m:r>
                <m:rPr>
                  <m:sty m:val="b"/>
                </m:rPr>
                <w:rPr>
                  <w:rFonts w:ascii="Cambria Math" w:hAnsi="Cambria Math"/>
                  <w:sz w:val="28"/>
                  <w:szCs w:val="28"/>
                </w:rPr>
                <m:t>факт.</m:t>
              </m:r>
            </m:sub>
          </m:sSub>
          <m:r>
            <m:rPr>
              <m:sty m:val="b"/>
            </m:rPr>
            <w:rPr>
              <w:rFonts w:ascii="Cambria Math" w:hAnsi="Cambria Math"/>
              <w:sz w:val="28"/>
              <w:szCs w:val="28"/>
            </w:rPr>
            <m:t>*СДЗР+СВ</m:t>
          </m:r>
        </m:oMath>
      </m:oMathPara>
    </w:p>
    <w:p w:rsidR="00AE48A5" w:rsidRDefault="00EE7F0D" w:rsidP="00405553">
      <w:pPr>
        <w:pStyle w:val="31"/>
        <w:spacing w:line="360" w:lineRule="auto"/>
        <w:ind w:left="0" w:firstLine="0"/>
        <w:contextualSpacing/>
        <w:rPr>
          <w:sz w:val="28"/>
          <w:szCs w:val="28"/>
        </w:rPr>
      </w:pPr>
      <w:r w:rsidRPr="00527729">
        <w:rPr>
          <w:sz w:val="28"/>
          <w:szCs w:val="28"/>
        </w:rPr>
        <w:t>где:</w:t>
      </w:r>
      <w:r w:rsidR="00BB652E" w:rsidRPr="00527729">
        <w:rPr>
          <w:sz w:val="28"/>
          <w:szCs w:val="28"/>
        </w:rPr>
        <w:t xml:space="preserve"> </w:t>
      </w:r>
    </w:p>
    <w:p w:rsidR="00EE7F0D" w:rsidRPr="00527729" w:rsidRDefault="00EE7F0D" w:rsidP="00405553">
      <w:pPr>
        <w:pStyle w:val="31"/>
        <w:spacing w:line="360" w:lineRule="auto"/>
        <w:ind w:left="0" w:firstLine="0"/>
        <w:contextualSpacing/>
        <w:rPr>
          <w:sz w:val="28"/>
          <w:szCs w:val="28"/>
        </w:rPr>
      </w:pPr>
      <w:r w:rsidRPr="00527729">
        <w:rPr>
          <w:sz w:val="28"/>
          <w:szCs w:val="28"/>
        </w:rPr>
        <w:t>РО</w:t>
      </w:r>
      <w:r w:rsidRPr="00527729">
        <w:rPr>
          <w:sz w:val="28"/>
          <w:szCs w:val="28"/>
          <w:vertAlign w:val="subscript"/>
        </w:rPr>
        <w:t>отп.</w:t>
      </w:r>
      <w:r w:rsidRPr="00527729">
        <w:rPr>
          <w:sz w:val="28"/>
          <w:szCs w:val="28"/>
        </w:rPr>
        <w:t xml:space="preserve"> – сумма </w:t>
      </w:r>
      <w:r w:rsidR="009D0C8D" w:rsidRPr="00527729">
        <w:rPr>
          <w:sz w:val="28"/>
          <w:szCs w:val="28"/>
        </w:rPr>
        <w:t>оценочного обязательства</w:t>
      </w:r>
      <w:r w:rsidRPr="00527729">
        <w:rPr>
          <w:sz w:val="28"/>
          <w:szCs w:val="28"/>
        </w:rPr>
        <w:t xml:space="preserve"> на оплату отпусков; </w:t>
      </w:r>
    </w:p>
    <w:p w:rsidR="00EE7F0D" w:rsidRPr="00527729" w:rsidRDefault="00EE7F0D" w:rsidP="00405553">
      <w:pPr>
        <w:pStyle w:val="31"/>
        <w:spacing w:line="360" w:lineRule="auto"/>
        <w:ind w:left="0" w:firstLine="0"/>
        <w:contextualSpacing/>
        <w:rPr>
          <w:sz w:val="28"/>
          <w:szCs w:val="28"/>
        </w:rPr>
      </w:pPr>
      <w:r w:rsidRPr="00527729">
        <w:rPr>
          <w:sz w:val="28"/>
          <w:szCs w:val="28"/>
        </w:rPr>
        <w:lastRenderedPageBreak/>
        <w:t>Д</w:t>
      </w:r>
      <w:r w:rsidRPr="00527729">
        <w:rPr>
          <w:sz w:val="28"/>
          <w:szCs w:val="28"/>
          <w:vertAlign w:val="subscript"/>
        </w:rPr>
        <w:t>факт.</w:t>
      </w:r>
      <w:r w:rsidRPr="00527729">
        <w:rPr>
          <w:sz w:val="28"/>
          <w:szCs w:val="28"/>
        </w:rPr>
        <w:t xml:space="preserve"> – фактическое количество дней отпуска, неиспользованных работником на отчетную дату;</w:t>
      </w:r>
    </w:p>
    <w:p w:rsidR="00EE7F0D" w:rsidRPr="00527729" w:rsidRDefault="00EE7F0D" w:rsidP="00405553">
      <w:pPr>
        <w:pStyle w:val="31"/>
        <w:spacing w:line="360" w:lineRule="auto"/>
        <w:ind w:left="0" w:firstLine="0"/>
        <w:contextualSpacing/>
        <w:rPr>
          <w:sz w:val="28"/>
          <w:szCs w:val="28"/>
        </w:rPr>
      </w:pPr>
      <w:r w:rsidRPr="00527729">
        <w:rPr>
          <w:sz w:val="28"/>
          <w:szCs w:val="28"/>
        </w:rPr>
        <w:t>СДЗР – среднедневной заработок работника;</w:t>
      </w:r>
    </w:p>
    <w:p w:rsidR="00EE7F0D" w:rsidRPr="00527729" w:rsidRDefault="00EE7F0D" w:rsidP="00405553">
      <w:pPr>
        <w:pStyle w:val="31"/>
        <w:spacing w:line="360" w:lineRule="auto"/>
        <w:ind w:left="0" w:firstLine="0"/>
        <w:contextualSpacing/>
        <w:rPr>
          <w:sz w:val="28"/>
          <w:szCs w:val="28"/>
        </w:rPr>
      </w:pPr>
      <w:proofErr w:type="gramStart"/>
      <w:r w:rsidRPr="00527729">
        <w:rPr>
          <w:sz w:val="28"/>
          <w:szCs w:val="28"/>
        </w:rPr>
        <w:t>СВ</w:t>
      </w:r>
      <w:proofErr w:type="gramEnd"/>
      <w:r w:rsidR="009D0C8D" w:rsidRPr="00527729">
        <w:rPr>
          <w:sz w:val="28"/>
          <w:szCs w:val="28"/>
        </w:rPr>
        <w:t xml:space="preserve"> –</w:t>
      </w:r>
      <w:r w:rsidRPr="00527729">
        <w:rPr>
          <w:sz w:val="28"/>
          <w:szCs w:val="28"/>
        </w:rPr>
        <w:t xml:space="preserve"> сумма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страховые взносы на обязательное страхование от несчастных случаев на производстве и профзаболеваний относящихся к неиспользованным отпускам.</w:t>
      </w:r>
    </w:p>
    <w:p w:rsidR="003D261E" w:rsidRPr="00527729" w:rsidRDefault="003D261E" w:rsidP="00405553">
      <w:pPr>
        <w:pStyle w:val="31"/>
        <w:spacing w:line="360" w:lineRule="auto"/>
        <w:ind w:left="0" w:firstLine="709"/>
        <w:contextualSpacing/>
        <w:rPr>
          <w:sz w:val="28"/>
          <w:szCs w:val="28"/>
        </w:rPr>
      </w:pPr>
      <w:proofErr w:type="gramStart"/>
      <w:r w:rsidRPr="00527729">
        <w:rPr>
          <w:sz w:val="28"/>
          <w:szCs w:val="28"/>
        </w:rPr>
        <w:t>Фактические расходы на оплату отпусков, с учетом начисленных сумм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страховые взносы на обязательное страхование от несчастных случаев на производстве и профзаболеваний, отражаются в бухгалтерском учете за счет сумм созданного оценочного обязательства.</w:t>
      </w:r>
      <w:proofErr w:type="gramEnd"/>
    </w:p>
    <w:p w:rsidR="00AE01E0" w:rsidRPr="00527729" w:rsidRDefault="00AE01E0" w:rsidP="00405553">
      <w:pPr>
        <w:pStyle w:val="31"/>
        <w:spacing w:line="360" w:lineRule="auto"/>
        <w:ind w:left="0" w:firstLine="709"/>
        <w:contextualSpacing/>
        <w:rPr>
          <w:sz w:val="28"/>
          <w:szCs w:val="28"/>
        </w:rPr>
      </w:pPr>
      <w:r w:rsidRPr="00527729">
        <w:rPr>
          <w:sz w:val="28"/>
          <w:szCs w:val="28"/>
        </w:rPr>
        <w:t xml:space="preserve">При недостаточности средств фактически начисленного резерва, суммы начисленных отпускных и страховых взносов по ним  включаются  в  состав текущих затрат. </w:t>
      </w:r>
    </w:p>
    <w:p w:rsidR="00DC129B" w:rsidRPr="00527729" w:rsidRDefault="00DC129B" w:rsidP="00405553">
      <w:pPr>
        <w:pStyle w:val="31"/>
        <w:spacing w:line="360" w:lineRule="auto"/>
        <w:ind w:left="0" w:firstLine="709"/>
        <w:contextualSpacing/>
        <w:rPr>
          <w:sz w:val="28"/>
          <w:szCs w:val="28"/>
        </w:rPr>
      </w:pPr>
      <w:r w:rsidRPr="00527729">
        <w:rPr>
          <w:sz w:val="28"/>
          <w:szCs w:val="28"/>
        </w:rPr>
        <w:t xml:space="preserve">Формирование </w:t>
      </w:r>
      <w:r w:rsidR="00C0173D" w:rsidRPr="00527729">
        <w:rPr>
          <w:sz w:val="28"/>
          <w:szCs w:val="28"/>
        </w:rPr>
        <w:t>оценочного обязательства</w:t>
      </w:r>
      <w:r w:rsidRPr="00527729">
        <w:rPr>
          <w:sz w:val="28"/>
          <w:szCs w:val="28"/>
        </w:rPr>
        <w:t xml:space="preserve"> за период отражается в бухгалтерском учете следующим образом:</w:t>
      </w:r>
    </w:p>
    <w:p w:rsidR="00DC129B" w:rsidRPr="00527729" w:rsidRDefault="00DC129B" w:rsidP="00405553">
      <w:pPr>
        <w:pStyle w:val="31"/>
        <w:spacing w:line="360" w:lineRule="auto"/>
        <w:ind w:left="0" w:firstLine="709"/>
        <w:contextualSpacing/>
        <w:rPr>
          <w:sz w:val="28"/>
          <w:szCs w:val="28"/>
        </w:rPr>
      </w:pPr>
      <w:r w:rsidRPr="00527729">
        <w:rPr>
          <w:noProof/>
          <w:sz w:val="28"/>
          <w:szCs w:val="28"/>
        </w:rPr>
        <w:drawing>
          <wp:inline distT="0" distB="0" distL="0" distR="0">
            <wp:extent cx="5476875" cy="1552575"/>
            <wp:effectExtent l="1905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C60DB" w:rsidRPr="00AE48A5" w:rsidRDefault="00DC129B" w:rsidP="00A75412">
      <w:pPr>
        <w:pStyle w:val="31"/>
        <w:spacing w:line="360" w:lineRule="auto"/>
        <w:ind w:left="0" w:firstLine="0"/>
        <w:contextualSpacing/>
        <w:jc w:val="center"/>
        <w:rPr>
          <w:sz w:val="28"/>
          <w:szCs w:val="28"/>
        </w:rPr>
      </w:pPr>
      <w:r w:rsidRPr="00AE48A5">
        <w:rPr>
          <w:sz w:val="28"/>
          <w:szCs w:val="28"/>
        </w:rPr>
        <w:t>Рис.2.1.</w:t>
      </w:r>
      <w:r w:rsidR="00DD04D1" w:rsidRPr="00AE48A5">
        <w:rPr>
          <w:sz w:val="28"/>
          <w:szCs w:val="28"/>
        </w:rPr>
        <w:t>1.</w:t>
      </w:r>
      <w:r w:rsidRPr="00AE48A5">
        <w:rPr>
          <w:sz w:val="28"/>
          <w:szCs w:val="28"/>
        </w:rPr>
        <w:t xml:space="preserve"> Схема формирования оценочного обязательства на оплату</w:t>
      </w:r>
      <w:r w:rsidR="00AE48A5" w:rsidRPr="00AE48A5">
        <w:rPr>
          <w:sz w:val="28"/>
          <w:szCs w:val="28"/>
        </w:rPr>
        <w:t xml:space="preserve"> </w:t>
      </w:r>
      <w:r w:rsidRPr="00AE48A5">
        <w:rPr>
          <w:sz w:val="28"/>
          <w:szCs w:val="28"/>
        </w:rPr>
        <w:t>отпусков</w:t>
      </w:r>
    </w:p>
    <w:p w:rsidR="00D20DA0" w:rsidRPr="00527729" w:rsidRDefault="008753D8" w:rsidP="00405553">
      <w:pPr>
        <w:pStyle w:val="31"/>
        <w:spacing w:line="360" w:lineRule="auto"/>
        <w:ind w:left="0" w:firstLine="709"/>
        <w:contextualSpacing/>
        <w:rPr>
          <w:sz w:val="28"/>
          <w:szCs w:val="28"/>
        </w:rPr>
      </w:pPr>
      <w:r w:rsidRPr="00527729">
        <w:rPr>
          <w:sz w:val="28"/>
          <w:szCs w:val="28"/>
        </w:rPr>
        <w:lastRenderedPageBreak/>
        <w:t xml:space="preserve">Расчеты </w:t>
      </w:r>
      <w:r w:rsidR="009F028B" w:rsidRPr="00527729">
        <w:rPr>
          <w:sz w:val="28"/>
          <w:szCs w:val="28"/>
        </w:rPr>
        <w:t>оценочного обязательства</w:t>
      </w:r>
      <w:r w:rsidRPr="00527729">
        <w:rPr>
          <w:sz w:val="28"/>
          <w:szCs w:val="28"/>
        </w:rPr>
        <w:t xml:space="preserve"> оформляются протоколом и справкой расчетом, которые служат основанием для отражения </w:t>
      </w:r>
      <w:r w:rsidR="009F028B" w:rsidRPr="00527729">
        <w:rPr>
          <w:sz w:val="28"/>
          <w:szCs w:val="28"/>
        </w:rPr>
        <w:t xml:space="preserve">его </w:t>
      </w:r>
      <w:r w:rsidRPr="00527729">
        <w:rPr>
          <w:sz w:val="28"/>
          <w:szCs w:val="28"/>
        </w:rPr>
        <w:t>сумм</w:t>
      </w:r>
      <w:r w:rsidR="009F028B" w:rsidRPr="00527729">
        <w:rPr>
          <w:sz w:val="28"/>
          <w:szCs w:val="28"/>
        </w:rPr>
        <w:t>ы</w:t>
      </w:r>
      <w:r w:rsidRPr="00527729">
        <w:rPr>
          <w:sz w:val="28"/>
          <w:szCs w:val="28"/>
        </w:rPr>
        <w:t xml:space="preserve"> </w:t>
      </w:r>
      <w:proofErr w:type="gramStart"/>
      <w:r w:rsidRPr="00527729">
        <w:rPr>
          <w:sz w:val="28"/>
          <w:szCs w:val="28"/>
        </w:rPr>
        <w:t>в</w:t>
      </w:r>
      <w:proofErr w:type="gramEnd"/>
      <w:r w:rsidRPr="00527729">
        <w:rPr>
          <w:sz w:val="28"/>
          <w:szCs w:val="28"/>
        </w:rPr>
        <w:t xml:space="preserve"> </w:t>
      </w:r>
      <w:proofErr w:type="gramStart"/>
      <w:r w:rsidRPr="00527729">
        <w:rPr>
          <w:sz w:val="28"/>
          <w:szCs w:val="28"/>
        </w:rPr>
        <w:t>учете</w:t>
      </w:r>
      <w:proofErr w:type="gramEnd"/>
      <w:r w:rsidRPr="00527729">
        <w:rPr>
          <w:sz w:val="28"/>
          <w:szCs w:val="28"/>
        </w:rPr>
        <w:t>.</w:t>
      </w:r>
    </w:p>
    <w:p w:rsidR="00AC2AE3" w:rsidRPr="00527729" w:rsidRDefault="009F028B" w:rsidP="00405553">
      <w:pPr>
        <w:spacing w:line="360" w:lineRule="auto"/>
        <w:contextualSpacing/>
        <w:jc w:val="both"/>
        <w:rPr>
          <w:rFonts w:ascii="Times New Roman" w:hAnsi="Times New Roman" w:cs="Times New Roman"/>
          <w:sz w:val="28"/>
          <w:szCs w:val="28"/>
        </w:rPr>
      </w:pPr>
      <w:r w:rsidRPr="00527729">
        <w:rPr>
          <w:rFonts w:ascii="Times New Roman" w:hAnsi="Times New Roman" w:cs="Times New Roman"/>
          <w:sz w:val="28"/>
          <w:szCs w:val="28"/>
        </w:rPr>
        <w:tab/>
        <w:t xml:space="preserve">Поскольку основным направлением деятельности ОАО «ГАЗ» является производство и продажа грузовых и легковых автомобилей, для которых может потребоваться послепродажный сервис, общество создает оценочные обязательства на гарантийный ремонт и обслуживание. </w:t>
      </w:r>
    </w:p>
    <w:p w:rsidR="00405553" w:rsidRPr="00527729" w:rsidRDefault="00405553" w:rsidP="00AC2AE3">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Для учета данного оценочного обязательства используется субсчет 2 счета 96 «Резервы предстоящих расходов». </w:t>
      </w:r>
      <w:r w:rsidR="003E7F3E" w:rsidRPr="00527729">
        <w:rPr>
          <w:rFonts w:ascii="Times New Roman" w:hAnsi="Times New Roman" w:cs="Times New Roman"/>
          <w:sz w:val="28"/>
          <w:szCs w:val="28"/>
        </w:rPr>
        <w:t xml:space="preserve">Величина создаваемого резерва не подлежит дисконтированию. </w:t>
      </w:r>
      <w:r w:rsidR="00AC2AE3" w:rsidRPr="00527729">
        <w:rPr>
          <w:rFonts w:ascii="Times New Roman" w:hAnsi="Times New Roman" w:cs="Times New Roman"/>
          <w:sz w:val="28"/>
          <w:szCs w:val="28"/>
        </w:rPr>
        <w:t xml:space="preserve">В бухгалтерском учете начисленные суммы создаваемого оценочного обязательства на гарантийный ремонт отражаются как прочие расходы. В сумму расходов по гарантийному ремонту и гарантийному обслуживанию включается стоимость замененных запасных частей, стоимость работ и услуг по замене запчастей, стоимость обслуживания в течение срока гарантии и т.п. </w:t>
      </w:r>
      <w:r w:rsidR="003E7F3E" w:rsidRPr="00527729">
        <w:rPr>
          <w:rFonts w:ascii="Times New Roman" w:hAnsi="Times New Roman" w:cs="Times New Roman"/>
          <w:sz w:val="28"/>
          <w:szCs w:val="28"/>
        </w:rPr>
        <w:t xml:space="preserve"> </w:t>
      </w:r>
    </w:p>
    <w:p w:rsidR="003E7F3E" w:rsidRPr="00527729" w:rsidRDefault="003E7F3E" w:rsidP="003E7F3E">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Расходы на гарантийный ремонт и гарантийное обслуживание  списываются за счет сумм созданного оценочного обязательства.  При недостаточности средств фактически начисленного оценочного обязательства суммы расходов на гарантийный ремонт  включаются  в  состав расходов по обычным видам деятельности.</w:t>
      </w:r>
    </w:p>
    <w:p w:rsidR="003E7F3E" w:rsidRPr="00527729" w:rsidRDefault="003E7F3E" w:rsidP="003E7F3E">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Расходы на гарантийный ремонт и гарантийное обслуживание  отражаются на отдельном субсчете к счету 28 «Брак в производстве» и/или счету 44 «Расходы на продажу».</w:t>
      </w:r>
    </w:p>
    <w:p w:rsidR="003E7F3E" w:rsidRPr="00527729" w:rsidRDefault="003E7F3E" w:rsidP="003E7F3E">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Расчет и отражение в бухгалтерском учете </w:t>
      </w:r>
      <w:r w:rsidR="002E562A" w:rsidRPr="00527729">
        <w:rPr>
          <w:rFonts w:ascii="Times New Roman" w:hAnsi="Times New Roman" w:cs="Times New Roman"/>
          <w:sz w:val="28"/>
          <w:szCs w:val="28"/>
        </w:rPr>
        <w:t>величины оценочного обязательства</w:t>
      </w:r>
      <w:r w:rsidRPr="00527729">
        <w:rPr>
          <w:rFonts w:ascii="Times New Roman" w:hAnsi="Times New Roman" w:cs="Times New Roman"/>
          <w:sz w:val="28"/>
          <w:szCs w:val="28"/>
        </w:rPr>
        <w:t>, создаваемого на следующий отчетный период, производится последней датой текущего отчетного периода.</w:t>
      </w:r>
    </w:p>
    <w:p w:rsidR="00444E5E" w:rsidRPr="00527729" w:rsidRDefault="00D503AC" w:rsidP="00A75412">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Формулы</w:t>
      </w:r>
      <w:r w:rsidR="003E7F3E" w:rsidRPr="00527729">
        <w:rPr>
          <w:rFonts w:ascii="Times New Roman" w:hAnsi="Times New Roman" w:cs="Times New Roman"/>
          <w:sz w:val="28"/>
          <w:szCs w:val="28"/>
        </w:rPr>
        <w:t xml:space="preserve"> для расчета </w:t>
      </w:r>
      <w:r w:rsidR="002E562A" w:rsidRPr="00527729">
        <w:rPr>
          <w:rFonts w:ascii="Times New Roman" w:hAnsi="Times New Roman" w:cs="Times New Roman"/>
          <w:sz w:val="28"/>
          <w:szCs w:val="28"/>
        </w:rPr>
        <w:t>величины оценочного обязательства</w:t>
      </w:r>
      <w:r w:rsidR="003E7F3E" w:rsidRPr="00527729">
        <w:rPr>
          <w:rFonts w:ascii="Times New Roman" w:hAnsi="Times New Roman" w:cs="Times New Roman"/>
          <w:sz w:val="28"/>
          <w:szCs w:val="28"/>
        </w:rPr>
        <w:t xml:space="preserve"> на конец отчетного периода</w:t>
      </w:r>
      <w:r w:rsidRPr="00527729">
        <w:rPr>
          <w:rFonts w:ascii="Times New Roman" w:hAnsi="Times New Roman" w:cs="Times New Roman"/>
          <w:sz w:val="28"/>
          <w:szCs w:val="28"/>
        </w:rPr>
        <w:t>, используемые на предприятии, следующие</w:t>
      </w:r>
      <w:r w:rsidR="00DD04D1" w:rsidRPr="00527729">
        <w:rPr>
          <w:rFonts w:ascii="Times New Roman" w:hAnsi="Times New Roman" w:cs="Times New Roman"/>
          <w:sz w:val="28"/>
          <w:szCs w:val="28"/>
        </w:rPr>
        <w:t xml:space="preserve"> (таблица 2.1.1)</w:t>
      </w:r>
      <w:r w:rsidR="003E7F3E" w:rsidRPr="00527729">
        <w:rPr>
          <w:rFonts w:ascii="Times New Roman" w:hAnsi="Times New Roman" w:cs="Times New Roman"/>
          <w:sz w:val="28"/>
          <w:szCs w:val="28"/>
        </w:rPr>
        <w:t>:</w:t>
      </w:r>
    </w:p>
    <w:p w:rsidR="00444E5E" w:rsidRPr="00AE48A5" w:rsidRDefault="00444E5E" w:rsidP="002E562A">
      <w:pPr>
        <w:spacing w:line="360" w:lineRule="auto"/>
        <w:ind w:firstLine="708"/>
        <w:contextualSpacing/>
        <w:jc w:val="right"/>
        <w:rPr>
          <w:rFonts w:ascii="Times New Roman" w:hAnsi="Times New Roman" w:cs="Times New Roman"/>
          <w:sz w:val="28"/>
          <w:szCs w:val="28"/>
        </w:rPr>
      </w:pPr>
      <w:r w:rsidRPr="00AE48A5">
        <w:rPr>
          <w:rFonts w:ascii="Times New Roman" w:hAnsi="Times New Roman" w:cs="Times New Roman"/>
          <w:sz w:val="28"/>
          <w:szCs w:val="28"/>
        </w:rPr>
        <w:lastRenderedPageBreak/>
        <w:t>Таблица 2.1.</w:t>
      </w:r>
      <w:r w:rsidR="00DD04D1" w:rsidRPr="00AE48A5">
        <w:rPr>
          <w:rFonts w:ascii="Times New Roman" w:hAnsi="Times New Roman" w:cs="Times New Roman"/>
          <w:sz w:val="28"/>
          <w:szCs w:val="28"/>
        </w:rPr>
        <w:t>1</w:t>
      </w:r>
    </w:p>
    <w:p w:rsidR="00444E5E" w:rsidRPr="00527729" w:rsidRDefault="00444E5E" w:rsidP="002E562A">
      <w:pPr>
        <w:spacing w:line="360" w:lineRule="auto"/>
        <w:ind w:firstLine="708"/>
        <w:contextualSpacing/>
        <w:jc w:val="center"/>
        <w:rPr>
          <w:rFonts w:ascii="Times New Roman" w:hAnsi="Times New Roman" w:cs="Times New Roman"/>
          <w:b/>
          <w:sz w:val="28"/>
          <w:szCs w:val="28"/>
        </w:rPr>
      </w:pPr>
      <w:r w:rsidRPr="00527729">
        <w:rPr>
          <w:rFonts w:ascii="Times New Roman" w:hAnsi="Times New Roman" w:cs="Times New Roman"/>
          <w:b/>
          <w:sz w:val="28"/>
          <w:szCs w:val="28"/>
        </w:rPr>
        <w:t xml:space="preserve">Формулы для расчета </w:t>
      </w:r>
      <w:r w:rsidR="002E562A" w:rsidRPr="00527729">
        <w:rPr>
          <w:rFonts w:ascii="Times New Roman" w:hAnsi="Times New Roman" w:cs="Times New Roman"/>
          <w:b/>
          <w:sz w:val="28"/>
          <w:szCs w:val="28"/>
        </w:rPr>
        <w:t>оценочного обязательства на гарантийный ремонт и обслуживание</w:t>
      </w:r>
    </w:p>
    <w:tbl>
      <w:tblPr>
        <w:tblStyle w:val="aa"/>
        <w:tblW w:w="0" w:type="auto"/>
        <w:jc w:val="center"/>
        <w:tblLook w:val="04A0"/>
      </w:tblPr>
      <w:tblGrid>
        <w:gridCol w:w="9570"/>
      </w:tblGrid>
      <w:tr w:rsidR="009124B5" w:rsidRPr="00527729" w:rsidTr="009124B5">
        <w:trPr>
          <w:jc w:val="center"/>
        </w:trPr>
        <w:tc>
          <w:tcPr>
            <w:tcW w:w="9571" w:type="dxa"/>
          </w:tcPr>
          <w:p w:rsidR="009124B5" w:rsidRPr="00527729" w:rsidRDefault="009124B5" w:rsidP="00444E5E">
            <w:pPr>
              <w:contextualSpacing/>
              <w:jc w:val="center"/>
              <w:rPr>
                <w:rFonts w:ascii="Times New Roman" w:hAnsi="Times New Roman" w:cs="Times New Roman"/>
                <w:b/>
                <w:sz w:val="24"/>
                <w:szCs w:val="24"/>
              </w:rPr>
            </w:pPr>
            <w:r w:rsidRPr="00527729">
              <w:rPr>
                <w:rFonts w:ascii="Times New Roman" w:hAnsi="Times New Roman" w:cs="Times New Roman"/>
                <w:b/>
                <w:sz w:val="24"/>
                <w:szCs w:val="24"/>
              </w:rPr>
              <w:t>Сумма резерва на конец отчетного периода</w:t>
            </w:r>
          </w:p>
        </w:tc>
      </w:tr>
    </w:tbl>
    <w:p w:rsidR="009124B5" w:rsidRPr="00527729" w:rsidRDefault="00E87083" w:rsidP="003E7F3E">
      <w:pPr>
        <w:spacing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6" type="#_x0000_t32" style="position:absolute;left:0;text-align:left;margin-left:106.2pt;margin-top:1.6pt;width:127.5pt;height:17.25pt;flip:x;z-index:251658240;mso-position-horizontal-relative:text;mso-position-vertical-relative:text" o:connectortype="straight">
            <v:stroke endarrow="block"/>
          </v:shape>
        </w:pict>
      </w:r>
      <w:r>
        <w:rPr>
          <w:rFonts w:ascii="Times New Roman" w:hAnsi="Times New Roman" w:cs="Times New Roman"/>
          <w:noProof/>
          <w:sz w:val="28"/>
          <w:szCs w:val="28"/>
          <w:lang w:eastAsia="ru-RU"/>
        </w:rPr>
        <w:pict>
          <v:shape id="_x0000_s1027" type="#_x0000_t32" style="position:absolute;left:0;text-align:left;margin-left:233.7pt;margin-top:1.6pt;width:118.5pt;height:17.25pt;z-index:251659264;mso-position-horizontal-relative:text;mso-position-vertical-relative:text" o:connectortype="straight">
            <v:stroke endarrow="block"/>
          </v:shape>
        </w:pict>
      </w:r>
    </w:p>
    <w:tbl>
      <w:tblPr>
        <w:tblStyle w:val="aa"/>
        <w:tblW w:w="0" w:type="auto"/>
        <w:tblLook w:val="04A0"/>
      </w:tblPr>
      <w:tblGrid>
        <w:gridCol w:w="4785"/>
        <w:gridCol w:w="4785"/>
      </w:tblGrid>
      <w:tr w:rsidR="00444E5E" w:rsidRPr="00527729" w:rsidTr="00444E5E">
        <w:tc>
          <w:tcPr>
            <w:tcW w:w="4785" w:type="dxa"/>
          </w:tcPr>
          <w:p w:rsidR="00444E5E" w:rsidRPr="00527729" w:rsidRDefault="00444E5E" w:rsidP="00444E5E">
            <w:pPr>
              <w:contextualSpacing/>
              <w:jc w:val="center"/>
              <w:rPr>
                <w:rFonts w:ascii="Times New Roman" w:hAnsi="Times New Roman" w:cs="Times New Roman"/>
                <w:sz w:val="24"/>
                <w:szCs w:val="24"/>
              </w:rPr>
            </w:pPr>
            <w:r w:rsidRPr="00527729">
              <w:rPr>
                <w:rFonts w:ascii="Times New Roman" w:hAnsi="Times New Roman" w:cs="Times New Roman"/>
                <w:sz w:val="24"/>
                <w:szCs w:val="24"/>
              </w:rPr>
              <w:t>По проданным автомобилям:</w:t>
            </w:r>
          </w:p>
        </w:tc>
        <w:tc>
          <w:tcPr>
            <w:tcW w:w="4786" w:type="dxa"/>
          </w:tcPr>
          <w:p w:rsidR="00444E5E" w:rsidRPr="00527729" w:rsidRDefault="00444E5E" w:rsidP="00444E5E">
            <w:pPr>
              <w:contextualSpacing/>
              <w:jc w:val="center"/>
              <w:rPr>
                <w:rFonts w:ascii="Times New Roman" w:hAnsi="Times New Roman" w:cs="Times New Roman"/>
                <w:sz w:val="24"/>
                <w:szCs w:val="24"/>
              </w:rPr>
            </w:pPr>
            <w:r w:rsidRPr="00527729">
              <w:rPr>
                <w:rFonts w:ascii="Times New Roman" w:hAnsi="Times New Roman" w:cs="Times New Roman"/>
                <w:sz w:val="24"/>
                <w:szCs w:val="24"/>
              </w:rPr>
              <w:t>По прочей продукции:</w:t>
            </w:r>
          </w:p>
        </w:tc>
      </w:tr>
      <w:tr w:rsidR="00444E5E" w:rsidRPr="00527729" w:rsidTr="00444E5E">
        <w:tc>
          <w:tcPr>
            <w:tcW w:w="4785" w:type="dxa"/>
          </w:tcPr>
          <w:p w:rsidR="00444E5E" w:rsidRPr="00527729" w:rsidRDefault="00755AE5" w:rsidP="00734611">
            <w:pPr>
              <w:contextualSpacing/>
              <w:jc w:val="both"/>
              <w:rPr>
                <w:rFonts w:ascii="Times New Roman" w:hAnsi="Times New Roman" w:cs="Times New Roman"/>
                <w:sz w:val="28"/>
                <w:szCs w:val="28"/>
              </w:rPr>
            </w:pPr>
            <w:r w:rsidRPr="00527729">
              <w:rPr>
                <w:rFonts w:ascii="Times New Roman" w:hAnsi="Times New Roman" w:cs="Times New Roman"/>
                <w:sz w:val="24"/>
                <w:szCs w:val="24"/>
              </w:rPr>
              <w:t>Величина оценочного обязательства = сумма затрат по гарантийному ремонту (обслуживанию) в течение расчетного периода * количество реализованных автомобилей в течение расчетного периода (единиц) / количество реализованных автомобилей в течение предыдущего расчетного периода (единиц).</w:t>
            </w:r>
          </w:p>
        </w:tc>
        <w:tc>
          <w:tcPr>
            <w:tcW w:w="4786" w:type="dxa"/>
          </w:tcPr>
          <w:p w:rsidR="00444E5E" w:rsidRPr="00527729" w:rsidRDefault="00755AE5" w:rsidP="00755AE5">
            <w:pPr>
              <w:contextualSpacing/>
              <w:jc w:val="both"/>
              <w:rPr>
                <w:rFonts w:ascii="Times New Roman" w:hAnsi="Times New Roman" w:cs="Times New Roman"/>
                <w:sz w:val="24"/>
                <w:szCs w:val="24"/>
              </w:rPr>
            </w:pPr>
            <w:r w:rsidRPr="00527729">
              <w:rPr>
                <w:rFonts w:ascii="Times New Roman" w:hAnsi="Times New Roman" w:cs="Times New Roman"/>
                <w:sz w:val="24"/>
                <w:szCs w:val="24"/>
              </w:rPr>
              <w:t>Величина оценочного обязательства = сумма затрат по гарантийному ремонту (обслуживанию) в течение расчетного периода * сумму выручки (без НДС) в течение расчетного периода (в руб.) / сумму выручки (без НДС) в течение предыдущего расчетного периода (в руб.)</w:t>
            </w:r>
          </w:p>
        </w:tc>
      </w:tr>
    </w:tbl>
    <w:p w:rsidR="003E7F3E" w:rsidRPr="00527729" w:rsidRDefault="003E7F3E" w:rsidP="003E7F3E">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Расчеты резерва оформляются протоколом и справкой-расчетом, которые служат основанием для отражения сумм резерва в учете.</w:t>
      </w:r>
    </w:p>
    <w:p w:rsidR="003E7F3E" w:rsidRPr="00527729" w:rsidRDefault="000D0543" w:rsidP="003E7F3E">
      <w:pPr>
        <w:spacing w:line="360" w:lineRule="auto"/>
        <w:ind w:firstLine="708"/>
        <w:contextualSpacing/>
        <w:jc w:val="both"/>
        <w:rPr>
          <w:rFonts w:ascii="Times New Roman" w:eastAsiaTheme="majorEastAsia" w:hAnsi="Times New Roman" w:cs="Times New Roman"/>
          <w:bCs/>
          <w:sz w:val="28"/>
          <w:szCs w:val="28"/>
        </w:rPr>
      </w:pPr>
      <w:r w:rsidRPr="00527729">
        <w:rPr>
          <w:rFonts w:ascii="Times New Roman" w:eastAsiaTheme="majorEastAsia" w:hAnsi="Times New Roman" w:cs="Times New Roman"/>
          <w:bCs/>
          <w:sz w:val="28"/>
          <w:szCs w:val="28"/>
        </w:rPr>
        <w:t xml:space="preserve">С 2012 года ОАО «ГАЗ» начало формировать еще один вид оценочного обязательства – на выплату ежегодных вознаграждений по итогам работы за год. Учет данного резерва производится на субсчете 3 счета 96 «Резервы предстоящих расходов». </w:t>
      </w:r>
    </w:p>
    <w:p w:rsidR="000A1724" w:rsidRPr="00527729" w:rsidRDefault="0039712A" w:rsidP="000A1724">
      <w:pPr>
        <w:spacing w:line="360" w:lineRule="auto"/>
        <w:ind w:firstLine="708"/>
        <w:contextualSpacing/>
        <w:jc w:val="both"/>
        <w:rPr>
          <w:rFonts w:ascii="Times New Roman" w:eastAsiaTheme="majorEastAsia" w:hAnsi="Times New Roman" w:cs="Times New Roman"/>
          <w:bCs/>
          <w:sz w:val="28"/>
          <w:szCs w:val="28"/>
        </w:rPr>
      </w:pPr>
      <w:r w:rsidRPr="00527729">
        <w:rPr>
          <w:rFonts w:ascii="Times New Roman" w:eastAsiaTheme="majorEastAsia" w:hAnsi="Times New Roman" w:cs="Times New Roman"/>
          <w:bCs/>
          <w:sz w:val="28"/>
          <w:szCs w:val="28"/>
        </w:rPr>
        <w:t>Оценочное обязательство</w:t>
      </w:r>
      <w:r w:rsidR="000A1724" w:rsidRPr="00527729">
        <w:rPr>
          <w:rFonts w:ascii="Times New Roman" w:eastAsiaTheme="majorEastAsia" w:hAnsi="Times New Roman" w:cs="Times New Roman"/>
          <w:bCs/>
          <w:sz w:val="28"/>
          <w:szCs w:val="28"/>
        </w:rPr>
        <w:t xml:space="preserve"> начисляется на основании решения (</w:t>
      </w:r>
      <w:r w:rsidRPr="00527729">
        <w:rPr>
          <w:rFonts w:ascii="Times New Roman" w:eastAsiaTheme="majorEastAsia" w:hAnsi="Times New Roman" w:cs="Times New Roman"/>
          <w:bCs/>
          <w:sz w:val="28"/>
          <w:szCs w:val="28"/>
        </w:rPr>
        <w:t xml:space="preserve">приказа/распоряжения) </w:t>
      </w:r>
      <w:r w:rsidR="000A1724" w:rsidRPr="00527729">
        <w:rPr>
          <w:rFonts w:ascii="Times New Roman" w:eastAsiaTheme="majorEastAsia" w:hAnsi="Times New Roman" w:cs="Times New Roman"/>
          <w:bCs/>
          <w:sz w:val="28"/>
          <w:szCs w:val="28"/>
        </w:rPr>
        <w:t xml:space="preserve"> о </w:t>
      </w:r>
      <w:r w:rsidRPr="00527729">
        <w:rPr>
          <w:rFonts w:ascii="Times New Roman" w:eastAsiaTheme="majorEastAsia" w:hAnsi="Times New Roman" w:cs="Times New Roman"/>
          <w:bCs/>
          <w:sz w:val="28"/>
          <w:szCs w:val="28"/>
        </w:rPr>
        <w:t>его формировании</w:t>
      </w:r>
      <w:r w:rsidR="000A1724" w:rsidRPr="00527729">
        <w:rPr>
          <w:rFonts w:ascii="Times New Roman" w:eastAsiaTheme="majorEastAsia" w:hAnsi="Times New Roman" w:cs="Times New Roman"/>
          <w:bCs/>
          <w:sz w:val="28"/>
          <w:szCs w:val="28"/>
        </w:rPr>
        <w:t xml:space="preserve">. </w:t>
      </w:r>
      <w:r w:rsidRPr="00527729">
        <w:rPr>
          <w:rFonts w:ascii="Times New Roman" w:eastAsiaTheme="majorEastAsia" w:hAnsi="Times New Roman" w:cs="Times New Roman"/>
          <w:bCs/>
          <w:sz w:val="28"/>
          <w:szCs w:val="28"/>
        </w:rPr>
        <w:t>При этом</w:t>
      </w:r>
      <w:r w:rsidR="000A1724" w:rsidRPr="00527729">
        <w:rPr>
          <w:rFonts w:ascii="Times New Roman" w:eastAsiaTheme="majorEastAsia" w:hAnsi="Times New Roman" w:cs="Times New Roman"/>
          <w:bCs/>
          <w:sz w:val="28"/>
          <w:szCs w:val="28"/>
        </w:rPr>
        <w:t xml:space="preserve"> ответственная служба предприятия доводит до бухгалтерии предприятия сведения о предполагаемой сумме ежегодных вознаграждений по итогам работы на год. Расходы на формирование </w:t>
      </w:r>
      <w:r w:rsidRPr="00527729">
        <w:rPr>
          <w:rFonts w:ascii="Times New Roman" w:eastAsiaTheme="majorEastAsia" w:hAnsi="Times New Roman" w:cs="Times New Roman"/>
          <w:bCs/>
          <w:sz w:val="28"/>
          <w:szCs w:val="28"/>
        </w:rPr>
        <w:t>оценочного обязательства</w:t>
      </w:r>
      <w:r w:rsidR="000A1724" w:rsidRPr="00527729">
        <w:rPr>
          <w:rFonts w:ascii="Times New Roman" w:eastAsiaTheme="majorEastAsia" w:hAnsi="Times New Roman" w:cs="Times New Roman"/>
          <w:bCs/>
          <w:sz w:val="28"/>
          <w:szCs w:val="28"/>
        </w:rPr>
        <w:t xml:space="preserve"> относятся на балансовые счета учета затрат, там где отражаются суммы затрат на оплату труда работников.</w:t>
      </w:r>
    </w:p>
    <w:p w:rsidR="0039712A" w:rsidRPr="00527729" w:rsidRDefault="0039712A" w:rsidP="000A1724">
      <w:pPr>
        <w:spacing w:line="360" w:lineRule="auto"/>
        <w:ind w:firstLine="708"/>
        <w:contextualSpacing/>
        <w:jc w:val="both"/>
        <w:rPr>
          <w:rFonts w:ascii="Times New Roman" w:eastAsiaTheme="majorEastAsia" w:hAnsi="Times New Roman" w:cs="Times New Roman"/>
          <w:bCs/>
          <w:sz w:val="28"/>
          <w:szCs w:val="28"/>
        </w:rPr>
      </w:pPr>
      <w:r w:rsidRPr="00527729">
        <w:rPr>
          <w:rFonts w:ascii="Times New Roman" w:eastAsiaTheme="majorEastAsia" w:hAnsi="Times New Roman" w:cs="Times New Roman"/>
          <w:bCs/>
          <w:sz w:val="28"/>
          <w:szCs w:val="28"/>
        </w:rPr>
        <w:t>Порядок формирования оценочного обязательства на выплату ежегодных вознаграждений по итогам работы за год представлен в та</w:t>
      </w:r>
      <w:r w:rsidR="00DD04D1" w:rsidRPr="00527729">
        <w:rPr>
          <w:rFonts w:ascii="Times New Roman" w:eastAsiaTheme="majorEastAsia" w:hAnsi="Times New Roman" w:cs="Times New Roman"/>
          <w:bCs/>
          <w:sz w:val="28"/>
          <w:szCs w:val="28"/>
        </w:rPr>
        <w:t>блице 2.1.2.</w:t>
      </w:r>
    </w:p>
    <w:p w:rsidR="00242A89" w:rsidRPr="00527729" w:rsidRDefault="00242A89" w:rsidP="000A1724">
      <w:pPr>
        <w:spacing w:line="360" w:lineRule="auto"/>
        <w:ind w:firstLine="708"/>
        <w:contextualSpacing/>
        <w:jc w:val="both"/>
        <w:rPr>
          <w:rFonts w:ascii="Times New Roman" w:eastAsiaTheme="majorEastAsia" w:hAnsi="Times New Roman" w:cs="Times New Roman"/>
          <w:bCs/>
          <w:sz w:val="28"/>
          <w:szCs w:val="28"/>
        </w:rPr>
      </w:pPr>
    </w:p>
    <w:p w:rsidR="00242A89" w:rsidRPr="00527729" w:rsidRDefault="00242A89" w:rsidP="000A1724">
      <w:pPr>
        <w:spacing w:line="360" w:lineRule="auto"/>
        <w:ind w:firstLine="708"/>
        <w:contextualSpacing/>
        <w:jc w:val="both"/>
        <w:rPr>
          <w:rFonts w:ascii="Times New Roman" w:eastAsiaTheme="majorEastAsia" w:hAnsi="Times New Roman" w:cs="Times New Roman"/>
          <w:bCs/>
          <w:sz w:val="28"/>
          <w:szCs w:val="28"/>
        </w:rPr>
      </w:pPr>
    </w:p>
    <w:p w:rsidR="00242A89" w:rsidRPr="00527729" w:rsidRDefault="00242A89" w:rsidP="000A1724">
      <w:pPr>
        <w:spacing w:line="360" w:lineRule="auto"/>
        <w:ind w:firstLine="708"/>
        <w:contextualSpacing/>
        <w:jc w:val="both"/>
        <w:rPr>
          <w:rFonts w:ascii="Times New Roman" w:eastAsiaTheme="majorEastAsia" w:hAnsi="Times New Roman" w:cs="Times New Roman"/>
          <w:bCs/>
          <w:sz w:val="28"/>
          <w:szCs w:val="28"/>
        </w:rPr>
      </w:pPr>
    </w:p>
    <w:p w:rsidR="00242A89" w:rsidRPr="00527729" w:rsidRDefault="00242A89" w:rsidP="000A1724">
      <w:pPr>
        <w:spacing w:line="360" w:lineRule="auto"/>
        <w:ind w:firstLine="708"/>
        <w:contextualSpacing/>
        <w:jc w:val="both"/>
        <w:rPr>
          <w:rFonts w:ascii="Times New Roman" w:eastAsiaTheme="majorEastAsia" w:hAnsi="Times New Roman" w:cs="Times New Roman"/>
          <w:bCs/>
          <w:sz w:val="28"/>
          <w:szCs w:val="28"/>
        </w:rPr>
      </w:pPr>
    </w:p>
    <w:p w:rsidR="00242A89" w:rsidRPr="00AE48A5" w:rsidRDefault="00242A89" w:rsidP="00242A89">
      <w:pPr>
        <w:spacing w:line="360" w:lineRule="auto"/>
        <w:ind w:firstLine="708"/>
        <w:contextualSpacing/>
        <w:jc w:val="right"/>
        <w:rPr>
          <w:rFonts w:ascii="Times New Roman" w:eastAsiaTheme="majorEastAsia" w:hAnsi="Times New Roman" w:cs="Times New Roman"/>
          <w:bCs/>
          <w:sz w:val="28"/>
          <w:szCs w:val="28"/>
        </w:rPr>
      </w:pPr>
      <w:r w:rsidRPr="00AE48A5">
        <w:rPr>
          <w:rFonts w:ascii="Times New Roman" w:eastAsiaTheme="majorEastAsia" w:hAnsi="Times New Roman" w:cs="Times New Roman"/>
          <w:bCs/>
          <w:sz w:val="28"/>
          <w:szCs w:val="28"/>
        </w:rPr>
        <w:lastRenderedPageBreak/>
        <w:t>Таблица 2</w:t>
      </w:r>
      <w:r w:rsidR="00DD04D1" w:rsidRPr="00AE48A5">
        <w:rPr>
          <w:rFonts w:ascii="Times New Roman" w:eastAsiaTheme="majorEastAsia" w:hAnsi="Times New Roman" w:cs="Times New Roman"/>
          <w:bCs/>
          <w:sz w:val="28"/>
          <w:szCs w:val="28"/>
        </w:rPr>
        <w:t>.1</w:t>
      </w:r>
      <w:r w:rsidRPr="00AE48A5">
        <w:rPr>
          <w:rFonts w:ascii="Times New Roman" w:eastAsiaTheme="majorEastAsia" w:hAnsi="Times New Roman" w:cs="Times New Roman"/>
          <w:bCs/>
          <w:sz w:val="28"/>
          <w:szCs w:val="28"/>
        </w:rPr>
        <w:t>.2</w:t>
      </w:r>
    </w:p>
    <w:p w:rsidR="00242A89" w:rsidRPr="00527729" w:rsidRDefault="00242A89" w:rsidP="00242A89">
      <w:pPr>
        <w:spacing w:line="360" w:lineRule="auto"/>
        <w:ind w:firstLine="708"/>
        <w:contextualSpacing/>
        <w:jc w:val="center"/>
        <w:rPr>
          <w:rFonts w:ascii="Times New Roman" w:eastAsiaTheme="majorEastAsia" w:hAnsi="Times New Roman" w:cs="Times New Roman"/>
          <w:b/>
          <w:bCs/>
          <w:sz w:val="28"/>
          <w:szCs w:val="28"/>
        </w:rPr>
      </w:pPr>
      <w:r w:rsidRPr="00527729">
        <w:rPr>
          <w:rFonts w:ascii="Times New Roman" w:eastAsiaTheme="majorEastAsia" w:hAnsi="Times New Roman" w:cs="Times New Roman"/>
          <w:b/>
          <w:bCs/>
          <w:sz w:val="28"/>
          <w:szCs w:val="28"/>
        </w:rPr>
        <w:t>Формирование оценочного обязательства на выплату ежегодных вознаграждений по итогам работы за год</w:t>
      </w:r>
    </w:p>
    <w:tbl>
      <w:tblPr>
        <w:tblStyle w:val="aa"/>
        <w:tblW w:w="5000" w:type="pct"/>
        <w:tblLook w:val="01E0"/>
      </w:tblPr>
      <w:tblGrid>
        <w:gridCol w:w="3612"/>
        <w:gridCol w:w="5958"/>
      </w:tblGrid>
      <w:tr w:rsidR="00242A89" w:rsidRPr="00527729" w:rsidTr="00AE48A5">
        <w:tc>
          <w:tcPr>
            <w:tcW w:w="1887" w:type="pct"/>
          </w:tcPr>
          <w:p w:rsidR="00242A89" w:rsidRPr="00527729" w:rsidRDefault="00242A89" w:rsidP="00242A89">
            <w:pPr>
              <w:jc w:val="center"/>
              <w:rPr>
                <w:rFonts w:ascii="Times New Roman" w:eastAsia="Calibri" w:hAnsi="Times New Roman" w:cs="Times New Roman"/>
                <w:b/>
              </w:rPr>
            </w:pPr>
            <w:r w:rsidRPr="00527729">
              <w:rPr>
                <w:rFonts w:ascii="Times New Roman" w:hAnsi="Times New Roman" w:cs="Times New Roman"/>
                <w:b/>
              </w:rPr>
              <w:t>Оценочное обязательство</w:t>
            </w:r>
          </w:p>
        </w:tc>
        <w:tc>
          <w:tcPr>
            <w:tcW w:w="3113" w:type="pct"/>
          </w:tcPr>
          <w:p w:rsidR="00242A89" w:rsidRPr="00527729" w:rsidRDefault="00242A89" w:rsidP="00242A89">
            <w:pPr>
              <w:jc w:val="center"/>
              <w:rPr>
                <w:rFonts w:ascii="Times New Roman" w:eastAsia="Calibri" w:hAnsi="Times New Roman" w:cs="Times New Roman"/>
                <w:b/>
              </w:rPr>
            </w:pPr>
            <w:r w:rsidRPr="00527729">
              <w:rPr>
                <w:rFonts w:ascii="Times New Roman" w:eastAsia="Calibri" w:hAnsi="Times New Roman" w:cs="Times New Roman"/>
                <w:b/>
              </w:rPr>
              <w:t>Порядок отражения в учете</w:t>
            </w:r>
          </w:p>
        </w:tc>
      </w:tr>
      <w:tr w:rsidR="00242A89" w:rsidRPr="00527729" w:rsidTr="00AE48A5">
        <w:tc>
          <w:tcPr>
            <w:tcW w:w="1887" w:type="pct"/>
            <w:tcBorders>
              <w:bottom w:val="nil"/>
            </w:tcBorders>
          </w:tcPr>
          <w:p w:rsidR="00242A89" w:rsidRPr="00527729" w:rsidRDefault="00242A89" w:rsidP="00242A89">
            <w:pPr>
              <w:jc w:val="both"/>
              <w:rPr>
                <w:rFonts w:ascii="Times New Roman" w:eastAsia="Calibri" w:hAnsi="Times New Roman" w:cs="Times New Roman"/>
              </w:rPr>
            </w:pPr>
            <w:r w:rsidRPr="00527729">
              <w:rPr>
                <w:rFonts w:ascii="Times New Roman" w:hAnsi="Times New Roman" w:cs="Times New Roman"/>
              </w:rPr>
              <w:t>Оценочное обязательство, начисленное</w:t>
            </w:r>
            <w:r w:rsidRPr="00527729">
              <w:rPr>
                <w:rFonts w:ascii="Times New Roman" w:eastAsia="Calibri" w:hAnsi="Times New Roman" w:cs="Times New Roman"/>
              </w:rPr>
              <w:t xml:space="preserve"> на конец предыдущего года под вознаграждения, производимые в текущем году</w:t>
            </w:r>
          </w:p>
        </w:tc>
        <w:tc>
          <w:tcPr>
            <w:tcW w:w="3113" w:type="pct"/>
            <w:tcBorders>
              <w:bottom w:val="nil"/>
            </w:tcBorders>
          </w:tcPr>
          <w:p w:rsidR="00242A89" w:rsidRPr="00527729" w:rsidRDefault="00242A89" w:rsidP="00242A89">
            <w:pPr>
              <w:pStyle w:val="ab"/>
              <w:numPr>
                <w:ilvl w:val="0"/>
                <w:numId w:val="1"/>
              </w:numPr>
              <w:ind w:left="261" w:hanging="261"/>
              <w:jc w:val="both"/>
              <w:rPr>
                <w:rFonts w:ascii="Times New Roman" w:eastAsia="Calibri" w:hAnsi="Times New Roman" w:cs="Times New Roman"/>
              </w:rPr>
            </w:pPr>
            <w:r w:rsidRPr="00527729">
              <w:rPr>
                <w:rFonts w:ascii="Times New Roman" w:hAnsi="Times New Roman" w:cs="Times New Roman"/>
              </w:rPr>
              <w:t>Обязательство</w:t>
            </w:r>
            <w:r w:rsidRPr="00527729">
              <w:rPr>
                <w:rFonts w:ascii="Times New Roman" w:eastAsia="Calibri" w:hAnsi="Times New Roman" w:cs="Times New Roman"/>
              </w:rPr>
              <w:t xml:space="preserve"> не корректируется до момента выплаты вознаграждений.</w:t>
            </w:r>
          </w:p>
          <w:p w:rsidR="00242A89" w:rsidRPr="00527729" w:rsidRDefault="00242A89" w:rsidP="00242A89">
            <w:pPr>
              <w:pStyle w:val="ab"/>
              <w:numPr>
                <w:ilvl w:val="0"/>
                <w:numId w:val="1"/>
              </w:numPr>
              <w:ind w:left="261" w:hanging="261"/>
              <w:jc w:val="both"/>
              <w:rPr>
                <w:rFonts w:ascii="Times New Roman" w:eastAsia="Calibri" w:hAnsi="Times New Roman" w:cs="Times New Roman"/>
              </w:rPr>
            </w:pPr>
            <w:r w:rsidRPr="00527729">
              <w:rPr>
                <w:rFonts w:ascii="Times New Roman" w:eastAsia="Calibri" w:hAnsi="Times New Roman" w:cs="Times New Roman"/>
              </w:rPr>
              <w:t xml:space="preserve">Фактические расходы на выплату вознаграждений отражаются в бухгалтерском учете за счет сумм созданного </w:t>
            </w:r>
            <w:r w:rsidR="003A6D99" w:rsidRPr="00527729">
              <w:rPr>
                <w:rFonts w:ascii="Times New Roman" w:hAnsi="Times New Roman" w:cs="Times New Roman"/>
              </w:rPr>
              <w:t>оценочного обязательства.</w:t>
            </w:r>
          </w:p>
          <w:p w:rsidR="00242A89" w:rsidRPr="00527729" w:rsidRDefault="00242A89" w:rsidP="003A6D99">
            <w:pPr>
              <w:pStyle w:val="ab"/>
              <w:numPr>
                <w:ilvl w:val="0"/>
                <w:numId w:val="1"/>
              </w:numPr>
              <w:ind w:left="261" w:hanging="261"/>
              <w:jc w:val="both"/>
              <w:rPr>
                <w:rFonts w:ascii="Times New Roman" w:eastAsia="Calibri" w:hAnsi="Times New Roman" w:cs="Times New Roman"/>
              </w:rPr>
            </w:pPr>
            <w:r w:rsidRPr="00527729">
              <w:rPr>
                <w:rFonts w:ascii="Times New Roman" w:eastAsia="Calibri" w:hAnsi="Times New Roman" w:cs="Times New Roman"/>
              </w:rPr>
              <w:t xml:space="preserve">В случае избыточности зарезервированных сумм разница между суммами </w:t>
            </w:r>
            <w:r w:rsidR="003A6D99" w:rsidRPr="00527729">
              <w:rPr>
                <w:rFonts w:ascii="Times New Roman" w:hAnsi="Times New Roman" w:cs="Times New Roman"/>
              </w:rPr>
              <w:t>признанного</w:t>
            </w:r>
            <w:r w:rsidRPr="00527729">
              <w:rPr>
                <w:rFonts w:ascii="Times New Roman" w:eastAsia="Calibri" w:hAnsi="Times New Roman" w:cs="Times New Roman"/>
              </w:rPr>
              <w:t xml:space="preserve"> </w:t>
            </w:r>
            <w:r w:rsidR="003A6D99" w:rsidRPr="00527729">
              <w:rPr>
                <w:rFonts w:ascii="Times New Roman" w:hAnsi="Times New Roman" w:cs="Times New Roman"/>
              </w:rPr>
              <w:t>оценочного обязательства</w:t>
            </w:r>
            <w:r w:rsidRPr="00527729">
              <w:rPr>
                <w:rFonts w:ascii="Times New Roman" w:eastAsia="Calibri" w:hAnsi="Times New Roman" w:cs="Times New Roman"/>
              </w:rPr>
              <w:t xml:space="preserve"> и фактическими выплатами отражается сторнировочной проводкой по счету учета затрат и счету начисления </w:t>
            </w:r>
            <w:r w:rsidR="003A6D99" w:rsidRPr="00527729">
              <w:rPr>
                <w:rFonts w:ascii="Times New Roman" w:hAnsi="Times New Roman" w:cs="Times New Roman"/>
              </w:rPr>
              <w:t>оценочного обязательства</w:t>
            </w:r>
            <w:r w:rsidRPr="00527729">
              <w:rPr>
                <w:rFonts w:ascii="Times New Roman" w:eastAsia="Calibri" w:hAnsi="Times New Roman" w:cs="Times New Roman"/>
              </w:rPr>
              <w:t xml:space="preserve">. </w:t>
            </w:r>
          </w:p>
        </w:tc>
      </w:tr>
      <w:tr w:rsidR="00242A89" w:rsidRPr="00527729" w:rsidTr="00AE48A5">
        <w:tc>
          <w:tcPr>
            <w:tcW w:w="1887" w:type="pct"/>
            <w:tcBorders>
              <w:top w:val="nil"/>
            </w:tcBorders>
          </w:tcPr>
          <w:p w:rsidR="00242A89" w:rsidRPr="00527729" w:rsidRDefault="00242A89" w:rsidP="00242A89">
            <w:pPr>
              <w:ind w:firstLine="709"/>
              <w:jc w:val="both"/>
              <w:rPr>
                <w:rFonts w:ascii="Times New Roman" w:eastAsia="Calibri" w:hAnsi="Times New Roman" w:cs="Times New Roman"/>
              </w:rPr>
            </w:pPr>
          </w:p>
        </w:tc>
        <w:tc>
          <w:tcPr>
            <w:tcW w:w="3113" w:type="pct"/>
            <w:tcBorders>
              <w:top w:val="nil"/>
            </w:tcBorders>
          </w:tcPr>
          <w:p w:rsidR="00242A89" w:rsidRPr="00527729" w:rsidRDefault="00242A89" w:rsidP="00242A89">
            <w:pPr>
              <w:pStyle w:val="ab"/>
              <w:numPr>
                <w:ilvl w:val="0"/>
                <w:numId w:val="1"/>
              </w:numPr>
              <w:ind w:left="261" w:hanging="261"/>
              <w:jc w:val="both"/>
              <w:rPr>
                <w:rFonts w:ascii="Times New Roman" w:eastAsia="Calibri" w:hAnsi="Times New Roman" w:cs="Times New Roman"/>
              </w:rPr>
            </w:pPr>
            <w:r w:rsidRPr="00527729">
              <w:rPr>
                <w:rFonts w:ascii="Times New Roman" w:eastAsia="Calibri" w:hAnsi="Times New Roman" w:cs="Times New Roman"/>
              </w:rPr>
              <w:t xml:space="preserve">В случае отсутствия выплат вознаграждений в текущем году – </w:t>
            </w:r>
            <w:r w:rsidR="00F46232" w:rsidRPr="00527729">
              <w:rPr>
                <w:rFonts w:ascii="Times New Roman" w:hAnsi="Times New Roman" w:cs="Times New Roman"/>
              </w:rPr>
              <w:t>оценочное обязательство</w:t>
            </w:r>
            <w:r w:rsidRPr="00527729">
              <w:rPr>
                <w:rFonts w:ascii="Times New Roman" w:eastAsia="Calibri" w:hAnsi="Times New Roman" w:cs="Times New Roman"/>
              </w:rPr>
              <w:t xml:space="preserve"> полностью восстанавливается либо на момент принятия решения об отмене соответствующих выплат, либо в последний день текущего года (при отсутствии решения об отмене выплат).</w:t>
            </w:r>
          </w:p>
          <w:p w:rsidR="00242A89" w:rsidRPr="00527729" w:rsidRDefault="00242A89" w:rsidP="00F46232">
            <w:pPr>
              <w:pStyle w:val="ab"/>
              <w:numPr>
                <w:ilvl w:val="0"/>
                <w:numId w:val="1"/>
              </w:numPr>
              <w:ind w:left="261" w:hanging="261"/>
              <w:jc w:val="both"/>
              <w:rPr>
                <w:rFonts w:ascii="Times New Roman" w:eastAsia="Calibri" w:hAnsi="Times New Roman" w:cs="Times New Roman"/>
              </w:rPr>
            </w:pPr>
            <w:r w:rsidRPr="00527729">
              <w:rPr>
                <w:rFonts w:ascii="Times New Roman" w:eastAsia="Calibri" w:hAnsi="Times New Roman" w:cs="Times New Roman"/>
              </w:rPr>
              <w:t>При недостаточно</w:t>
            </w:r>
            <w:r w:rsidR="00F46232" w:rsidRPr="00527729">
              <w:rPr>
                <w:rFonts w:ascii="Times New Roman" w:hAnsi="Times New Roman" w:cs="Times New Roman"/>
              </w:rPr>
              <w:t>сти средств фактически начисленного оценочного обязательства</w:t>
            </w:r>
            <w:r w:rsidRPr="00527729">
              <w:rPr>
                <w:rFonts w:ascii="Times New Roman" w:eastAsia="Calibri" w:hAnsi="Times New Roman" w:cs="Times New Roman"/>
              </w:rPr>
              <w:t>, суммы начисленн</w:t>
            </w:r>
            <w:r w:rsidR="00F46232" w:rsidRPr="00527729">
              <w:rPr>
                <w:rFonts w:ascii="Times New Roman" w:hAnsi="Times New Roman" w:cs="Times New Roman"/>
              </w:rPr>
              <w:t>о</w:t>
            </w:r>
            <w:r w:rsidRPr="00527729">
              <w:rPr>
                <w:rFonts w:ascii="Times New Roman" w:eastAsia="Calibri" w:hAnsi="Times New Roman" w:cs="Times New Roman"/>
              </w:rPr>
              <w:t>го вознаграждения и страховых взносов включаются в состав текущих затрат</w:t>
            </w:r>
          </w:p>
        </w:tc>
      </w:tr>
      <w:tr w:rsidR="00242A89" w:rsidRPr="00527729" w:rsidTr="00AE48A5">
        <w:tc>
          <w:tcPr>
            <w:tcW w:w="1887" w:type="pct"/>
          </w:tcPr>
          <w:p w:rsidR="00242A89" w:rsidRPr="00527729" w:rsidRDefault="00F46232" w:rsidP="00F46232">
            <w:pPr>
              <w:jc w:val="both"/>
              <w:rPr>
                <w:rFonts w:ascii="Times New Roman" w:eastAsia="Calibri" w:hAnsi="Times New Roman" w:cs="Times New Roman"/>
              </w:rPr>
            </w:pPr>
            <w:r w:rsidRPr="00527729">
              <w:rPr>
                <w:rFonts w:ascii="Times New Roman" w:hAnsi="Times New Roman" w:cs="Times New Roman"/>
              </w:rPr>
              <w:t>Оценочное обязательство, начисляемое</w:t>
            </w:r>
            <w:r w:rsidR="00242A89" w:rsidRPr="00527729">
              <w:rPr>
                <w:rFonts w:ascii="Times New Roman" w:eastAsia="Calibri" w:hAnsi="Times New Roman" w:cs="Times New Roman"/>
              </w:rPr>
              <w:t xml:space="preserve"> в текущем году под выплату ежегодных вознаграждений по итогам работы за текущий год</w:t>
            </w:r>
          </w:p>
        </w:tc>
        <w:tc>
          <w:tcPr>
            <w:tcW w:w="3113" w:type="pct"/>
          </w:tcPr>
          <w:p w:rsidR="00242A89" w:rsidRPr="00527729" w:rsidRDefault="00F46232" w:rsidP="00F46232">
            <w:pPr>
              <w:pStyle w:val="ab"/>
              <w:numPr>
                <w:ilvl w:val="0"/>
                <w:numId w:val="2"/>
              </w:numPr>
              <w:ind w:left="261" w:hanging="261"/>
              <w:jc w:val="both"/>
              <w:rPr>
                <w:rFonts w:ascii="Times New Roman" w:eastAsia="Calibri" w:hAnsi="Times New Roman" w:cs="Times New Roman"/>
              </w:rPr>
            </w:pPr>
            <w:r w:rsidRPr="00527729">
              <w:rPr>
                <w:rFonts w:ascii="Times New Roman" w:hAnsi="Times New Roman" w:cs="Times New Roman"/>
              </w:rPr>
              <w:t>Оценочное обязательство</w:t>
            </w:r>
            <w:r w:rsidR="00242A89" w:rsidRPr="00527729">
              <w:rPr>
                <w:rFonts w:ascii="Times New Roman" w:eastAsia="Calibri" w:hAnsi="Times New Roman" w:cs="Times New Roman"/>
              </w:rPr>
              <w:t xml:space="preserve"> начисляется независимо от наличия </w:t>
            </w:r>
            <w:r w:rsidR="009C213F" w:rsidRPr="00527729">
              <w:rPr>
                <w:rFonts w:ascii="Times New Roman" w:hAnsi="Times New Roman" w:cs="Times New Roman"/>
              </w:rPr>
              <w:t>оценочного обязательства</w:t>
            </w:r>
            <w:r w:rsidR="00242A89" w:rsidRPr="00527729">
              <w:rPr>
                <w:rFonts w:ascii="Times New Roman" w:eastAsia="Calibri" w:hAnsi="Times New Roman" w:cs="Times New Roman"/>
              </w:rPr>
              <w:t>, начисленного на конец предыдущего года под вознаграждения, производимые в текущем году.</w:t>
            </w:r>
          </w:p>
          <w:p w:rsidR="00242A89" w:rsidRPr="00527729" w:rsidRDefault="009C213F" w:rsidP="00F46232">
            <w:pPr>
              <w:pStyle w:val="ab"/>
              <w:numPr>
                <w:ilvl w:val="0"/>
                <w:numId w:val="2"/>
              </w:numPr>
              <w:ind w:left="261" w:hanging="261"/>
              <w:jc w:val="both"/>
              <w:rPr>
                <w:rFonts w:ascii="Times New Roman" w:eastAsia="Calibri" w:hAnsi="Times New Roman" w:cs="Times New Roman"/>
              </w:rPr>
            </w:pPr>
            <w:r w:rsidRPr="00527729">
              <w:rPr>
                <w:rFonts w:ascii="Times New Roman" w:hAnsi="Times New Roman" w:cs="Times New Roman"/>
              </w:rPr>
              <w:t>Оценочное обязательство</w:t>
            </w:r>
            <w:r w:rsidR="00242A89" w:rsidRPr="00527729">
              <w:rPr>
                <w:rFonts w:ascii="Times New Roman" w:eastAsia="Calibri" w:hAnsi="Times New Roman" w:cs="Times New Roman"/>
              </w:rPr>
              <w:t xml:space="preserve"> начисляется исключительно на основании решения (приказа/распоряжения) о</w:t>
            </w:r>
            <w:r w:rsidRPr="00527729">
              <w:rPr>
                <w:rFonts w:ascii="Times New Roman" w:hAnsi="Times New Roman" w:cs="Times New Roman"/>
              </w:rPr>
              <w:t xml:space="preserve"> его формировании.</w:t>
            </w:r>
          </w:p>
          <w:p w:rsidR="00242A89" w:rsidRPr="00527729" w:rsidRDefault="009C213F" w:rsidP="00F46232">
            <w:pPr>
              <w:pStyle w:val="ab"/>
              <w:numPr>
                <w:ilvl w:val="0"/>
                <w:numId w:val="2"/>
              </w:numPr>
              <w:ind w:left="261" w:hanging="261"/>
              <w:jc w:val="both"/>
              <w:rPr>
                <w:rFonts w:ascii="Times New Roman" w:eastAsia="Calibri" w:hAnsi="Times New Roman" w:cs="Times New Roman"/>
              </w:rPr>
            </w:pPr>
            <w:r w:rsidRPr="00527729">
              <w:rPr>
                <w:rFonts w:ascii="Times New Roman" w:hAnsi="Times New Roman" w:cs="Times New Roman"/>
              </w:rPr>
              <w:t>Оценочное обязательство</w:t>
            </w:r>
            <w:r w:rsidR="00242A89" w:rsidRPr="00527729">
              <w:rPr>
                <w:rFonts w:ascii="Times New Roman" w:eastAsia="Calibri" w:hAnsi="Times New Roman" w:cs="Times New Roman"/>
              </w:rPr>
              <w:t xml:space="preserve"> начисляется равномерными частями до конца текущего года с момента принятия решения (приказа/распоряжения)</w:t>
            </w:r>
          </w:p>
        </w:tc>
      </w:tr>
    </w:tbl>
    <w:p w:rsidR="0039712A" w:rsidRPr="00527729" w:rsidRDefault="009C213F" w:rsidP="00242A89">
      <w:pPr>
        <w:spacing w:line="360" w:lineRule="auto"/>
        <w:contextualSpacing/>
        <w:jc w:val="both"/>
        <w:rPr>
          <w:rFonts w:ascii="Times New Roman" w:eastAsiaTheme="majorEastAsia" w:hAnsi="Times New Roman" w:cs="Times New Roman"/>
          <w:bCs/>
          <w:sz w:val="28"/>
          <w:szCs w:val="28"/>
        </w:rPr>
      </w:pPr>
      <w:r w:rsidRPr="00527729">
        <w:rPr>
          <w:rFonts w:ascii="Times New Roman" w:eastAsiaTheme="majorEastAsia" w:hAnsi="Times New Roman" w:cs="Times New Roman"/>
          <w:bCs/>
          <w:sz w:val="28"/>
          <w:szCs w:val="28"/>
        </w:rPr>
        <w:tab/>
      </w:r>
      <w:r w:rsidR="00B677EB" w:rsidRPr="00527729">
        <w:rPr>
          <w:rFonts w:ascii="Times New Roman" w:eastAsiaTheme="majorEastAsia" w:hAnsi="Times New Roman" w:cs="Times New Roman"/>
          <w:bCs/>
          <w:sz w:val="28"/>
          <w:szCs w:val="28"/>
        </w:rPr>
        <w:t>Предприятие по согласованию с ООО «УК «Группа ГАЗ» могут создавать другие виды резервов.</w:t>
      </w:r>
    </w:p>
    <w:p w:rsidR="0039712A" w:rsidRPr="00527729" w:rsidRDefault="00A137D1" w:rsidP="000A1724">
      <w:pPr>
        <w:spacing w:line="360" w:lineRule="auto"/>
        <w:ind w:firstLine="708"/>
        <w:contextualSpacing/>
        <w:jc w:val="both"/>
        <w:rPr>
          <w:rFonts w:ascii="Times New Roman" w:eastAsiaTheme="majorEastAsia" w:hAnsi="Times New Roman" w:cs="Times New Roman"/>
          <w:bCs/>
          <w:sz w:val="28"/>
          <w:szCs w:val="28"/>
        </w:rPr>
      </w:pPr>
      <w:r w:rsidRPr="00527729">
        <w:rPr>
          <w:rFonts w:ascii="Times New Roman" w:eastAsiaTheme="majorEastAsia" w:hAnsi="Times New Roman" w:cs="Times New Roman"/>
          <w:bCs/>
          <w:sz w:val="28"/>
          <w:szCs w:val="28"/>
        </w:rPr>
        <w:t xml:space="preserve">Условные активы и условные обязательства отражаются в </w:t>
      </w:r>
      <w:r w:rsidR="00E070F7" w:rsidRPr="00527729">
        <w:rPr>
          <w:rFonts w:ascii="Times New Roman" w:eastAsiaTheme="majorEastAsia" w:hAnsi="Times New Roman" w:cs="Times New Roman"/>
          <w:bCs/>
          <w:sz w:val="28"/>
          <w:szCs w:val="28"/>
        </w:rPr>
        <w:t>пояснениях к бухгалтерской отчетности. Конкретных методических указаний по оценке их величины в Учетной политике не приводится, таким образом, для их оценки приемлемы правила, предусмотренные в ПБУ 8/2010</w:t>
      </w:r>
      <w:r w:rsidR="00CF5F82" w:rsidRPr="00527729">
        <w:rPr>
          <w:rFonts w:ascii="Times New Roman" w:eastAsiaTheme="majorEastAsia" w:hAnsi="Times New Roman" w:cs="Times New Roman"/>
          <w:bCs/>
          <w:sz w:val="28"/>
          <w:szCs w:val="28"/>
        </w:rPr>
        <w:t xml:space="preserve"> и в Учетной политике в части оценочных обязательств.</w:t>
      </w:r>
    </w:p>
    <w:p w:rsidR="000A1724" w:rsidRPr="00527729" w:rsidRDefault="000A1724" w:rsidP="000A1724">
      <w:pPr>
        <w:spacing w:line="360" w:lineRule="auto"/>
        <w:ind w:firstLine="708"/>
        <w:contextualSpacing/>
        <w:jc w:val="both"/>
        <w:rPr>
          <w:rFonts w:ascii="Times New Roman" w:eastAsiaTheme="majorEastAsia" w:hAnsi="Times New Roman" w:cs="Times New Roman"/>
          <w:bCs/>
          <w:sz w:val="28"/>
          <w:szCs w:val="28"/>
        </w:rPr>
      </w:pPr>
    </w:p>
    <w:p w:rsidR="003E7F3E" w:rsidRPr="00527729" w:rsidRDefault="003E7F3E">
      <w:pPr>
        <w:rPr>
          <w:rFonts w:ascii="Times New Roman" w:eastAsiaTheme="majorEastAsia" w:hAnsi="Times New Roman" w:cs="Times New Roman"/>
          <w:b/>
          <w:bCs/>
          <w:sz w:val="28"/>
          <w:szCs w:val="28"/>
        </w:rPr>
      </w:pPr>
      <w:r w:rsidRPr="00527729">
        <w:rPr>
          <w:rFonts w:ascii="Times New Roman" w:hAnsi="Times New Roman" w:cs="Times New Roman"/>
          <w:sz w:val="28"/>
          <w:szCs w:val="28"/>
        </w:rPr>
        <w:br w:type="page"/>
      </w:r>
    </w:p>
    <w:p w:rsidR="00D20DA0" w:rsidRPr="004436E0" w:rsidRDefault="00D20DA0" w:rsidP="004436E0">
      <w:pPr>
        <w:pStyle w:val="3"/>
        <w:jc w:val="center"/>
        <w:rPr>
          <w:rFonts w:ascii="Times New Roman" w:hAnsi="Times New Roman" w:cs="Times New Roman"/>
          <w:sz w:val="28"/>
          <w:szCs w:val="28"/>
        </w:rPr>
      </w:pPr>
      <w:bookmarkStart w:id="6" w:name="_Toc357714127"/>
      <w:r w:rsidRPr="004436E0">
        <w:rPr>
          <w:rFonts w:ascii="Times New Roman" w:hAnsi="Times New Roman" w:cs="Times New Roman"/>
          <w:sz w:val="28"/>
          <w:szCs w:val="28"/>
        </w:rPr>
        <w:lastRenderedPageBreak/>
        <w:t>2.2. Синтаксический и аналитический учет оценочных обязательств, условных обязательств и условных активов</w:t>
      </w:r>
      <w:bookmarkEnd w:id="6"/>
    </w:p>
    <w:p w:rsidR="00DD05D3" w:rsidRPr="00527729" w:rsidRDefault="00DD05D3" w:rsidP="00DD05D3">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Синтетический учёт — </w:t>
      </w:r>
      <w:r w:rsidR="00DD04D1" w:rsidRPr="00527729">
        <w:rPr>
          <w:rFonts w:ascii="Times New Roman" w:hAnsi="Times New Roman" w:cs="Times New Roman"/>
          <w:sz w:val="28"/>
          <w:szCs w:val="28"/>
        </w:rPr>
        <w:t xml:space="preserve">это </w:t>
      </w:r>
      <w:r w:rsidRPr="00527729">
        <w:rPr>
          <w:rFonts w:ascii="Times New Roman" w:hAnsi="Times New Roman" w:cs="Times New Roman"/>
          <w:sz w:val="28"/>
          <w:szCs w:val="28"/>
        </w:rPr>
        <w:t>учёт обобщённых данных бухгалтерского учёта о видах имущества, обязательств и хозяйственных операций по определённым экономическим признакам, который ведётся на синтетических счетах бухгалтерского учёта. Аналитический учёт ведется в лицевых, материальных и иных аналитических счетах бухгалтерского учёта, группирующих детальную информацию об имуществе, обязательствах и о хозяйственных операциях внутри каждого синтетического счёта.</w:t>
      </w:r>
    </w:p>
    <w:p w:rsidR="00DD05D3" w:rsidRPr="00527729" w:rsidRDefault="00DD05D3" w:rsidP="00DD05D3">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Рассмотрим синтетический и аналитический учет оценочных обязательств на примере ОАО «ГАЗ». </w:t>
      </w:r>
    </w:p>
    <w:p w:rsidR="00DD04D1" w:rsidRPr="00527729" w:rsidRDefault="00DD04D1" w:rsidP="00DD05D3">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Общая схема отражения оценочного обязательства в отчетности может быть представлена в следующем виде:</w:t>
      </w:r>
    </w:p>
    <w:p w:rsidR="00DD04D1" w:rsidRPr="00527729" w:rsidRDefault="00E87083" w:rsidP="00DD04D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36" style="width:453.75pt;height:114pt;mso-position-horizontal-relative:char;mso-position-vertical-relative:line" coordorigin="1860,8085" coordsize="9075,2280">
            <v:shapetype id="_x0000_t202" coordsize="21600,21600" o:spt="202" path="m,l,21600r21600,l21600,xe">
              <v:stroke joinstyle="miter"/>
              <v:path gradientshapeok="t" o:connecttype="rect"/>
            </v:shapetype>
            <v:shape id="_x0000_s1037" type="#_x0000_t202" style="position:absolute;left:3585;top:8085;width:5010;height:585">
              <v:textbox style="mso-next-textbox:#_x0000_s1037">
                <w:txbxContent>
                  <w:p w:rsidR="00A459F5" w:rsidRPr="001A1CBC" w:rsidRDefault="00A459F5" w:rsidP="00DD04D1">
                    <w:pPr>
                      <w:rPr>
                        <w:rFonts w:ascii="Times New Roman" w:hAnsi="Times New Roman" w:cs="Times New Roman"/>
                        <w:sz w:val="28"/>
                        <w:szCs w:val="28"/>
                      </w:rPr>
                    </w:pPr>
                    <w:r w:rsidRPr="001A1CBC">
                      <w:rPr>
                        <w:rFonts w:ascii="Times New Roman" w:hAnsi="Times New Roman" w:cs="Times New Roman"/>
                        <w:sz w:val="28"/>
                        <w:szCs w:val="28"/>
                      </w:rPr>
                      <w:t>Отражение оценочного обязательства</w:t>
                    </w:r>
                  </w:p>
                </w:txbxContent>
              </v:textbox>
            </v:shape>
            <v:shape id="_x0000_s1038" type="#_x0000_t202" style="position:absolute;left:1860;top:8835;width:9075;height:540">
              <v:textbox style="mso-next-textbox:#_x0000_s1038">
                <w:txbxContent>
                  <w:p w:rsidR="00A459F5" w:rsidRPr="004B3E06" w:rsidRDefault="00A459F5" w:rsidP="00DD04D1">
                    <w:pPr>
                      <w:jc w:val="center"/>
                      <w:rPr>
                        <w:rFonts w:ascii="Times New Roman" w:hAnsi="Times New Roman" w:cs="Times New Roman"/>
                        <w:sz w:val="28"/>
                        <w:szCs w:val="28"/>
                      </w:rPr>
                    </w:pPr>
                    <w:r w:rsidRPr="004B3E06">
                      <w:rPr>
                        <w:rFonts w:ascii="Times New Roman" w:hAnsi="Times New Roman" w:cs="Times New Roman"/>
                        <w:sz w:val="28"/>
                        <w:szCs w:val="28"/>
                      </w:rPr>
                      <w:t>Отражаются на счете учета резервов предстоящих расходов</w:t>
                    </w:r>
                  </w:p>
                </w:txbxContent>
              </v:textbox>
            </v:shape>
            <v:shape id="_x0000_s1039" type="#_x0000_t202" style="position:absolute;left:1860;top:9375;width:9075;height:585">
              <v:textbox style="mso-next-textbox:#_x0000_s1039">
                <w:txbxContent>
                  <w:p w:rsidR="00A459F5" w:rsidRPr="004B3E06" w:rsidRDefault="00A459F5" w:rsidP="00DD04D1">
                    <w:pPr>
                      <w:jc w:val="center"/>
                      <w:rPr>
                        <w:rFonts w:ascii="Times New Roman" w:hAnsi="Times New Roman" w:cs="Times New Roman"/>
                        <w:sz w:val="28"/>
                        <w:szCs w:val="28"/>
                      </w:rPr>
                    </w:pPr>
                    <w:r w:rsidRPr="004B3E06">
                      <w:rPr>
                        <w:rFonts w:ascii="Times New Roman" w:hAnsi="Times New Roman" w:cs="Times New Roman"/>
                        <w:sz w:val="28"/>
                        <w:szCs w:val="28"/>
                      </w:rPr>
                      <w:t>Сумма признанного обязательства признается в составе</w:t>
                    </w:r>
                  </w:p>
                </w:txbxContent>
              </v:textbox>
            </v:shape>
            <v:shape id="_x0000_s1040" type="#_x0000_t202" style="position:absolute;left:1860;top:9960;width:4680;height:405">
              <v:textbox style="mso-next-textbox:#_x0000_s1040">
                <w:txbxContent>
                  <w:p w:rsidR="00A459F5" w:rsidRPr="007B68E1" w:rsidRDefault="00A459F5" w:rsidP="00DD04D1">
                    <w:pPr>
                      <w:jc w:val="center"/>
                      <w:rPr>
                        <w:rFonts w:ascii="Times New Roman" w:hAnsi="Times New Roman" w:cs="Times New Roman"/>
                        <w:sz w:val="24"/>
                        <w:szCs w:val="24"/>
                      </w:rPr>
                    </w:pPr>
                    <w:r w:rsidRPr="007B68E1">
                      <w:rPr>
                        <w:rFonts w:ascii="Times New Roman" w:hAnsi="Times New Roman" w:cs="Times New Roman"/>
                        <w:sz w:val="24"/>
                        <w:szCs w:val="24"/>
                      </w:rPr>
                      <w:t>расходы по обычным видам деятельности</w:t>
                    </w:r>
                  </w:p>
                </w:txbxContent>
              </v:textbox>
            </v:shape>
            <v:shape id="_x0000_s1041" type="#_x0000_t202" style="position:absolute;left:6540;top:9960;width:2130;height:405">
              <v:textbox style="mso-next-textbox:#_x0000_s1041">
                <w:txbxContent>
                  <w:p w:rsidR="00A459F5" w:rsidRPr="007B68E1" w:rsidRDefault="00A459F5" w:rsidP="00DD04D1">
                    <w:pPr>
                      <w:jc w:val="center"/>
                      <w:rPr>
                        <w:rFonts w:ascii="Times New Roman" w:hAnsi="Times New Roman" w:cs="Times New Roman"/>
                        <w:sz w:val="24"/>
                        <w:szCs w:val="24"/>
                      </w:rPr>
                    </w:pPr>
                    <w:r w:rsidRPr="007B68E1">
                      <w:rPr>
                        <w:rFonts w:ascii="Times New Roman" w:hAnsi="Times New Roman" w:cs="Times New Roman"/>
                        <w:sz w:val="24"/>
                        <w:szCs w:val="24"/>
                      </w:rPr>
                      <w:t>прочие расходы</w:t>
                    </w:r>
                  </w:p>
                </w:txbxContent>
              </v:textbox>
            </v:shape>
            <v:shape id="_x0000_s1042" type="#_x0000_t202" style="position:absolute;left:8670;top:9960;width:2265;height:405">
              <v:textbox style="mso-next-textbox:#_x0000_s1042">
                <w:txbxContent>
                  <w:p w:rsidR="00A459F5" w:rsidRPr="007B68E1" w:rsidRDefault="00A459F5" w:rsidP="00DD04D1">
                    <w:pPr>
                      <w:rPr>
                        <w:rFonts w:ascii="Times New Roman" w:hAnsi="Times New Roman" w:cs="Times New Roman"/>
                        <w:sz w:val="24"/>
                        <w:szCs w:val="24"/>
                      </w:rPr>
                    </w:pPr>
                    <w:r w:rsidRPr="007B68E1">
                      <w:rPr>
                        <w:rFonts w:ascii="Times New Roman" w:hAnsi="Times New Roman" w:cs="Times New Roman"/>
                        <w:sz w:val="24"/>
                        <w:szCs w:val="24"/>
                      </w:rPr>
                      <w:t>стоимость актива</w:t>
                    </w:r>
                  </w:p>
                </w:txbxContent>
              </v:textbox>
            </v:shape>
            <v:shape id="_x0000_s1043" type="#_x0000_t32" style="position:absolute;left:6105;top:8670;width:0;height:165" o:connectortype="straight"/>
            <w10:wrap type="none"/>
            <w10:anchorlock/>
          </v:group>
        </w:pict>
      </w:r>
    </w:p>
    <w:p w:rsidR="00D20DA0" w:rsidRPr="00AE48A5" w:rsidRDefault="00DD04D1" w:rsidP="00DD04D1">
      <w:pPr>
        <w:spacing w:line="360" w:lineRule="auto"/>
        <w:contextualSpacing/>
        <w:jc w:val="center"/>
        <w:rPr>
          <w:rFonts w:ascii="Times New Roman" w:hAnsi="Times New Roman" w:cs="Times New Roman"/>
          <w:sz w:val="28"/>
          <w:szCs w:val="28"/>
        </w:rPr>
      </w:pPr>
      <w:r w:rsidRPr="00AE48A5">
        <w:rPr>
          <w:rFonts w:ascii="Times New Roman" w:hAnsi="Times New Roman" w:cs="Times New Roman"/>
          <w:sz w:val="28"/>
          <w:szCs w:val="28"/>
        </w:rPr>
        <w:t>Рис 2.2.1. Отражение оценочного обязательства</w:t>
      </w:r>
    </w:p>
    <w:p w:rsidR="005801E3" w:rsidRDefault="00590145" w:rsidP="0059014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Учетная политика ОАО «ГАЗ» на 2012 год предписывает формировать три вида оценочных обязательств – оценочные обязательства на оплату отпусков, на гарантийный ремонт и гарантийное обслуживание и на выплату ежегодных вознаграждений по итогам работы за год.</w:t>
      </w:r>
      <w:r w:rsidR="00067C86">
        <w:rPr>
          <w:rFonts w:ascii="Times New Roman" w:hAnsi="Times New Roman" w:cs="Times New Roman"/>
          <w:sz w:val="28"/>
          <w:szCs w:val="28"/>
        </w:rPr>
        <w:t xml:space="preserve"> </w:t>
      </w:r>
    </w:p>
    <w:p w:rsidR="00590145" w:rsidRDefault="005801E3" w:rsidP="00031D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067C86">
        <w:rPr>
          <w:rFonts w:ascii="Times New Roman" w:hAnsi="Times New Roman" w:cs="Times New Roman"/>
          <w:sz w:val="28"/>
          <w:szCs w:val="28"/>
        </w:rPr>
        <w:t>Далее рассмотрены примеры отражения данных оценочных обязательств на счетах синтетического и аналитического учета.</w:t>
      </w:r>
    </w:p>
    <w:p w:rsidR="00067C86" w:rsidRPr="00590145" w:rsidRDefault="00067C86" w:rsidP="0059014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Наиболее распространенным оценочным обязательством, которые создают российские организации</w:t>
      </w:r>
      <w:r w:rsidR="00E05E9D">
        <w:rPr>
          <w:rFonts w:ascii="Times New Roman" w:hAnsi="Times New Roman" w:cs="Times New Roman"/>
          <w:sz w:val="28"/>
          <w:szCs w:val="28"/>
        </w:rPr>
        <w:t>,</w:t>
      </w:r>
      <w:r>
        <w:rPr>
          <w:rFonts w:ascii="Times New Roman" w:hAnsi="Times New Roman" w:cs="Times New Roman"/>
          <w:sz w:val="28"/>
          <w:szCs w:val="28"/>
        </w:rPr>
        <w:t xml:space="preserve"> является оценочное обязательство на оплату отпусков. </w:t>
      </w:r>
      <w:r w:rsidR="00E05E9D">
        <w:rPr>
          <w:rFonts w:ascii="Times New Roman" w:hAnsi="Times New Roman" w:cs="Times New Roman"/>
          <w:sz w:val="28"/>
          <w:szCs w:val="28"/>
        </w:rPr>
        <w:t>В примерах 1 и 2 рассмотрена методика оценки величины данного оценочного обязательства, применяемая на ОАО «ГАЗ», а также его отражение в бухгалтерском и налоговом учете.</w:t>
      </w:r>
    </w:p>
    <w:p w:rsidR="00DD04D1" w:rsidRPr="00527729" w:rsidRDefault="00C91F2A" w:rsidP="00DD04D1">
      <w:pPr>
        <w:spacing w:line="360" w:lineRule="auto"/>
        <w:contextualSpacing/>
        <w:jc w:val="both"/>
        <w:rPr>
          <w:rFonts w:ascii="Times New Roman" w:hAnsi="Times New Roman" w:cs="Times New Roman"/>
          <w:b/>
          <w:sz w:val="28"/>
          <w:szCs w:val="28"/>
        </w:rPr>
      </w:pPr>
      <w:r w:rsidRPr="00527729">
        <w:rPr>
          <w:rFonts w:ascii="Times New Roman" w:hAnsi="Times New Roman" w:cs="Times New Roman"/>
          <w:b/>
          <w:sz w:val="28"/>
          <w:szCs w:val="28"/>
        </w:rPr>
        <w:lastRenderedPageBreak/>
        <w:tab/>
        <w:t>Пример 1. Расчет оценочного обязательства на оплату отпускных</w:t>
      </w:r>
    </w:p>
    <w:p w:rsidR="00E878D5" w:rsidRPr="00527729" w:rsidRDefault="00C91F2A" w:rsidP="00DD04D1">
      <w:pPr>
        <w:spacing w:line="360" w:lineRule="auto"/>
        <w:contextualSpacing/>
        <w:jc w:val="both"/>
        <w:rPr>
          <w:rFonts w:ascii="Times New Roman" w:hAnsi="Times New Roman" w:cs="Times New Roman"/>
          <w:sz w:val="28"/>
          <w:szCs w:val="28"/>
        </w:rPr>
      </w:pPr>
      <w:r w:rsidRPr="00527729">
        <w:rPr>
          <w:rFonts w:ascii="Times New Roman" w:hAnsi="Times New Roman" w:cs="Times New Roman"/>
          <w:sz w:val="28"/>
          <w:szCs w:val="28"/>
        </w:rPr>
        <w:tab/>
        <w:t>За 2012 год сотруднику цеха сварки автомобилей Иванову И.И. два раза предоставлялся очередной оплачиваемый отпуск – с 06.05.2012 на 11 календарных дней</w:t>
      </w:r>
      <w:r w:rsidR="00F82FDA" w:rsidRPr="00527729">
        <w:rPr>
          <w:rFonts w:ascii="Times New Roman" w:hAnsi="Times New Roman" w:cs="Times New Roman"/>
          <w:sz w:val="28"/>
          <w:szCs w:val="28"/>
        </w:rPr>
        <w:t xml:space="preserve">, с 05.11.2012 – на 17 календарных дней. Должностной оклад работника составляет 19 000 руб. В ОАО «ГАЗ» </w:t>
      </w:r>
      <w:r w:rsidR="0055375D" w:rsidRPr="00527729">
        <w:rPr>
          <w:rFonts w:ascii="Times New Roman" w:hAnsi="Times New Roman" w:cs="Times New Roman"/>
          <w:sz w:val="28"/>
          <w:szCs w:val="28"/>
        </w:rPr>
        <w:t xml:space="preserve">установлена пятидневная рабочая неделя с 8-часовым рабочим днем. </w:t>
      </w:r>
      <w:r w:rsidR="009618D2" w:rsidRPr="00527729">
        <w:rPr>
          <w:rFonts w:ascii="Times New Roman" w:hAnsi="Times New Roman" w:cs="Times New Roman"/>
          <w:sz w:val="28"/>
          <w:szCs w:val="28"/>
        </w:rPr>
        <w:t xml:space="preserve">В соответствии с Трудовым Кодексом РФ (ст.115), ежегодный основной оплачиваемый отпуск предоставляется работникам продолжительностью 28 календарных дней. </w:t>
      </w:r>
      <w:r w:rsidR="008D3E15" w:rsidRPr="00527729">
        <w:rPr>
          <w:rFonts w:ascii="Times New Roman" w:hAnsi="Times New Roman" w:cs="Times New Roman"/>
          <w:sz w:val="28"/>
          <w:szCs w:val="28"/>
        </w:rPr>
        <w:t>Необходимо рассчитать сумму оценочного обязательства на оплату отпусков на</w:t>
      </w:r>
      <w:r w:rsidR="009F4F6F" w:rsidRPr="00527729">
        <w:rPr>
          <w:rFonts w:ascii="Times New Roman" w:hAnsi="Times New Roman" w:cs="Times New Roman"/>
          <w:sz w:val="28"/>
          <w:szCs w:val="28"/>
        </w:rPr>
        <w:t xml:space="preserve"> 31.01</w:t>
      </w:r>
      <w:r w:rsidR="008D3E15" w:rsidRPr="00527729">
        <w:rPr>
          <w:rFonts w:ascii="Times New Roman" w:hAnsi="Times New Roman" w:cs="Times New Roman"/>
          <w:sz w:val="28"/>
          <w:szCs w:val="28"/>
        </w:rPr>
        <w:t xml:space="preserve">.2013. </w:t>
      </w:r>
      <w:r w:rsidR="00F727B8" w:rsidRPr="00527729">
        <w:rPr>
          <w:rFonts w:ascii="Times New Roman" w:hAnsi="Times New Roman" w:cs="Times New Roman"/>
          <w:sz w:val="28"/>
          <w:szCs w:val="28"/>
        </w:rPr>
        <w:t>(страховые взносы в 2013 году – 30%</w:t>
      </w:r>
      <w:r w:rsidR="00E878D5" w:rsidRPr="00527729">
        <w:rPr>
          <w:rFonts w:ascii="Times New Roman" w:hAnsi="Times New Roman" w:cs="Times New Roman"/>
          <w:sz w:val="28"/>
          <w:szCs w:val="28"/>
        </w:rPr>
        <w:t>).</w:t>
      </w:r>
    </w:p>
    <w:p w:rsidR="00750BA3" w:rsidRPr="00527729" w:rsidRDefault="00750BA3" w:rsidP="00E878D5">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Решение:</w:t>
      </w:r>
    </w:p>
    <w:p w:rsidR="00F727B8" w:rsidRPr="00527729" w:rsidRDefault="00F727B8" w:rsidP="00DD04D1">
      <w:pPr>
        <w:spacing w:line="360" w:lineRule="auto"/>
        <w:contextualSpacing/>
        <w:jc w:val="both"/>
        <w:rPr>
          <w:rFonts w:ascii="Times New Roman" w:eastAsiaTheme="minorEastAsia" w:hAnsi="Times New Roman" w:cs="Times New Roman"/>
          <w:sz w:val="28"/>
          <w:szCs w:val="28"/>
        </w:rPr>
      </w:pPr>
      <w:r w:rsidRPr="00527729">
        <w:rPr>
          <w:rFonts w:ascii="Times New Roman" w:hAnsi="Times New Roman" w:cs="Times New Roman"/>
          <w:sz w:val="28"/>
          <w:szCs w:val="28"/>
        </w:rPr>
        <w:tab/>
      </w:r>
      <m:oMath>
        <m:r>
          <m:rPr>
            <m:sty m:val="p"/>
          </m:rPr>
          <w:rPr>
            <w:rFonts w:ascii="Cambria Math" w:hAnsi="Cambria Math" w:cs="Times New Roman"/>
            <w:sz w:val="28"/>
            <w:szCs w:val="28"/>
          </w:rPr>
          <m:t>СДЗР=</m:t>
        </m:r>
        <m:f>
          <m:fPr>
            <m:ctrlPr>
              <w:rPr>
                <w:rFonts w:ascii="Cambria Math" w:hAnsi="Cambria Math" w:cs="Times New Roman"/>
                <w:sz w:val="28"/>
                <w:szCs w:val="28"/>
              </w:rPr>
            </m:ctrlPr>
          </m:fPr>
          <m:num>
            <m:r>
              <m:rPr>
                <m:sty m:val="p"/>
              </m:rPr>
              <w:rPr>
                <w:rFonts w:ascii="Cambria Math" w:hAnsi="Cambria Math" w:cs="Times New Roman"/>
                <w:sz w:val="28"/>
                <w:szCs w:val="28"/>
              </w:rPr>
              <m:t>Фактический заработок</m:t>
            </m:r>
          </m:num>
          <m:den>
            <m:r>
              <m:rPr>
                <m:sty m:val="p"/>
              </m:rPr>
              <w:rPr>
                <w:rFonts w:ascii="Cambria Math" w:hAnsi="Cambria Math" w:cs="Times New Roman"/>
                <w:sz w:val="28"/>
                <w:szCs w:val="28"/>
              </w:rPr>
              <m:t>29,4*12</m:t>
            </m:r>
          </m:den>
        </m:f>
      </m:oMath>
      <w:r w:rsidR="00750BA3" w:rsidRPr="00527729">
        <w:rPr>
          <w:rFonts w:ascii="Times New Roman" w:eastAsiaTheme="minorEastAsia" w:hAnsi="Times New Roman" w:cs="Times New Roman"/>
          <w:sz w:val="28"/>
          <w:szCs w:val="28"/>
        </w:rPr>
        <w:t xml:space="preserve"> (расчетный период – 12 предшествующих месяцев).</w:t>
      </w:r>
    </w:p>
    <w:p w:rsidR="00750BA3" w:rsidRPr="00527729" w:rsidRDefault="00750BA3" w:rsidP="00DD04D1">
      <w:pPr>
        <w:spacing w:line="360" w:lineRule="auto"/>
        <w:contextualSpacing/>
        <w:jc w:val="both"/>
        <w:rPr>
          <w:rFonts w:ascii="Times New Roman" w:eastAsiaTheme="minorEastAsia" w:hAnsi="Times New Roman" w:cs="Times New Roman"/>
          <w:sz w:val="28"/>
          <w:szCs w:val="28"/>
        </w:rPr>
      </w:pPr>
      <w:r w:rsidRPr="00527729">
        <w:rPr>
          <w:rFonts w:ascii="Times New Roman" w:eastAsiaTheme="minorEastAsia" w:hAnsi="Times New Roman" w:cs="Times New Roman"/>
          <w:sz w:val="28"/>
          <w:szCs w:val="28"/>
        </w:rPr>
        <w:tab/>
      </w:r>
      <m:oMath>
        <m:r>
          <m:rPr>
            <m:sty m:val="p"/>
          </m:rPr>
          <w:rPr>
            <w:rFonts w:ascii="Cambria Math" w:eastAsiaTheme="minorEastAsia" w:hAnsi="Cambria Math" w:cs="Times New Roman"/>
            <w:sz w:val="28"/>
            <w:szCs w:val="28"/>
          </w:rPr>
          <m:t>СДЗР=</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19000*10+</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19000</m:t>
                </m:r>
              </m:num>
              <m:den>
                <m:r>
                  <m:rPr>
                    <m:sty m:val="p"/>
                  </m:rPr>
                  <w:rPr>
                    <w:rFonts w:ascii="Cambria Math" w:eastAsiaTheme="minorEastAsia" w:hAnsi="Cambria Math" w:cs="Times New Roman"/>
                    <w:sz w:val="28"/>
                    <w:szCs w:val="28"/>
                  </w:rPr>
                  <m:t>21</m:t>
                </m:r>
              </m:den>
            </m:f>
            <m:r>
              <m:rPr>
                <m:sty m:val="p"/>
              </m:rPr>
              <w:rPr>
                <w:rFonts w:ascii="Cambria Math" w:eastAsiaTheme="minorEastAsia" w:hAnsi="Cambria Math" w:cs="Times New Roman"/>
                <w:sz w:val="28"/>
                <w:szCs w:val="28"/>
              </w:rPr>
              <m:t>*13+</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19000</m:t>
                </m:r>
              </m:num>
              <m:den>
                <m:r>
                  <m:rPr>
                    <m:sty m:val="p"/>
                  </m:rPr>
                  <w:rPr>
                    <w:rFonts w:ascii="Cambria Math" w:eastAsiaTheme="minorEastAsia" w:hAnsi="Cambria Math" w:cs="Times New Roman"/>
                    <w:sz w:val="28"/>
                    <w:szCs w:val="28"/>
                  </w:rPr>
                  <m:t>21</m:t>
                </m:r>
              </m:den>
            </m:f>
            <m:r>
              <m:rPr>
                <m:sty m:val="p"/>
              </m:rPr>
              <w:rPr>
                <w:rFonts w:ascii="Cambria Math" w:eastAsiaTheme="minorEastAsia" w:hAnsi="Cambria Math" w:cs="Times New Roman"/>
                <w:sz w:val="28"/>
                <w:szCs w:val="28"/>
              </w:rPr>
              <m:t>*8</m:t>
            </m:r>
          </m:num>
          <m:den>
            <m:r>
              <m:rPr>
                <m:sty m:val="p"/>
              </m:rPr>
              <w:rPr>
                <w:rFonts w:ascii="Cambria Math" w:eastAsiaTheme="minorEastAsia" w:hAnsi="Cambria Math" w:cs="Times New Roman"/>
                <w:sz w:val="28"/>
                <w:szCs w:val="28"/>
              </w:rPr>
              <m:t>29,4*10+</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29,4</m:t>
                </m:r>
              </m:num>
              <m:den>
                <m:r>
                  <m:rPr>
                    <m:sty m:val="p"/>
                  </m:rPr>
                  <w:rPr>
                    <w:rFonts w:ascii="Cambria Math" w:eastAsiaTheme="minorEastAsia" w:hAnsi="Cambria Math" w:cs="Times New Roman"/>
                    <w:sz w:val="28"/>
                    <w:szCs w:val="28"/>
                  </w:rPr>
                  <m:t>31</m:t>
                </m:r>
              </m:den>
            </m:f>
            <m:r>
              <m:rPr>
                <m:sty m:val="p"/>
              </m:rPr>
              <w:rPr>
                <w:rFonts w:ascii="Cambria Math" w:eastAsiaTheme="minorEastAsia" w:hAnsi="Cambria Math" w:cs="Times New Roman"/>
                <w:sz w:val="28"/>
                <w:szCs w:val="28"/>
              </w:rPr>
              <m:t>*20+</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29,4</m:t>
                </m:r>
              </m:num>
              <m:den>
                <m:r>
                  <m:rPr>
                    <m:sty m:val="p"/>
                  </m:rPr>
                  <w:rPr>
                    <w:rFonts w:ascii="Cambria Math" w:eastAsiaTheme="minorEastAsia" w:hAnsi="Cambria Math" w:cs="Times New Roman"/>
                    <w:sz w:val="28"/>
                    <w:szCs w:val="28"/>
                  </w:rPr>
                  <m:t>30</m:t>
                </m:r>
              </m:den>
            </m:f>
            <m:r>
              <m:rPr>
                <m:sty m:val="p"/>
              </m:rPr>
              <w:rPr>
                <w:rFonts w:ascii="Cambria Math" w:eastAsiaTheme="minorEastAsia" w:hAnsi="Cambria Math" w:cs="Times New Roman"/>
                <w:sz w:val="28"/>
                <w:szCs w:val="28"/>
              </w:rPr>
              <m:t>*13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209000</m:t>
            </m:r>
          </m:num>
          <m:den>
            <m:r>
              <m:rPr>
                <m:sty m:val="p"/>
              </m:rPr>
              <w:rPr>
                <w:rFonts w:ascii="Cambria Math" w:eastAsiaTheme="minorEastAsia" w:hAnsi="Cambria Math" w:cs="Times New Roman"/>
                <w:sz w:val="28"/>
                <w:szCs w:val="28"/>
              </w:rPr>
              <m:t>326</m:t>
            </m:r>
          </m:den>
        </m:f>
        <m:r>
          <m:rPr>
            <m:sty m:val="p"/>
          </m:rPr>
          <w:rPr>
            <w:rFonts w:ascii="Cambria Math" w:eastAsiaTheme="minorEastAsia" w:hAnsi="Cambria Math" w:cs="Times New Roman"/>
            <w:sz w:val="28"/>
            <w:szCs w:val="28"/>
          </w:rPr>
          <m:t>=642 (руб.)</m:t>
        </m:r>
      </m:oMath>
    </w:p>
    <w:p w:rsidR="008C2158" w:rsidRPr="00527729" w:rsidRDefault="008C2158" w:rsidP="00DD04D1">
      <w:pPr>
        <w:spacing w:line="360" w:lineRule="auto"/>
        <w:contextualSpacing/>
        <w:jc w:val="both"/>
        <w:rPr>
          <w:rFonts w:ascii="Times New Roman" w:hAnsi="Times New Roman" w:cs="Times New Roman"/>
          <w:sz w:val="28"/>
          <w:szCs w:val="28"/>
        </w:rPr>
      </w:pPr>
      <w:r w:rsidRPr="00527729">
        <w:rPr>
          <w:rFonts w:ascii="Times New Roman" w:hAnsi="Times New Roman" w:cs="Times New Roman"/>
          <w:sz w:val="28"/>
          <w:szCs w:val="28"/>
        </w:rPr>
        <w:tab/>
        <w:t xml:space="preserve">Количество дней неиспользованного отпуска на 31.01.2013 составляет 28 календарных дней. Тогда величина оценочного обязательства на оплату отпускных составит: </w:t>
      </w:r>
    </w:p>
    <w:p w:rsidR="005801E3" w:rsidRDefault="00E87083" w:rsidP="009C60DB">
      <w:pPr>
        <w:pStyle w:val="31"/>
        <w:spacing w:line="360" w:lineRule="auto"/>
        <w:contextualSpacing/>
        <w:rPr>
          <w:b/>
          <w:sz w:val="28"/>
          <w:szCs w:val="28"/>
        </w:rPr>
      </w:pPr>
      <m:oMathPara>
        <m:oMath>
          <m:sSub>
            <m:sSubPr>
              <m:ctrlPr>
                <w:rPr>
                  <w:rFonts w:ascii="Cambria Math" w:hAnsi="Cambria Math"/>
                  <w:b/>
                  <w:sz w:val="28"/>
                  <w:szCs w:val="28"/>
                </w:rPr>
              </m:ctrlPr>
            </m:sSubPr>
            <m:e>
              <m:r>
                <m:rPr>
                  <m:sty m:val="b"/>
                </m:rPr>
                <w:rPr>
                  <w:rFonts w:ascii="Cambria Math" w:hAnsi="Cambria Math"/>
                  <w:sz w:val="28"/>
                  <w:szCs w:val="28"/>
                </w:rPr>
                <m:t>РО</m:t>
              </m:r>
            </m:e>
            <m:sub>
              <m:r>
                <m:rPr>
                  <m:sty m:val="b"/>
                </m:rPr>
                <w:rPr>
                  <w:rFonts w:ascii="Cambria Math" w:hAnsi="Cambria Math"/>
                  <w:sz w:val="28"/>
                  <w:szCs w:val="28"/>
                </w:rPr>
                <m:t>отп.</m:t>
              </m:r>
            </m:sub>
          </m:sSub>
          <m:r>
            <m:rPr>
              <m:sty m:val="b"/>
            </m:rPr>
            <w:rPr>
              <w:rFonts w:ascii="Cambria Math" w:hAnsi="Cambria Math"/>
              <w:sz w:val="28"/>
              <w:szCs w:val="28"/>
            </w:rPr>
            <m:t>=</m:t>
          </m:r>
          <m:sSub>
            <m:sSubPr>
              <m:ctrlPr>
                <w:rPr>
                  <w:rFonts w:ascii="Cambria Math" w:hAnsi="Cambria Math"/>
                  <w:b/>
                  <w:sz w:val="28"/>
                  <w:szCs w:val="28"/>
                </w:rPr>
              </m:ctrlPr>
            </m:sSubPr>
            <m:e>
              <m:r>
                <m:rPr>
                  <m:sty m:val="b"/>
                </m:rPr>
                <w:rPr>
                  <w:rFonts w:ascii="Cambria Math" w:hAnsi="Cambria Math"/>
                  <w:sz w:val="28"/>
                  <w:szCs w:val="28"/>
                </w:rPr>
                <m:t>Д</m:t>
              </m:r>
            </m:e>
            <m:sub>
              <m:r>
                <m:rPr>
                  <m:sty m:val="b"/>
                </m:rPr>
                <w:rPr>
                  <w:rFonts w:ascii="Cambria Math" w:hAnsi="Cambria Math"/>
                  <w:sz w:val="28"/>
                  <w:szCs w:val="28"/>
                </w:rPr>
                <m:t>факт.</m:t>
              </m:r>
            </m:sub>
          </m:sSub>
          <m:r>
            <m:rPr>
              <m:sty m:val="b"/>
            </m:rPr>
            <w:rPr>
              <w:rFonts w:ascii="Cambria Math" w:hAnsi="Cambria Math"/>
              <w:sz w:val="28"/>
              <w:szCs w:val="28"/>
            </w:rPr>
            <m:t>*СДЗР+СВ=28*</m:t>
          </m:r>
          <m:d>
            <m:dPr>
              <m:ctrlPr>
                <w:rPr>
                  <w:rFonts w:ascii="Cambria Math" w:hAnsi="Cambria Math"/>
                  <w:b/>
                  <w:sz w:val="28"/>
                  <w:szCs w:val="28"/>
                </w:rPr>
              </m:ctrlPr>
            </m:dPr>
            <m:e>
              <m:r>
                <m:rPr>
                  <m:sty m:val="b"/>
                </m:rPr>
                <w:rPr>
                  <w:rFonts w:ascii="Cambria Math" w:hAnsi="Cambria Math"/>
                  <w:sz w:val="28"/>
                  <w:szCs w:val="28"/>
                </w:rPr>
                <m:t>642+0,3*642</m:t>
              </m:r>
            </m:e>
          </m:d>
          <m:r>
            <m:rPr>
              <m:sty m:val="b"/>
            </m:rPr>
            <w:rPr>
              <w:rFonts w:ascii="Cambria Math" w:hAnsi="Cambria Math"/>
              <w:sz w:val="28"/>
              <w:szCs w:val="28"/>
            </w:rPr>
            <m:t>=23369</m:t>
          </m:r>
        </m:oMath>
      </m:oMathPara>
    </w:p>
    <w:p w:rsidR="00926355" w:rsidRPr="00AE48A5" w:rsidRDefault="005D33DB" w:rsidP="00926355">
      <w:pPr>
        <w:spacing w:line="360" w:lineRule="auto"/>
        <w:ind w:firstLine="708"/>
        <w:contextualSpacing/>
        <w:jc w:val="right"/>
        <w:rPr>
          <w:rFonts w:ascii="Times New Roman" w:hAnsi="Times New Roman" w:cs="Times New Roman"/>
          <w:sz w:val="28"/>
          <w:szCs w:val="28"/>
        </w:rPr>
      </w:pPr>
      <w:r w:rsidRPr="00AE48A5">
        <w:rPr>
          <w:rFonts w:ascii="Times New Roman" w:hAnsi="Times New Roman" w:cs="Times New Roman"/>
          <w:sz w:val="28"/>
          <w:szCs w:val="28"/>
        </w:rPr>
        <w:t>Таб</w:t>
      </w:r>
      <w:r w:rsidR="009C60DB" w:rsidRPr="00AE48A5">
        <w:rPr>
          <w:rFonts w:ascii="Times New Roman" w:hAnsi="Times New Roman" w:cs="Times New Roman"/>
          <w:sz w:val="28"/>
          <w:szCs w:val="28"/>
        </w:rPr>
        <w:t>лица 2.2.1</w:t>
      </w:r>
    </w:p>
    <w:p w:rsidR="00926355" w:rsidRPr="00527729" w:rsidRDefault="00926355" w:rsidP="00926355">
      <w:pPr>
        <w:spacing w:line="360" w:lineRule="auto"/>
        <w:ind w:firstLine="708"/>
        <w:contextualSpacing/>
        <w:jc w:val="center"/>
        <w:rPr>
          <w:rFonts w:ascii="Times New Roman" w:hAnsi="Times New Roman" w:cs="Times New Roman"/>
          <w:b/>
          <w:sz w:val="28"/>
          <w:szCs w:val="28"/>
        </w:rPr>
      </w:pPr>
      <w:r w:rsidRPr="00527729">
        <w:rPr>
          <w:rFonts w:ascii="Times New Roman" w:hAnsi="Times New Roman" w:cs="Times New Roman"/>
          <w:b/>
          <w:sz w:val="28"/>
          <w:szCs w:val="28"/>
        </w:rPr>
        <w:t>Журнал хозяйственных операций</w:t>
      </w:r>
    </w:p>
    <w:tbl>
      <w:tblPr>
        <w:tblStyle w:val="aa"/>
        <w:tblW w:w="0" w:type="auto"/>
        <w:tblLook w:val="04A0"/>
      </w:tblPr>
      <w:tblGrid>
        <w:gridCol w:w="505"/>
        <w:gridCol w:w="3262"/>
        <w:gridCol w:w="1338"/>
        <w:gridCol w:w="1341"/>
        <w:gridCol w:w="1434"/>
        <w:gridCol w:w="1690"/>
      </w:tblGrid>
      <w:tr w:rsidR="00926355" w:rsidRPr="00527729" w:rsidTr="00B9418A">
        <w:tc>
          <w:tcPr>
            <w:tcW w:w="505" w:type="dxa"/>
            <w:vMerge w:val="restart"/>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w:t>
            </w:r>
          </w:p>
        </w:tc>
        <w:tc>
          <w:tcPr>
            <w:tcW w:w="3263" w:type="dxa"/>
            <w:vMerge w:val="restart"/>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Содержание операции</w:t>
            </w:r>
          </w:p>
        </w:tc>
        <w:tc>
          <w:tcPr>
            <w:tcW w:w="2679" w:type="dxa"/>
            <w:gridSpan w:val="2"/>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ПБУ</w:t>
            </w:r>
            <w:r w:rsidRPr="005F4CF8">
              <w:rPr>
                <w:rFonts w:ascii="Times New Roman" w:hAnsi="Times New Roman" w:cs="Times New Roman"/>
                <w:b/>
                <w:sz w:val="24"/>
                <w:szCs w:val="24"/>
                <w:lang w:val="en-US"/>
              </w:rPr>
              <w:t>/</w:t>
            </w:r>
            <w:r w:rsidRPr="005F4CF8">
              <w:rPr>
                <w:rFonts w:ascii="Times New Roman" w:hAnsi="Times New Roman" w:cs="Times New Roman"/>
                <w:b/>
                <w:sz w:val="24"/>
                <w:szCs w:val="24"/>
              </w:rPr>
              <w:t>МСФО</w:t>
            </w:r>
          </w:p>
        </w:tc>
        <w:tc>
          <w:tcPr>
            <w:tcW w:w="1434" w:type="dxa"/>
            <w:vMerge w:val="restart"/>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Сумма</w:t>
            </w:r>
          </w:p>
        </w:tc>
        <w:tc>
          <w:tcPr>
            <w:tcW w:w="1690" w:type="dxa"/>
            <w:vMerge w:val="restart"/>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Документ</w:t>
            </w:r>
          </w:p>
        </w:tc>
      </w:tr>
      <w:tr w:rsidR="00926355" w:rsidRPr="00527729" w:rsidTr="00B9418A">
        <w:tc>
          <w:tcPr>
            <w:tcW w:w="505" w:type="dxa"/>
            <w:vMerge/>
          </w:tcPr>
          <w:p w:rsidR="00926355" w:rsidRPr="00527729" w:rsidRDefault="00926355" w:rsidP="00B9418A">
            <w:pPr>
              <w:contextualSpacing/>
              <w:jc w:val="both"/>
              <w:rPr>
                <w:rFonts w:ascii="Times New Roman" w:hAnsi="Times New Roman" w:cs="Times New Roman"/>
                <w:sz w:val="24"/>
                <w:szCs w:val="24"/>
              </w:rPr>
            </w:pPr>
          </w:p>
        </w:tc>
        <w:tc>
          <w:tcPr>
            <w:tcW w:w="3263" w:type="dxa"/>
            <w:vMerge/>
          </w:tcPr>
          <w:p w:rsidR="00926355" w:rsidRPr="00527729" w:rsidRDefault="00926355" w:rsidP="00B9418A">
            <w:pPr>
              <w:contextualSpacing/>
              <w:jc w:val="both"/>
              <w:rPr>
                <w:rFonts w:ascii="Times New Roman" w:hAnsi="Times New Roman" w:cs="Times New Roman"/>
                <w:sz w:val="24"/>
                <w:szCs w:val="24"/>
              </w:rPr>
            </w:pPr>
          </w:p>
        </w:tc>
        <w:tc>
          <w:tcPr>
            <w:tcW w:w="1338" w:type="dxa"/>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Дебет</w:t>
            </w:r>
          </w:p>
        </w:tc>
        <w:tc>
          <w:tcPr>
            <w:tcW w:w="1341" w:type="dxa"/>
          </w:tcPr>
          <w:p w:rsidR="00926355" w:rsidRPr="005F4CF8" w:rsidRDefault="00926355"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Кредит</w:t>
            </w:r>
          </w:p>
        </w:tc>
        <w:tc>
          <w:tcPr>
            <w:tcW w:w="1434" w:type="dxa"/>
            <w:vMerge/>
          </w:tcPr>
          <w:p w:rsidR="00926355" w:rsidRPr="00527729" w:rsidRDefault="00926355" w:rsidP="00B9418A">
            <w:pPr>
              <w:contextualSpacing/>
              <w:jc w:val="both"/>
              <w:rPr>
                <w:rFonts w:ascii="Times New Roman" w:hAnsi="Times New Roman" w:cs="Times New Roman"/>
                <w:sz w:val="24"/>
                <w:szCs w:val="24"/>
              </w:rPr>
            </w:pPr>
          </w:p>
        </w:tc>
        <w:tc>
          <w:tcPr>
            <w:tcW w:w="1690" w:type="dxa"/>
            <w:vMerge/>
          </w:tcPr>
          <w:p w:rsidR="00926355" w:rsidRPr="00527729" w:rsidRDefault="00926355" w:rsidP="00B9418A">
            <w:pPr>
              <w:contextualSpacing/>
              <w:jc w:val="both"/>
              <w:rPr>
                <w:rFonts w:ascii="Times New Roman" w:hAnsi="Times New Roman" w:cs="Times New Roman"/>
                <w:sz w:val="24"/>
                <w:szCs w:val="24"/>
              </w:rPr>
            </w:pPr>
          </w:p>
        </w:tc>
      </w:tr>
      <w:tr w:rsidR="00926355" w:rsidRPr="00527729" w:rsidTr="00B9418A">
        <w:tc>
          <w:tcPr>
            <w:tcW w:w="505"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w:t>
            </w:r>
          </w:p>
        </w:tc>
        <w:tc>
          <w:tcPr>
            <w:tcW w:w="3263"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формирование оценочного обязательства на оплату отпускных на 31.01.2013</w:t>
            </w:r>
          </w:p>
        </w:tc>
        <w:tc>
          <w:tcPr>
            <w:tcW w:w="1338"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20</w:t>
            </w:r>
          </w:p>
        </w:tc>
        <w:tc>
          <w:tcPr>
            <w:tcW w:w="1341"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1</w:t>
            </w:r>
          </w:p>
        </w:tc>
        <w:tc>
          <w:tcPr>
            <w:tcW w:w="1434"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 xml:space="preserve">    23 369</w:t>
            </w:r>
          </w:p>
        </w:tc>
        <w:tc>
          <w:tcPr>
            <w:tcW w:w="1690" w:type="dxa"/>
          </w:tcPr>
          <w:p w:rsidR="00926355" w:rsidRPr="00527729" w:rsidRDefault="00926355"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w:t>
            </w:r>
            <w:r w:rsidR="00A459F5">
              <w:rPr>
                <w:rFonts w:ascii="Times New Roman" w:hAnsi="Times New Roman" w:cs="Times New Roman"/>
                <w:sz w:val="24"/>
                <w:szCs w:val="24"/>
              </w:rPr>
              <w:t>-расчет №42</w:t>
            </w:r>
            <w:r w:rsidRPr="00527729">
              <w:rPr>
                <w:rFonts w:ascii="Times New Roman" w:hAnsi="Times New Roman" w:cs="Times New Roman"/>
                <w:sz w:val="24"/>
                <w:szCs w:val="24"/>
              </w:rPr>
              <w:t xml:space="preserve"> (приложение 2)</w:t>
            </w:r>
          </w:p>
        </w:tc>
      </w:tr>
    </w:tbl>
    <w:p w:rsidR="009C60DB" w:rsidRDefault="009C60DB" w:rsidP="00A9311B">
      <w:pPr>
        <w:pStyle w:val="31"/>
        <w:spacing w:line="360" w:lineRule="auto"/>
        <w:ind w:left="0" w:firstLine="708"/>
        <w:contextualSpacing/>
        <w:rPr>
          <w:b/>
          <w:sz w:val="28"/>
          <w:szCs w:val="28"/>
        </w:rPr>
      </w:pPr>
    </w:p>
    <w:p w:rsidR="009C60DB" w:rsidRDefault="009C60DB" w:rsidP="00A9311B">
      <w:pPr>
        <w:pStyle w:val="31"/>
        <w:spacing w:line="360" w:lineRule="auto"/>
        <w:ind w:left="0" w:firstLine="708"/>
        <w:contextualSpacing/>
        <w:rPr>
          <w:b/>
          <w:sz w:val="28"/>
          <w:szCs w:val="28"/>
        </w:rPr>
      </w:pPr>
    </w:p>
    <w:p w:rsidR="009C60DB" w:rsidRDefault="009C60DB" w:rsidP="00A9311B">
      <w:pPr>
        <w:pStyle w:val="31"/>
        <w:spacing w:line="360" w:lineRule="auto"/>
        <w:ind w:left="0" w:firstLine="708"/>
        <w:contextualSpacing/>
        <w:rPr>
          <w:b/>
          <w:sz w:val="28"/>
          <w:szCs w:val="28"/>
        </w:rPr>
      </w:pPr>
    </w:p>
    <w:p w:rsidR="009C60DB" w:rsidRDefault="009C60DB" w:rsidP="00A9311B">
      <w:pPr>
        <w:pStyle w:val="31"/>
        <w:spacing w:line="360" w:lineRule="auto"/>
        <w:ind w:left="0" w:firstLine="708"/>
        <w:contextualSpacing/>
        <w:rPr>
          <w:b/>
          <w:sz w:val="28"/>
          <w:szCs w:val="28"/>
        </w:rPr>
      </w:pPr>
    </w:p>
    <w:p w:rsidR="00926355" w:rsidRPr="00527729" w:rsidRDefault="005D480E" w:rsidP="00A9311B">
      <w:pPr>
        <w:pStyle w:val="31"/>
        <w:spacing w:line="360" w:lineRule="auto"/>
        <w:ind w:left="0" w:firstLine="708"/>
        <w:contextualSpacing/>
        <w:rPr>
          <w:b/>
          <w:sz w:val="28"/>
          <w:szCs w:val="28"/>
        </w:rPr>
      </w:pPr>
      <w:r w:rsidRPr="00527729">
        <w:rPr>
          <w:b/>
          <w:sz w:val="28"/>
          <w:szCs w:val="28"/>
        </w:rPr>
        <w:lastRenderedPageBreak/>
        <w:t xml:space="preserve">Пример 2. </w:t>
      </w:r>
      <w:r w:rsidR="00C76A94" w:rsidRPr="00527729">
        <w:rPr>
          <w:b/>
          <w:sz w:val="28"/>
          <w:szCs w:val="28"/>
        </w:rPr>
        <w:t>Формирование и расходование оценочного об</w:t>
      </w:r>
      <w:r w:rsidR="006E43EF" w:rsidRPr="00527729">
        <w:rPr>
          <w:b/>
          <w:sz w:val="28"/>
          <w:szCs w:val="28"/>
        </w:rPr>
        <w:t>язательства на оплату отпускных, отражение в бухгалтерском и налоговом учете</w:t>
      </w:r>
    </w:p>
    <w:p w:rsidR="00C76A94" w:rsidRPr="00527729" w:rsidRDefault="00C76A94" w:rsidP="00C76A94">
      <w:pPr>
        <w:spacing w:line="360" w:lineRule="auto"/>
        <w:ind w:firstLine="708"/>
        <w:contextualSpacing/>
        <w:jc w:val="both"/>
        <w:rPr>
          <w:rFonts w:ascii="Times New Roman" w:hAnsi="Times New Roman" w:cs="Times New Roman"/>
          <w:sz w:val="28"/>
          <w:szCs w:val="28"/>
        </w:rPr>
      </w:pPr>
      <w:proofErr w:type="gramStart"/>
      <w:r w:rsidRPr="00527729">
        <w:rPr>
          <w:rFonts w:ascii="Times New Roman" w:hAnsi="Times New Roman" w:cs="Times New Roman"/>
          <w:sz w:val="28"/>
          <w:szCs w:val="28"/>
        </w:rPr>
        <w:t xml:space="preserve">По состоянию на </w:t>
      </w:r>
      <w:r w:rsidR="00EF504F" w:rsidRPr="00527729">
        <w:rPr>
          <w:rFonts w:ascii="Times New Roman" w:hAnsi="Times New Roman" w:cs="Times New Roman"/>
          <w:sz w:val="28"/>
          <w:szCs w:val="28"/>
        </w:rPr>
        <w:t>3</w:t>
      </w:r>
      <w:r w:rsidRPr="00527729">
        <w:rPr>
          <w:rFonts w:ascii="Times New Roman" w:hAnsi="Times New Roman" w:cs="Times New Roman"/>
          <w:sz w:val="28"/>
          <w:szCs w:val="28"/>
        </w:rPr>
        <w:t>1.01.2013 ОАО «ГАЗ» имеет обязательство перед работниками за дни неиспользованного отпуска</w:t>
      </w:r>
      <w:r w:rsidR="007E0608" w:rsidRPr="00527729">
        <w:rPr>
          <w:rFonts w:ascii="Times New Roman" w:hAnsi="Times New Roman" w:cs="Times New Roman"/>
          <w:sz w:val="28"/>
          <w:szCs w:val="28"/>
        </w:rPr>
        <w:t xml:space="preserve"> в сумме 26</w:t>
      </w:r>
      <w:r w:rsidRPr="00527729">
        <w:rPr>
          <w:rFonts w:ascii="Times New Roman" w:hAnsi="Times New Roman" w:cs="Times New Roman"/>
          <w:sz w:val="28"/>
          <w:szCs w:val="28"/>
        </w:rPr>
        <w:t xml:space="preserve"> 000 </w:t>
      </w:r>
      <w:r w:rsidR="00007B3D" w:rsidRPr="00527729">
        <w:rPr>
          <w:rFonts w:ascii="Times New Roman" w:hAnsi="Times New Roman" w:cs="Times New Roman"/>
          <w:sz w:val="28"/>
          <w:szCs w:val="28"/>
        </w:rPr>
        <w:t xml:space="preserve">тыс. </w:t>
      </w:r>
      <w:r w:rsidRPr="00527729">
        <w:rPr>
          <w:rFonts w:ascii="Times New Roman" w:hAnsi="Times New Roman" w:cs="Times New Roman"/>
          <w:sz w:val="28"/>
          <w:szCs w:val="28"/>
        </w:rPr>
        <w:t>руб. Данная сумма сформировалась из расчета среднедневного заработка каждого работника умноженного на количество дней неиспользованного</w:t>
      </w:r>
      <w:r w:rsidR="00007B3D" w:rsidRPr="00527729">
        <w:rPr>
          <w:rFonts w:ascii="Times New Roman" w:hAnsi="Times New Roman" w:cs="Times New Roman"/>
          <w:sz w:val="28"/>
          <w:szCs w:val="28"/>
        </w:rPr>
        <w:t xml:space="preserve"> отпуска каждого работника (</w:t>
      </w:r>
      <w:r w:rsidR="007E0608" w:rsidRPr="00527729">
        <w:rPr>
          <w:rFonts w:ascii="Times New Roman" w:hAnsi="Times New Roman" w:cs="Times New Roman"/>
          <w:sz w:val="28"/>
          <w:szCs w:val="28"/>
        </w:rPr>
        <w:t>20</w:t>
      </w:r>
      <w:r w:rsidRPr="00527729">
        <w:rPr>
          <w:rFonts w:ascii="Times New Roman" w:hAnsi="Times New Roman" w:cs="Times New Roman"/>
          <w:sz w:val="28"/>
          <w:szCs w:val="28"/>
        </w:rPr>
        <w:t xml:space="preserve"> 000 </w:t>
      </w:r>
      <w:r w:rsidR="00007B3D" w:rsidRPr="00527729">
        <w:rPr>
          <w:rFonts w:ascii="Times New Roman" w:hAnsi="Times New Roman" w:cs="Times New Roman"/>
          <w:sz w:val="28"/>
          <w:szCs w:val="28"/>
        </w:rPr>
        <w:t xml:space="preserve">тыс. </w:t>
      </w:r>
      <w:r w:rsidRPr="00527729">
        <w:rPr>
          <w:rFonts w:ascii="Times New Roman" w:hAnsi="Times New Roman" w:cs="Times New Roman"/>
          <w:sz w:val="28"/>
          <w:szCs w:val="28"/>
        </w:rPr>
        <w:t>руб.) плюс суммы страховых вз</w:t>
      </w:r>
      <w:r w:rsidR="007E0608" w:rsidRPr="00527729">
        <w:rPr>
          <w:rFonts w:ascii="Times New Roman" w:hAnsi="Times New Roman" w:cs="Times New Roman"/>
          <w:sz w:val="28"/>
          <w:szCs w:val="28"/>
        </w:rPr>
        <w:t>носов на указанные расходы (6</w:t>
      </w:r>
      <w:r w:rsidRPr="00527729">
        <w:rPr>
          <w:rFonts w:ascii="Times New Roman" w:hAnsi="Times New Roman" w:cs="Times New Roman"/>
          <w:sz w:val="28"/>
          <w:szCs w:val="28"/>
        </w:rPr>
        <w:t xml:space="preserve"> </w:t>
      </w:r>
      <w:r w:rsidR="00EF504F" w:rsidRPr="00527729">
        <w:rPr>
          <w:rFonts w:ascii="Times New Roman" w:hAnsi="Times New Roman" w:cs="Times New Roman"/>
          <w:sz w:val="28"/>
          <w:szCs w:val="28"/>
        </w:rPr>
        <w:t xml:space="preserve">000 </w:t>
      </w:r>
      <w:r w:rsidR="00007B3D" w:rsidRPr="00527729">
        <w:rPr>
          <w:rFonts w:ascii="Times New Roman" w:hAnsi="Times New Roman" w:cs="Times New Roman"/>
          <w:sz w:val="28"/>
          <w:szCs w:val="28"/>
        </w:rPr>
        <w:t xml:space="preserve">тыс. </w:t>
      </w:r>
      <w:r w:rsidR="00EF504F" w:rsidRPr="00527729">
        <w:rPr>
          <w:rFonts w:ascii="Times New Roman" w:hAnsi="Times New Roman" w:cs="Times New Roman"/>
          <w:sz w:val="28"/>
          <w:szCs w:val="28"/>
        </w:rPr>
        <w:t>руб.).</w:t>
      </w:r>
      <w:proofErr w:type="gramEnd"/>
      <w:r w:rsidR="00EF504F" w:rsidRPr="00527729">
        <w:rPr>
          <w:rFonts w:ascii="Times New Roman" w:hAnsi="Times New Roman" w:cs="Times New Roman"/>
          <w:sz w:val="28"/>
          <w:szCs w:val="28"/>
        </w:rPr>
        <w:t xml:space="preserve"> Согласно учетной политике, о</w:t>
      </w:r>
      <w:r w:rsidRPr="00527729">
        <w:rPr>
          <w:rFonts w:ascii="Times New Roman" w:hAnsi="Times New Roman" w:cs="Times New Roman"/>
          <w:sz w:val="28"/>
          <w:szCs w:val="28"/>
        </w:rPr>
        <w:t xml:space="preserve">тчетным периодом для корректировки суммы оценочного обязательства установлен один </w:t>
      </w:r>
      <w:r w:rsidR="00EF504F" w:rsidRPr="00527729">
        <w:rPr>
          <w:rFonts w:ascii="Times New Roman" w:hAnsi="Times New Roman" w:cs="Times New Roman"/>
          <w:sz w:val="28"/>
          <w:szCs w:val="28"/>
        </w:rPr>
        <w:t>месяц.</w:t>
      </w:r>
    </w:p>
    <w:p w:rsidR="00C76A94" w:rsidRPr="00527729" w:rsidRDefault="00C76A94" w:rsidP="00C76A94">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В течение </w:t>
      </w:r>
      <w:r w:rsidR="00EF504F" w:rsidRPr="00527729">
        <w:rPr>
          <w:rFonts w:ascii="Times New Roman" w:hAnsi="Times New Roman" w:cs="Times New Roman"/>
          <w:sz w:val="28"/>
          <w:szCs w:val="28"/>
        </w:rPr>
        <w:t>февраля 2013</w:t>
      </w:r>
      <w:r w:rsidRPr="00527729">
        <w:rPr>
          <w:rFonts w:ascii="Times New Roman" w:hAnsi="Times New Roman" w:cs="Times New Roman"/>
          <w:sz w:val="28"/>
          <w:szCs w:val="28"/>
        </w:rPr>
        <w:t xml:space="preserve"> года использование (выплата работникам) обязательства на оплату отпускных составили </w:t>
      </w:r>
      <w:r w:rsidR="007E0608" w:rsidRPr="00527729">
        <w:rPr>
          <w:rFonts w:ascii="Times New Roman" w:hAnsi="Times New Roman" w:cs="Times New Roman"/>
          <w:sz w:val="28"/>
          <w:szCs w:val="28"/>
        </w:rPr>
        <w:t>19</w:t>
      </w:r>
      <w:r w:rsidR="00007B3D" w:rsidRPr="00527729">
        <w:rPr>
          <w:rFonts w:ascii="Times New Roman" w:hAnsi="Times New Roman" w:cs="Times New Roman"/>
          <w:sz w:val="28"/>
          <w:szCs w:val="28"/>
        </w:rPr>
        <w:t> </w:t>
      </w:r>
      <w:r w:rsidR="007E0608" w:rsidRPr="00527729">
        <w:rPr>
          <w:rFonts w:ascii="Times New Roman" w:hAnsi="Times New Roman" w:cs="Times New Roman"/>
          <w:sz w:val="28"/>
          <w:szCs w:val="28"/>
        </w:rPr>
        <w:t>5</w:t>
      </w:r>
      <w:r w:rsidRPr="00527729">
        <w:rPr>
          <w:rFonts w:ascii="Times New Roman" w:hAnsi="Times New Roman" w:cs="Times New Roman"/>
          <w:sz w:val="28"/>
          <w:szCs w:val="28"/>
        </w:rPr>
        <w:t>00</w:t>
      </w:r>
      <w:r w:rsidR="00007B3D" w:rsidRPr="00527729">
        <w:rPr>
          <w:rFonts w:ascii="Times New Roman" w:hAnsi="Times New Roman" w:cs="Times New Roman"/>
          <w:sz w:val="28"/>
          <w:szCs w:val="28"/>
        </w:rPr>
        <w:t xml:space="preserve"> тыс.</w:t>
      </w:r>
      <w:r w:rsidRPr="00527729">
        <w:rPr>
          <w:rFonts w:ascii="Times New Roman" w:hAnsi="Times New Roman" w:cs="Times New Roman"/>
          <w:sz w:val="28"/>
          <w:szCs w:val="28"/>
        </w:rPr>
        <w:t xml:space="preserve"> руб.,</w:t>
      </w:r>
      <w:r w:rsidR="007E0608" w:rsidRPr="00527729">
        <w:rPr>
          <w:rFonts w:ascii="Times New Roman" w:hAnsi="Times New Roman" w:cs="Times New Roman"/>
          <w:sz w:val="28"/>
          <w:szCs w:val="28"/>
        </w:rPr>
        <w:t xml:space="preserve"> в том числе страховые взносы 45</w:t>
      </w:r>
      <w:r w:rsidRPr="00527729">
        <w:rPr>
          <w:rFonts w:ascii="Times New Roman" w:hAnsi="Times New Roman" w:cs="Times New Roman"/>
          <w:sz w:val="28"/>
          <w:szCs w:val="28"/>
        </w:rPr>
        <w:t xml:space="preserve">00 </w:t>
      </w:r>
      <w:r w:rsidR="00007B3D" w:rsidRPr="00527729">
        <w:rPr>
          <w:rFonts w:ascii="Times New Roman" w:hAnsi="Times New Roman" w:cs="Times New Roman"/>
          <w:sz w:val="28"/>
          <w:szCs w:val="28"/>
        </w:rPr>
        <w:t xml:space="preserve">тыс. </w:t>
      </w:r>
      <w:r w:rsidRPr="00527729">
        <w:rPr>
          <w:rFonts w:ascii="Times New Roman" w:hAnsi="Times New Roman" w:cs="Times New Roman"/>
          <w:sz w:val="28"/>
          <w:szCs w:val="28"/>
        </w:rPr>
        <w:t xml:space="preserve">руб. </w:t>
      </w:r>
      <w:r w:rsidR="0028176F" w:rsidRPr="00527729">
        <w:rPr>
          <w:rFonts w:ascii="Times New Roman" w:hAnsi="Times New Roman" w:cs="Times New Roman"/>
          <w:sz w:val="28"/>
          <w:szCs w:val="28"/>
        </w:rPr>
        <w:t xml:space="preserve">Фактическая заработная плата, начисленная за январь 2013 года составила </w:t>
      </w:r>
      <w:r w:rsidR="002E6137">
        <w:rPr>
          <w:rFonts w:ascii="Times New Roman" w:hAnsi="Times New Roman" w:cs="Times New Roman"/>
          <w:sz w:val="28"/>
          <w:szCs w:val="28"/>
        </w:rPr>
        <w:t>26</w:t>
      </w:r>
      <w:r w:rsidR="00CE17D2" w:rsidRPr="00527729">
        <w:rPr>
          <w:rFonts w:ascii="Times New Roman" w:hAnsi="Times New Roman" w:cs="Times New Roman"/>
          <w:sz w:val="28"/>
          <w:szCs w:val="28"/>
        </w:rPr>
        <w:t>0 000 тыс</w:t>
      </w:r>
      <w:proofErr w:type="gramStart"/>
      <w:r w:rsidR="00CE17D2" w:rsidRPr="00527729">
        <w:rPr>
          <w:rFonts w:ascii="Times New Roman" w:hAnsi="Times New Roman" w:cs="Times New Roman"/>
          <w:sz w:val="28"/>
          <w:szCs w:val="28"/>
        </w:rPr>
        <w:t>.р</w:t>
      </w:r>
      <w:proofErr w:type="gramEnd"/>
      <w:r w:rsidR="00CE17D2" w:rsidRPr="00527729">
        <w:rPr>
          <w:rFonts w:ascii="Times New Roman" w:hAnsi="Times New Roman" w:cs="Times New Roman"/>
          <w:sz w:val="28"/>
          <w:szCs w:val="28"/>
        </w:rPr>
        <w:t>уб.</w:t>
      </w:r>
    </w:p>
    <w:p w:rsidR="00007B3D" w:rsidRPr="00527729" w:rsidRDefault="004A585B" w:rsidP="00007B3D">
      <w:pPr>
        <w:spacing w:line="360" w:lineRule="auto"/>
        <w:ind w:firstLine="708"/>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В целях налогообложения прибыли НК РФ предписывает расчет процента отчислений в резерв, как отношение предполагаемой годовой суммы расходов на оплату отпусков к предполагаемому годовому размеру расходов на оплату труда, включая сумму единого социального налога с этих расходов (ст.324.1, п.1 НКРФ). </w:t>
      </w:r>
      <w:r w:rsidR="00007B3D" w:rsidRPr="00527729">
        <w:rPr>
          <w:rFonts w:ascii="Times New Roman" w:hAnsi="Times New Roman" w:cs="Times New Roman"/>
          <w:sz w:val="28"/>
          <w:szCs w:val="28"/>
        </w:rPr>
        <w:t>Планируемые расходы на оплату труда за 2013 год составляют 3 100 000</w:t>
      </w:r>
      <w:r w:rsidRPr="00527729">
        <w:rPr>
          <w:rFonts w:ascii="Times New Roman" w:hAnsi="Times New Roman" w:cs="Times New Roman"/>
          <w:sz w:val="28"/>
          <w:szCs w:val="28"/>
        </w:rPr>
        <w:t xml:space="preserve"> </w:t>
      </w:r>
      <w:r w:rsidR="00007B3D" w:rsidRPr="00527729">
        <w:rPr>
          <w:rFonts w:ascii="Times New Roman" w:hAnsi="Times New Roman" w:cs="Times New Roman"/>
          <w:sz w:val="28"/>
          <w:szCs w:val="28"/>
        </w:rPr>
        <w:t>тыс</w:t>
      </w:r>
      <w:proofErr w:type="gramStart"/>
      <w:r w:rsidR="00007B3D" w:rsidRPr="00527729">
        <w:rPr>
          <w:rFonts w:ascii="Times New Roman" w:hAnsi="Times New Roman" w:cs="Times New Roman"/>
          <w:sz w:val="28"/>
          <w:szCs w:val="28"/>
        </w:rPr>
        <w:t>.р</w:t>
      </w:r>
      <w:proofErr w:type="gramEnd"/>
      <w:r w:rsidR="00007B3D" w:rsidRPr="00527729">
        <w:rPr>
          <w:rFonts w:ascii="Times New Roman" w:hAnsi="Times New Roman" w:cs="Times New Roman"/>
          <w:sz w:val="28"/>
          <w:szCs w:val="28"/>
        </w:rPr>
        <w:t xml:space="preserve">уб., планируемые расходы на оплату отпусков 250 000 тыс.руб. </w:t>
      </w:r>
      <w:r w:rsidR="0028176F" w:rsidRPr="00527729">
        <w:rPr>
          <w:rFonts w:ascii="Times New Roman" w:hAnsi="Times New Roman" w:cs="Times New Roman"/>
          <w:sz w:val="28"/>
          <w:szCs w:val="28"/>
        </w:rPr>
        <w:t xml:space="preserve">(включая страховые взносы). </w:t>
      </w:r>
      <w:r w:rsidR="00007B3D" w:rsidRPr="00527729">
        <w:rPr>
          <w:rFonts w:ascii="Times New Roman" w:hAnsi="Times New Roman" w:cs="Times New Roman"/>
          <w:sz w:val="28"/>
          <w:szCs w:val="28"/>
        </w:rPr>
        <w:t>Таким образом, процент отчислений в резерв равен:</w:t>
      </w:r>
    </w:p>
    <w:p w:rsidR="0015355D" w:rsidRPr="00A9311B" w:rsidRDefault="00007B3D" w:rsidP="00A9311B">
      <w:pPr>
        <w:spacing w:line="360" w:lineRule="auto"/>
        <w:contextualSpacing/>
        <w:jc w:val="both"/>
        <w:rPr>
          <w:rFonts w:ascii="Times New Roman" w:hAnsi="Times New Roman" w:cs="Times New Roman"/>
          <w:sz w:val="28"/>
          <w:szCs w:val="28"/>
        </w:rPr>
      </w:pPr>
      <w:r w:rsidRPr="00527729">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Плановая сумма расходов на оплату отпусков за 2013 год</m:t>
            </m:r>
          </m:num>
          <m:den>
            <m:r>
              <m:rPr>
                <m:sty m:val="p"/>
              </m:rPr>
              <w:rPr>
                <w:rFonts w:ascii="Cambria Math" w:hAnsi="Cambria Math" w:cs="Times New Roman"/>
                <w:sz w:val="28"/>
                <w:szCs w:val="28"/>
              </w:rPr>
              <m:t>Планируемые расходы на оплату труда</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250 000</m:t>
            </m:r>
          </m:num>
          <m:den>
            <m:r>
              <m:rPr>
                <m:sty m:val="p"/>
              </m:rPr>
              <w:rPr>
                <w:rFonts w:ascii="Cambria Math" w:hAnsi="Cambria Math" w:cs="Times New Roman"/>
                <w:sz w:val="28"/>
                <w:szCs w:val="28"/>
              </w:rPr>
              <m:t>3 100 000</m:t>
            </m:r>
          </m:den>
        </m:f>
        <m:r>
          <m:rPr>
            <m:sty m:val="p"/>
          </m:rPr>
          <w:rPr>
            <w:rFonts w:ascii="Cambria Math" w:hAnsi="Cambria Math" w:cs="Times New Roman"/>
            <w:sz w:val="28"/>
            <w:szCs w:val="28"/>
          </w:rPr>
          <m:t>*100%=8%</m:t>
        </m:r>
      </m:oMath>
    </w:p>
    <w:p w:rsidR="009C60DB" w:rsidRDefault="009C60DB" w:rsidP="00C76A94">
      <w:pPr>
        <w:spacing w:line="360" w:lineRule="auto"/>
        <w:ind w:firstLine="708"/>
        <w:contextualSpacing/>
        <w:jc w:val="right"/>
        <w:rPr>
          <w:rFonts w:ascii="Times New Roman" w:hAnsi="Times New Roman" w:cs="Times New Roman"/>
          <w:b/>
          <w:sz w:val="28"/>
          <w:szCs w:val="28"/>
        </w:rPr>
      </w:pPr>
    </w:p>
    <w:p w:rsidR="009C60DB" w:rsidRDefault="009C60DB" w:rsidP="00C76A94">
      <w:pPr>
        <w:spacing w:line="360" w:lineRule="auto"/>
        <w:ind w:firstLine="708"/>
        <w:contextualSpacing/>
        <w:jc w:val="right"/>
        <w:rPr>
          <w:rFonts w:ascii="Times New Roman" w:hAnsi="Times New Roman" w:cs="Times New Roman"/>
          <w:b/>
          <w:sz w:val="28"/>
          <w:szCs w:val="28"/>
        </w:rPr>
      </w:pPr>
    </w:p>
    <w:p w:rsidR="009C60DB" w:rsidRDefault="009C60DB" w:rsidP="00C76A94">
      <w:pPr>
        <w:spacing w:line="360" w:lineRule="auto"/>
        <w:ind w:firstLine="708"/>
        <w:contextualSpacing/>
        <w:jc w:val="right"/>
        <w:rPr>
          <w:rFonts w:ascii="Times New Roman" w:hAnsi="Times New Roman" w:cs="Times New Roman"/>
          <w:b/>
          <w:sz w:val="28"/>
          <w:szCs w:val="28"/>
        </w:rPr>
      </w:pPr>
    </w:p>
    <w:p w:rsidR="009C60DB" w:rsidRDefault="009C60DB" w:rsidP="00C76A94">
      <w:pPr>
        <w:spacing w:line="360" w:lineRule="auto"/>
        <w:ind w:firstLine="708"/>
        <w:contextualSpacing/>
        <w:jc w:val="right"/>
        <w:rPr>
          <w:rFonts w:ascii="Times New Roman" w:hAnsi="Times New Roman" w:cs="Times New Roman"/>
          <w:b/>
          <w:sz w:val="28"/>
          <w:szCs w:val="28"/>
        </w:rPr>
      </w:pPr>
    </w:p>
    <w:p w:rsidR="009C60DB" w:rsidRDefault="009C60DB" w:rsidP="00C76A94">
      <w:pPr>
        <w:spacing w:line="360" w:lineRule="auto"/>
        <w:ind w:firstLine="708"/>
        <w:contextualSpacing/>
        <w:jc w:val="right"/>
        <w:rPr>
          <w:rFonts w:ascii="Times New Roman" w:hAnsi="Times New Roman" w:cs="Times New Roman"/>
          <w:b/>
          <w:sz w:val="28"/>
          <w:szCs w:val="28"/>
        </w:rPr>
      </w:pPr>
    </w:p>
    <w:p w:rsidR="00C76A94" w:rsidRPr="00AE48A5" w:rsidRDefault="009C60DB" w:rsidP="00C76A94">
      <w:pPr>
        <w:spacing w:line="360" w:lineRule="auto"/>
        <w:ind w:firstLine="708"/>
        <w:contextualSpacing/>
        <w:jc w:val="right"/>
        <w:rPr>
          <w:rFonts w:ascii="Times New Roman" w:hAnsi="Times New Roman" w:cs="Times New Roman"/>
          <w:sz w:val="28"/>
          <w:szCs w:val="28"/>
        </w:rPr>
      </w:pPr>
      <w:r w:rsidRPr="00AE48A5">
        <w:rPr>
          <w:rFonts w:ascii="Times New Roman" w:hAnsi="Times New Roman" w:cs="Times New Roman"/>
          <w:sz w:val="28"/>
          <w:szCs w:val="28"/>
        </w:rPr>
        <w:lastRenderedPageBreak/>
        <w:t>Таблица 2.2.2</w:t>
      </w:r>
    </w:p>
    <w:p w:rsidR="00C76A94" w:rsidRPr="00527729" w:rsidRDefault="00C76A94" w:rsidP="00C76A94">
      <w:pPr>
        <w:spacing w:line="360" w:lineRule="auto"/>
        <w:ind w:firstLine="708"/>
        <w:contextualSpacing/>
        <w:jc w:val="center"/>
        <w:rPr>
          <w:rFonts w:ascii="Times New Roman" w:hAnsi="Times New Roman" w:cs="Times New Roman"/>
          <w:b/>
          <w:sz w:val="28"/>
          <w:szCs w:val="28"/>
        </w:rPr>
      </w:pPr>
      <w:r w:rsidRPr="00527729">
        <w:rPr>
          <w:rFonts w:ascii="Times New Roman" w:hAnsi="Times New Roman" w:cs="Times New Roman"/>
          <w:b/>
          <w:sz w:val="28"/>
          <w:szCs w:val="28"/>
        </w:rPr>
        <w:t>Журнал хозяйственных операций</w:t>
      </w:r>
    </w:p>
    <w:tbl>
      <w:tblPr>
        <w:tblStyle w:val="aa"/>
        <w:tblW w:w="5258" w:type="pct"/>
        <w:tblInd w:w="-318" w:type="dxa"/>
        <w:tblLayout w:type="fixed"/>
        <w:tblLook w:val="04A0"/>
      </w:tblPr>
      <w:tblGrid>
        <w:gridCol w:w="432"/>
        <w:gridCol w:w="2266"/>
        <w:gridCol w:w="851"/>
        <w:gridCol w:w="1276"/>
        <w:gridCol w:w="992"/>
        <w:gridCol w:w="1133"/>
        <w:gridCol w:w="1558"/>
        <w:gridCol w:w="1556"/>
      </w:tblGrid>
      <w:tr w:rsidR="000033E8" w:rsidRPr="00527729" w:rsidTr="000033E8">
        <w:tc>
          <w:tcPr>
            <w:tcW w:w="214" w:type="pct"/>
            <w:vMerge w:val="restar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w:t>
            </w:r>
          </w:p>
        </w:tc>
        <w:tc>
          <w:tcPr>
            <w:tcW w:w="1126" w:type="pct"/>
            <w:vMerge w:val="restar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Содержание операции</w:t>
            </w:r>
          </w:p>
        </w:tc>
        <w:tc>
          <w:tcPr>
            <w:tcW w:w="1055" w:type="pct"/>
            <w:gridSpan w:val="2"/>
          </w:tcPr>
          <w:p w:rsidR="005D43FC" w:rsidRPr="005F4CF8" w:rsidRDefault="005D43FC" w:rsidP="00CE17D2">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ПБУ</w:t>
            </w:r>
            <w:r w:rsidRPr="005F4CF8">
              <w:rPr>
                <w:rFonts w:ascii="Times New Roman" w:hAnsi="Times New Roman" w:cs="Times New Roman"/>
                <w:b/>
                <w:sz w:val="24"/>
                <w:szCs w:val="24"/>
                <w:lang w:val="en-US"/>
              </w:rPr>
              <w:t>/</w:t>
            </w:r>
            <w:r w:rsidRPr="005F4CF8">
              <w:rPr>
                <w:rFonts w:ascii="Times New Roman" w:hAnsi="Times New Roman" w:cs="Times New Roman"/>
                <w:b/>
                <w:sz w:val="24"/>
                <w:szCs w:val="24"/>
              </w:rPr>
              <w:t>МСФО</w:t>
            </w:r>
          </w:p>
        </w:tc>
        <w:tc>
          <w:tcPr>
            <w:tcW w:w="1056" w:type="pct"/>
            <w:gridSpan w:val="2"/>
          </w:tcPr>
          <w:p w:rsidR="005D43FC" w:rsidRPr="005F4CF8" w:rsidRDefault="005D43FC" w:rsidP="00CE17D2">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Сумма</w:t>
            </w:r>
          </w:p>
          <w:p w:rsidR="005D43FC" w:rsidRPr="005F4CF8" w:rsidRDefault="005D43FC" w:rsidP="00CE17D2">
            <w:pPr>
              <w:contextualSpacing/>
              <w:jc w:val="center"/>
              <w:rPr>
                <w:rFonts w:ascii="Times New Roman" w:hAnsi="Times New Roman" w:cs="Times New Roman"/>
                <w:b/>
                <w:sz w:val="24"/>
                <w:szCs w:val="24"/>
              </w:rPr>
            </w:pPr>
          </w:p>
        </w:tc>
        <w:tc>
          <w:tcPr>
            <w:tcW w:w="774" w:type="pct"/>
            <w:vMerge w:val="restar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Разница</w:t>
            </w:r>
          </w:p>
        </w:tc>
        <w:tc>
          <w:tcPr>
            <w:tcW w:w="775" w:type="pct"/>
            <w:vMerge w:val="restar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Документ</w:t>
            </w:r>
          </w:p>
        </w:tc>
      </w:tr>
      <w:tr w:rsidR="000033E8" w:rsidRPr="00527729" w:rsidTr="000033E8">
        <w:tc>
          <w:tcPr>
            <w:tcW w:w="214" w:type="pct"/>
            <w:vMerge/>
          </w:tcPr>
          <w:p w:rsidR="005D43FC" w:rsidRPr="00527729" w:rsidRDefault="005D43FC" w:rsidP="00B9418A">
            <w:pPr>
              <w:contextualSpacing/>
              <w:jc w:val="both"/>
              <w:rPr>
                <w:rFonts w:ascii="Times New Roman" w:hAnsi="Times New Roman" w:cs="Times New Roman"/>
                <w:sz w:val="24"/>
                <w:szCs w:val="24"/>
              </w:rPr>
            </w:pPr>
          </w:p>
        </w:tc>
        <w:tc>
          <w:tcPr>
            <w:tcW w:w="1126" w:type="pct"/>
            <w:vMerge/>
          </w:tcPr>
          <w:p w:rsidR="005D43FC" w:rsidRPr="00527729" w:rsidRDefault="005D43FC" w:rsidP="00B9418A">
            <w:pPr>
              <w:contextualSpacing/>
              <w:jc w:val="both"/>
              <w:rPr>
                <w:rFonts w:ascii="Times New Roman" w:hAnsi="Times New Roman" w:cs="Times New Roman"/>
                <w:sz w:val="24"/>
                <w:szCs w:val="24"/>
              </w:rPr>
            </w:pPr>
          </w:p>
        </w:tc>
        <w:tc>
          <w:tcPr>
            <w:tcW w:w="421" w:type="pc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Дебет</w:t>
            </w:r>
          </w:p>
        </w:tc>
        <w:tc>
          <w:tcPr>
            <w:tcW w:w="634" w:type="pc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Кредит</w:t>
            </w:r>
          </w:p>
        </w:tc>
        <w:tc>
          <w:tcPr>
            <w:tcW w:w="493" w:type="pct"/>
          </w:tcPr>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Бух.</w:t>
            </w:r>
          </w:p>
          <w:p w:rsidR="005D43FC" w:rsidRPr="005F4CF8" w:rsidRDefault="005D43FC" w:rsidP="00B9418A">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учет</w:t>
            </w:r>
          </w:p>
        </w:tc>
        <w:tc>
          <w:tcPr>
            <w:tcW w:w="563" w:type="pct"/>
          </w:tcPr>
          <w:p w:rsidR="005D43FC" w:rsidRPr="005F4CF8" w:rsidRDefault="005F4CF8" w:rsidP="00B9418A">
            <w:pPr>
              <w:contextualSpacing/>
              <w:jc w:val="both"/>
              <w:rPr>
                <w:rFonts w:ascii="Times New Roman" w:hAnsi="Times New Roman" w:cs="Times New Roman"/>
                <w:b/>
                <w:sz w:val="24"/>
                <w:szCs w:val="24"/>
              </w:rPr>
            </w:pPr>
            <w:r>
              <w:rPr>
                <w:rFonts w:ascii="Times New Roman" w:hAnsi="Times New Roman" w:cs="Times New Roman"/>
                <w:b/>
                <w:sz w:val="24"/>
                <w:szCs w:val="24"/>
              </w:rPr>
              <w:t>Налог</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sidR="005D43FC" w:rsidRPr="005F4CF8">
              <w:rPr>
                <w:rFonts w:ascii="Times New Roman" w:hAnsi="Times New Roman" w:cs="Times New Roman"/>
                <w:b/>
                <w:sz w:val="24"/>
                <w:szCs w:val="24"/>
              </w:rPr>
              <w:t>у</w:t>
            </w:r>
            <w:proofErr w:type="gramEnd"/>
            <w:r w:rsidR="005D43FC" w:rsidRPr="005F4CF8">
              <w:rPr>
                <w:rFonts w:ascii="Times New Roman" w:hAnsi="Times New Roman" w:cs="Times New Roman"/>
                <w:b/>
                <w:sz w:val="24"/>
                <w:szCs w:val="24"/>
              </w:rPr>
              <w:t>чет</w:t>
            </w:r>
          </w:p>
        </w:tc>
        <w:tc>
          <w:tcPr>
            <w:tcW w:w="774" w:type="pct"/>
            <w:vMerge/>
          </w:tcPr>
          <w:p w:rsidR="005D43FC" w:rsidRPr="00527729" w:rsidRDefault="005D43FC" w:rsidP="00B9418A">
            <w:pPr>
              <w:contextualSpacing/>
              <w:jc w:val="both"/>
              <w:rPr>
                <w:rFonts w:ascii="Times New Roman" w:hAnsi="Times New Roman" w:cs="Times New Roman"/>
                <w:sz w:val="24"/>
                <w:szCs w:val="24"/>
              </w:rPr>
            </w:pPr>
          </w:p>
        </w:tc>
        <w:tc>
          <w:tcPr>
            <w:tcW w:w="775" w:type="pct"/>
            <w:vMerge/>
          </w:tcPr>
          <w:p w:rsidR="005D43FC" w:rsidRPr="00527729" w:rsidRDefault="005D43FC" w:rsidP="00B9418A">
            <w:pPr>
              <w:contextualSpacing/>
              <w:jc w:val="both"/>
              <w:rPr>
                <w:rFonts w:ascii="Times New Roman" w:hAnsi="Times New Roman" w:cs="Times New Roman"/>
                <w:sz w:val="24"/>
                <w:szCs w:val="24"/>
              </w:rPr>
            </w:pPr>
          </w:p>
        </w:tc>
      </w:tr>
      <w:tr w:rsidR="000033E8" w:rsidRPr="00527729" w:rsidTr="000033E8">
        <w:tc>
          <w:tcPr>
            <w:tcW w:w="21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формирование оценочного обязательства на оплату отпускных на 31.01.2013</w:t>
            </w:r>
          </w:p>
        </w:tc>
        <w:tc>
          <w:tcPr>
            <w:tcW w:w="421"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20</w:t>
            </w:r>
          </w:p>
        </w:tc>
        <w:tc>
          <w:tcPr>
            <w:tcW w:w="63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1</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26 000</w:t>
            </w:r>
          </w:p>
        </w:tc>
        <w:tc>
          <w:tcPr>
            <w:tcW w:w="563" w:type="pct"/>
          </w:tcPr>
          <w:p w:rsidR="00721452" w:rsidRPr="00527729" w:rsidRDefault="00721452" w:rsidP="007E0608">
            <w:pPr>
              <w:contextualSpacing/>
              <w:jc w:val="both"/>
              <w:rPr>
                <w:rFonts w:ascii="Times New Roman" w:hAnsi="Times New Roman" w:cs="Times New Roman"/>
                <w:sz w:val="24"/>
                <w:szCs w:val="24"/>
              </w:rPr>
            </w:pPr>
            <w:r w:rsidRPr="00527729">
              <w:rPr>
                <w:rFonts w:ascii="Times New Roman" w:hAnsi="Times New Roman" w:cs="Times New Roman"/>
                <w:sz w:val="24"/>
                <w:szCs w:val="24"/>
              </w:rPr>
              <w:t xml:space="preserve">260 000 * 0,08 = </w:t>
            </w:r>
          </w:p>
          <w:p w:rsidR="00721452" w:rsidRPr="00527729" w:rsidRDefault="00721452" w:rsidP="007E0608">
            <w:pPr>
              <w:contextualSpacing/>
              <w:jc w:val="both"/>
              <w:rPr>
                <w:rFonts w:ascii="Times New Roman" w:hAnsi="Times New Roman" w:cs="Times New Roman"/>
                <w:sz w:val="24"/>
                <w:szCs w:val="24"/>
              </w:rPr>
            </w:pPr>
            <w:r w:rsidRPr="00527729">
              <w:rPr>
                <w:rFonts w:ascii="Times New Roman" w:hAnsi="Times New Roman" w:cs="Times New Roman"/>
                <w:sz w:val="24"/>
                <w:szCs w:val="24"/>
              </w:rPr>
              <w:t>20 800</w:t>
            </w:r>
          </w:p>
        </w:tc>
        <w:tc>
          <w:tcPr>
            <w:tcW w:w="774" w:type="pct"/>
          </w:tcPr>
          <w:p w:rsidR="00721452" w:rsidRPr="00527729" w:rsidRDefault="005D43F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-5200</w:t>
            </w:r>
          </w:p>
        </w:tc>
        <w:tc>
          <w:tcPr>
            <w:tcW w:w="775" w:type="pct"/>
          </w:tcPr>
          <w:p w:rsidR="00721452" w:rsidRPr="00527729" w:rsidRDefault="00721452" w:rsidP="00F707ED">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справка-расчет</w:t>
            </w:r>
          </w:p>
        </w:tc>
      </w:tr>
      <w:tr w:rsidR="000033E8" w:rsidRPr="00527729" w:rsidTr="000033E8">
        <w:tc>
          <w:tcPr>
            <w:tcW w:w="21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2</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Выручка за период</w:t>
            </w:r>
          </w:p>
        </w:tc>
        <w:tc>
          <w:tcPr>
            <w:tcW w:w="421"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62</w:t>
            </w:r>
          </w:p>
        </w:tc>
        <w:tc>
          <w:tcPr>
            <w:tcW w:w="634"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/1</w:t>
            </w:r>
          </w:p>
        </w:tc>
        <w:tc>
          <w:tcPr>
            <w:tcW w:w="493"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50 000</w:t>
            </w:r>
          </w:p>
        </w:tc>
        <w:tc>
          <w:tcPr>
            <w:tcW w:w="563"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50 000</w:t>
            </w:r>
          </w:p>
        </w:tc>
        <w:tc>
          <w:tcPr>
            <w:tcW w:w="774" w:type="pct"/>
          </w:tcPr>
          <w:p w:rsidR="00721452" w:rsidRPr="00527729" w:rsidRDefault="005D43F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5" w:type="pct"/>
          </w:tcPr>
          <w:p w:rsidR="00721452" w:rsidRPr="00527729" w:rsidRDefault="00721452" w:rsidP="00B9418A">
            <w:pPr>
              <w:contextualSpacing/>
              <w:jc w:val="both"/>
              <w:rPr>
                <w:rFonts w:ascii="Times New Roman" w:hAnsi="Times New Roman" w:cs="Times New Roman"/>
                <w:sz w:val="24"/>
                <w:szCs w:val="24"/>
              </w:rPr>
            </w:pPr>
          </w:p>
        </w:tc>
      </w:tr>
      <w:tr w:rsidR="000033E8" w:rsidRPr="00527729" w:rsidTr="000033E8">
        <w:tc>
          <w:tcPr>
            <w:tcW w:w="214"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3</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Себестоимость (без учета трудовых затрат)</w:t>
            </w:r>
          </w:p>
        </w:tc>
        <w:tc>
          <w:tcPr>
            <w:tcW w:w="421"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/2</w:t>
            </w:r>
          </w:p>
        </w:tc>
        <w:tc>
          <w:tcPr>
            <w:tcW w:w="634"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20</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18 000</w:t>
            </w:r>
          </w:p>
        </w:tc>
        <w:tc>
          <w:tcPr>
            <w:tcW w:w="56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18 000</w:t>
            </w:r>
          </w:p>
        </w:tc>
        <w:tc>
          <w:tcPr>
            <w:tcW w:w="774" w:type="pct"/>
          </w:tcPr>
          <w:p w:rsidR="00721452" w:rsidRPr="00527729" w:rsidRDefault="005D43F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5" w:type="pct"/>
          </w:tcPr>
          <w:p w:rsidR="00721452" w:rsidRPr="00527729" w:rsidRDefault="00F707ED" w:rsidP="00B9418A">
            <w:pPr>
              <w:contextualSpacing/>
              <w:jc w:val="both"/>
              <w:rPr>
                <w:rFonts w:ascii="Times New Roman" w:hAnsi="Times New Roman" w:cs="Times New Roman"/>
                <w:sz w:val="24"/>
                <w:szCs w:val="24"/>
              </w:rPr>
            </w:pPr>
            <w:r>
              <w:rPr>
                <w:rFonts w:ascii="Times New Roman" w:hAnsi="Times New Roman" w:cs="Times New Roman"/>
                <w:sz w:val="24"/>
                <w:szCs w:val="24"/>
              </w:rPr>
              <w:t>Расходные документы: требования-накладные, бухгалтерские справки и проч.</w:t>
            </w:r>
          </w:p>
        </w:tc>
      </w:tr>
      <w:tr w:rsidR="000033E8" w:rsidRPr="00527729" w:rsidTr="000033E8">
        <w:tc>
          <w:tcPr>
            <w:tcW w:w="21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4</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Финансовый результат</w:t>
            </w:r>
          </w:p>
        </w:tc>
        <w:tc>
          <w:tcPr>
            <w:tcW w:w="421"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/9</w:t>
            </w:r>
          </w:p>
        </w:tc>
        <w:tc>
          <w:tcPr>
            <w:tcW w:w="634"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99</w:t>
            </w:r>
          </w:p>
        </w:tc>
        <w:tc>
          <w:tcPr>
            <w:tcW w:w="493"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6000</w:t>
            </w:r>
          </w:p>
        </w:tc>
        <w:tc>
          <w:tcPr>
            <w:tcW w:w="563"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11 200</w:t>
            </w:r>
          </w:p>
        </w:tc>
        <w:tc>
          <w:tcPr>
            <w:tcW w:w="774" w:type="pct"/>
          </w:tcPr>
          <w:p w:rsidR="00721452" w:rsidRPr="00527729" w:rsidRDefault="005D43F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5200 – вычитаемая временная разница</w:t>
            </w:r>
          </w:p>
        </w:tc>
        <w:tc>
          <w:tcPr>
            <w:tcW w:w="775" w:type="pct"/>
          </w:tcPr>
          <w:p w:rsidR="00721452" w:rsidRPr="00527729" w:rsidRDefault="002F4B2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справка-расчет</w:t>
            </w:r>
          </w:p>
        </w:tc>
      </w:tr>
      <w:tr w:rsidR="000033E8" w:rsidRPr="00527729" w:rsidTr="000033E8">
        <w:tc>
          <w:tcPr>
            <w:tcW w:w="214" w:type="pct"/>
          </w:tcPr>
          <w:p w:rsidR="00721452" w:rsidRPr="00527729" w:rsidRDefault="00721452" w:rsidP="00B9418A">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Налог на прибыль (20%)</w:t>
            </w:r>
          </w:p>
        </w:tc>
        <w:tc>
          <w:tcPr>
            <w:tcW w:w="421"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99</w:t>
            </w:r>
          </w:p>
        </w:tc>
        <w:tc>
          <w:tcPr>
            <w:tcW w:w="63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68</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Налог на прибыль</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1200</w:t>
            </w:r>
          </w:p>
        </w:tc>
        <w:tc>
          <w:tcPr>
            <w:tcW w:w="56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2240</w:t>
            </w:r>
          </w:p>
        </w:tc>
        <w:tc>
          <w:tcPr>
            <w:tcW w:w="774" w:type="pct"/>
          </w:tcPr>
          <w:p w:rsidR="00721452" w:rsidRPr="00527729" w:rsidRDefault="005D43F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1040 – отложенный налоговый актив</w:t>
            </w:r>
          </w:p>
        </w:tc>
        <w:tc>
          <w:tcPr>
            <w:tcW w:w="775" w:type="pct"/>
          </w:tcPr>
          <w:p w:rsidR="00721452" w:rsidRPr="00527729" w:rsidRDefault="00F707ED" w:rsidP="00B9418A">
            <w:pPr>
              <w:contextualSpacing/>
              <w:jc w:val="both"/>
              <w:rPr>
                <w:rFonts w:ascii="Times New Roman" w:hAnsi="Times New Roman" w:cs="Times New Roman"/>
                <w:sz w:val="24"/>
                <w:szCs w:val="24"/>
              </w:rPr>
            </w:pPr>
            <w:r>
              <w:rPr>
                <w:rFonts w:ascii="Times New Roman" w:hAnsi="Times New Roman" w:cs="Times New Roman"/>
                <w:sz w:val="24"/>
                <w:szCs w:val="24"/>
              </w:rPr>
              <w:t>Бухгалтерская справка-расчет</w:t>
            </w:r>
          </w:p>
        </w:tc>
      </w:tr>
      <w:tr w:rsidR="000033E8" w:rsidRPr="00527729" w:rsidTr="000033E8">
        <w:tc>
          <w:tcPr>
            <w:tcW w:w="21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6</w:t>
            </w:r>
          </w:p>
        </w:tc>
        <w:tc>
          <w:tcPr>
            <w:tcW w:w="1126"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возникновение ОНА</w:t>
            </w:r>
          </w:p>
        </w:tc>
        <w:tc>
          <w:tcPr>
            <w:tcW w:w="421"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09</w:t>
            </w:r>
          </w:p>
        </w:tc>
        <w:tc>
          <w:tcPr>
            <w:tcW w:w="63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68</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налог на прибыль</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1040</w:t>
            </w:r>
          </w:p>
        </w:tc>
        <w:tc>
          <w:tcPr>
            <w:tcW w:w="563" w:type="pct"/>
          </w:tcPr>
          <w:p w:rsidR="00721452" w:rsidRPr="00527729" w:rsidRDefault="0074411C"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5" w:type="pct"/>
          </w:tcPr>
          <w:p w:rsidR="00721452" w:rsidRPr="00527729" w:rsidRDefault="003A4331"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w:t>
            </w:r>
          </w:p>
        </w:tc>
      </w:tr>
      <w:tr w:rsidR="000033E8" w:rsidRPr="00527729" w:rsidTr="000033E8">
        <w:tc>
          <w:tcPr>
            <w:tcW w:w="5000" w:type="pct"/>
            <w:gridSpan w:val="8"/>
          </w:tcPr>
          <w:p w:rsidR="000033E8"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 xml:space="preserve">18.02.2013: </w:t>
            </w:r>
          </w:p>
        </w:tc>
      </w:tr>
      <w:tr w:rsidR="000033E8" w:rsidRPr="00527729" w:rsidTr="000033E8">
        <w:tc>
          <w:tcPr>
            <w:tcW w:w="21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7</w:t>
            </w:r>
          </w:p>
        </w:tc>
        <w:tc>
          <w:tcPr>
            <w:tcW w:w="112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уменьшение обязательства в части расходов на оплату отпускных (компенсаций)</w:t>
            </w:r>
          </w:p>
        </w:tc>
        <w:tc>
          <w:tcPr>
            <w:tcW w:w="42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/1</w:t>
            </w:r>
          </w:p>
        </w:tc>
        <w:tc>
          <w:tcPr>
            <w:tcW w:w="63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70</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15 000</w:t>
            </w:r>
          </w:p>
        </w:tc>
        <w:tc>
          <w:tcPr>
            <w:tcW w:w="56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15 000</w:t>
            </w:r>
          </w:p>
        </w:tc>
        <w:tc>
          <w:tcPr>
            <w:tcW w:w="77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5"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Расходные кассовые ордера № 23-40</w:t>
            </w:r>
            <w:r w:rsidR="004F7ABD">
              <w:rPr>
                <w:rFonts w:ascii="Times New Roman" w:hAnsi="Times New Roman" w:cs="Times New Roman"/>
                <w:sz w:val="24"/>
                <w:szCs w:val="24"/>
              </w:rPr>
              <w:t xml:space="preserve"> (приложение 3)</w:t>
            </w:r>
            <w:r w:rsidRPr="00527729">
              <w:rPr>
                <w:rFonts w:ascii="Times New Roman" w:hAnsi="Times New Roman" w:cs="Times New Roman"/>
                <w:sz w:val="24"/>
                <w:szCs w:val="24"/>
              </w:rPr>
              <w:t>, бухгалтерская справка-расчет №346</w:t>
            </w:r>
          </w:p>
        </w:tc>
      </w:tr>
      <w:tr w:rsidR="000033E8" w:rsidRPr="00527729" w:rsidTr="000033E8">
        <w:tc>
          <w:tcPr>
            <w:tcW w:w="21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8</w:t>
            </w:r>
          </w:p>
        </w:tc>
        <w:tc>
          <w:tcPr>
            <w:tcW w:w="112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уменьшение обязательства в части страховых взносов</w:t>
            </w:r>
          </w:p>
        </w:tc>
        <w:tc>
          <w:tcPr>
            <w:tcW w:w="42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/1</w:t>
            </w:r>
          </w:p>
        </w:tc>
        <w:tc>
          <w:tcPr>
            <w:tcW w:w="634"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69</w:t>
            </w:r>
          </w:p>
        </w:tc>
        <w:tc>
          <w:tcPr>
            <w:tcW w:w="49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4500</w:t>
            </w:r>
          </w:p>
        </w:tc>
        <w:tc>
          <w:tcPr>
            <w:tcW w:w="563"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4500</w:t>
            </w:r>
          </w:p>
        </w:tc>
        <w:tc>
          <w:tcPr>
            <w:tcW w:w="774" w:type="pct"/>
          </w:tcPr>
          <w:p w:rsidR="00721452" w:rsidRPr="00527729" w:rsidRDefault="000033E8"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75" w:type="pct"/>
          </w:tcPr>
          <w:p w:rsidR="00721452" w:rsidRPr="00527729" w:rsidRDefault="00721452" w:rsidP="00B9418A">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справка-расчет № 346</w:t>
            </w:r>
            <w:r w:rsidR="004F7ABD">
              <w:rPr>
                <w:rFonts w:ascii="Times New Roman" w:hAnsi="Times New Roman" w:cs="Times New Roman"/>
                <w:sz w:val="24"/>
                <w:szCs w:val="24"/>
              </w:rPr>
              <w:t xml:space="preserve"> (приложение 4)</w:t>
            </w:r>
          </w:p>
        </w:tc>
      </w:tr>
    </w:tbl>
    <w:p w:rsidR="009C60DB" w:rsidRDefault="009C60DB" w:rsidP="0015355D">
      <w:pPr>
        <w:pStyle w:val="31"/>
        <w:spacing w:line="360" w:lineRule="auto"/>
        <w:ind w:left="-142" w:firstLine="851"/>
        <w:contextualSpacing/>
        <w:rPr>
          <w:sz w:val="28"/>
          <w:szCs w:val="28"/>
        </w:rPr>
      </w:pPr>
    </w:p>
    <w:p w:rsidR="009C60DB" w:rsidRDefault="009C60DB" w:rsidP="0015355D">
      <w:pPr>
        <w:pStyle w:val="31"/>
        <w:spacing w:line="360" w:lineRule="auto"/>
        <w:ind w:left="-142" w:firstLine="851"/>
        <w:contextualSpacing/>
        <w:rPr>
          <w:sz w:val="28"/>
          <w:szCs w:val="28"/>
        </w:rPr>
      </w:pPr>
    </w:p>
    <w:p w:rsidR="000106DC" w:rsidRPr="0015355D" w:rsidRDefault="000F2112" w:rsidP="0015355D">
      <w:pPr>
        <w:pStyle w:val="31"/>
        <w:spacing w:line="360" w:lineRule="auto"/>
        <w:ind w:left="-142" w:firstLine="851"/>
        <w:contextualSpacing/>
        <w:rPr>
          <w:sz w:val="28"/>
          <w:szCs w:val="28"/>
        </w:rPr>
      </w:pPr>
      <w:r w:rsidRPr="000F2112">
        <w:rPr>
          <w:sz w:val="28"/>
          <w:szCs w:val="28"/>
        </w:rPr>
        <w:lastRenderedPageBreak/>
        <w:t>Поскольку ОАО «ГАЗ»</w:t>
      </w:r>
      <w:r>
        <w:rPr>
          <w:sz w:val="28"/>
          <w:szCs w:val="28"/>
        </w:rPr>
        <w:t xml:space="preserve"> занимается </w:t>
      </w:r>
      <w:r w:rsidRPr="00527729">
        <w:rPr>
          <w:sz w:val="28"/>
          <w:szCs w:val="28"/>
        </w:rPr>
        <w:t>производство</w:t>
      </w:r>
      <w:r>
        <w:rPr>
          <w:sz w:val="28"/>
          <w:szCs w:val="28"/>
        </w:rPr>
        <w:t>м</w:t>
      </w:r>
      <w:r w:rsidRPr="00527729">
        <w:rPr>
          <w:sz w:val="28"/>
          <w:szCs w:val="28"/>
        </w:rPr>
        <w:t xml:space="preserve"> и сбыт</w:t>
      </w:r>
      <w:r>
        <w:rPr>
          <w:sz w:val="28"/>
          <w:szCs w:val="28"/>
        </w:rPr>
        <w:t>ом</w:t>
      </w:r>
      <w:r w:rsidRPr="00527729">
        <w:rPr>
          <w:sz w:val="28"/>
          <w:szCs w:val="28"/>
        </w:rPr>
        <w:t xml:space="preserve"> грузовых и легковых автомобилей, автомобильных узлов и агрегатов, запасных частей</w:t>
      </w:r>
      <w:r>
        <w:rPr>
          <w:sz w:val="28"/>
          <w:szCs w:val="28"/>
        </w:rPr>
        <w:t xml:space="preserve">, то предоставляет гарантийный ремонт и обслуживание своей продукции. </w:t>
      </w:r>
      <w:r w:rsidR="000106DC">
        <w:rPr>
          <w:sz w:val="28"/>
          <w:szCs w:val="28"/>
        </w:rPr>
        <w:t>Поэтому в Учетной политике прописана необходимость формирования оценочного обязательства на гарантийный ремонт о гарантийное обслуживание. Оценка величины данного оценочного обязательства, его отражение в бухгалтерском и налоговом учете представлено в примере 3.</w:t>
      </w:r>
    </w:p>
    <w:p w:rsidR="00C76A94" w:rsidRPr="00527729" w:rsidRDefault="00903F92" w:rsidP="00C76A94">
      <w:pPr>
        <w:pStyle w:val="31"/>
        <w:spacing w:line="360" w:lineRule="auto"/>
        <w:ind w:left="-142" w:firstLine="851"/>
        <w:contextualSpacing/>
        <w:rPr>
          <w:b/>
          <w:sz w:val="28"/>
          <w:szCs w:val="28"/>
        </w:rPr>
      </w:pPr>
      <w:r w:rsidRPr="00527729">
        <w:rPr>
          <w:b/>
          <w:sz w:val="28"/>
          <w:szCs w:val="28"/>
        </w:rPr>
        <w:t>Пример 3. Расчет оценочного обязательства на гарантийный ремонт и гарантийное обслуживание</w:t>
      </w:r>
      <w:r w:rsidR="006E43EF" w:rsidRPr="00527729">
        <w:rPr>
          <w:b/>
          <w:sz w:val="28"/>
          <w:szCs w:val="28"/>
        </w:rPr>
        <w:t>, отражение в бухгалтерском и налоговом учете</w:t>
      </w:r>
    </w:p>
    <w:p w:rsidR="00DB6A58" w:rsidRPr="00527729" w:rsidRDefault="00DB6A58" w:rsidP="00C76A94">
      <w:pPr>
        <w:pStyle w:val="31"/>
        <w:spacing w:line="360" w:lineRule="auto"/>
        <w:ind w:left="-142" w:firstLine="851"/>
        <w:contextualSpacing/>
        <w:rPr>
          <w:sz w:val="28"/>
          <w:szCs w:val="28"/>
        </w:rPr>
      </w:pPr>
      <w:r w:rsidRPr="00527729">
        <w:rPr>
          <w:sz w:val="28"/>
          <w:szCs w:val="28"/>
        </w:rPr>
        <w:t>Необходимо рассчитать величину оценочного обязательства на гарантийный ремонт и обслуживание на 31.01.2013, если известна следующая информация:</w:t>
      </w:r>
    </w:p>
    <w:p w:rsidR="00AB38B9" w:rsidRPr="00527729" w:rsidRDefault="001715D2" w:rsidP="00AB38B9">
      <w:pPr>
        <w:pStyle w:val="31"/>
        <w:spacing w:line="360" w:lineRule="auto"/>
        <w:ind w:left="-142" w:firstLine="851"/>
        <w:contextualSpacing/>
        <w:rPr>
          <w:sz w:val="28"/>
          <w:szCs w:val="28"/>
        </w:rPr>
      </w:pPr>
      <w:r w:rsidRPr="00527729">
        <w:rPr>
          <w:sz w:val="28"/>
          <w:szCs w:val="28"/>
        </w:rPr>
        <w:t xml:space="preserve">ОАО «ГАЗ» за </w:t>
      </w:r>
      <w:r w:rsidR="00410571" w:rsidRPr="00527729">
        <w:rPr>
          <w:sz w:val="28"/>
          <w:szCs w:val="28"/>
        </w:rPr>
        <w:t>декабрь 2012</w:t>
      </w:r>
      <w:r w:rsidRPr="00527729">
        <w:rPr>
          <w:sz w:val="28"/>
          <w:szCs w:val="28"/>
        </w:rPr>
        <w:t xml:space="preserve"> год</w:t>
      </w:r>
      <w:r w:rsidR="00410571" w:rsidRPr="00527729">
        <w:rPr>
          <w:sz w:val="28"/>
          <w:szCs w:val="28"/>
        </w:rPr>
        <w:t>а</w:t>
      </w:r>
      <w:r w:rsidRPr="00527729">
        <w:rPr>
          <w:sz w:val="28"/>
          <w:szCs w:val="28"/>
        </w:rPr>
        <w:t xml:space="preserve"> реализовало </w:t>
      </w:r>
      <w:r w:rsidR="00AB38B9" w:rsidRPr="00527729">
        <w:rPr>
          <w:sz w:val="28"/>
          <w:szCs w:val="28"/>
        </w:rPr>
        <w:t>3</w:t>
      </w:r>
      <w:r w:rsidR="00FD5829" w:rsidRPr="00527729">
        <w:rPr>
          <w:sz w:val="28"/>
          <w:szCs w:val="28"/>
        </w:rPr>
        <w:t>49 коммерческих микроавтобусов ГАЗ 3221, расходы на гарантий</w:t>
      </w:r>
      <w:r w:rsidR="00C43BEB" w:rsidRPr="00527729">
        <w:rPr>
          <w:sz w:val="28"/>
          <w:szCs w:val="28"/>
        </w:rPr>
        <w:t>ный ремонт и обслуживание микроавтобусов</w:t>
      </w:r>
      <w:r w:rsidR="00410571" w:rsidRPr="00527729">
        <w:rPr>
          <w:sz w:val="28"/>
          <w:szCs w:val="28"/>
        </w:rPr>
        <w:t xml:space="preserve"> данного типа</w:t>
      </w:r>
      <w:r w:rsidR="00C43BEB" w:rsidRPr="00527729">
        <w:rPr>
          <w:sz w:val="28"/>
          <w:szCs w:val="28"/>
        </w:rPr>
        <w:t xml:space="preserve"> </w:t>
      </w:r>
      <w:r w:rsidR="009F5084" w:rsidRPr="00527729">
        <w:rPr>
          <w:sz w:val="28"/>
          <w:szCs w:val="28"/>
        </w:rPr>
        <w:t xml:space="preserve">за декабрь 2012 </w:t>
      </w:r>
      <w:r w:rsidR="00C43BEB" w:rsidRPr="00527729">
        <w:rPr>
          <w:sz w:val="28"/>
          <w:szCs w:val="28"/>
        </w:rPr>
        <w:t>год</w:t>
      </w:r>
      <w:r w:rsidR="009F5084" w:rsidRPr="00527729">
        <w:rPr>
          <w:sz w:val="28"/>
          <w:szCs w:val="28"/>
        </w:rPr>
        <w:t>а</w:t>
      </w:r>
      <w:r w:rsidR="00C43BEB" w:rsidRPr="00527729">
        <w:rPr>
          <w:sz w:val="28"/>
          <w:szCs w:val="28"/>
        </w:rPr>
        <w:t xml:space="preserve"> составили </w:t>
      </w:r>
      <w:r w:rsidR="00AB38B9" w:rsidRPr="00527729">
        <w:rPr>
          <w:sz w:val="28"/>
          <w:szCs w:val="28"/>
        </w:rPr>
        <w:t>2</w:t>
      </w:r>
      <w:r w:rsidR="006E4930" w:rsidRPr="00527729">
        <w:rPr>
          <w:sz w:val="28"/>
          <w:szCs w:val="28"/>
        </w:rPr>
        <w:t>5</w:t>
      </w:r>
      <w:r w:rsidR="00DB6A58" w:rsidRPr="00527729">
        <w:rPr>
          <w:sz w:val="28"/>
          <w:szCs w:val="28"/>
        </w:rPr>
        <w:t>3 тыс</w:t>
      </w:r>
      <w:proofErr w:type="gramStart"/>
      <w:r w:rsidR="00DB6A58" w:rsidRPr="00527729">
        <w:rPr>
          <w:sz w:val="28"/>
          <w:szCs w:val="28"/>
        </w:rPr>
        <w:t>.р</w:t>
      </w:r>
      <w:proofErr w:type="gramEnd"/>
      <w:r w:rsidR="00DB6A58" w:rsidRPr="00527729">
        <w:rPr>
          <w:sz w:val="28"/>
          <w:szCs w:val="28"/>
        </w:rPr>
        <w:t xml:space="preserve">уб. За январь 2013 года ОАО «ГАЗ» реализовало </w:t>
      </w:r>
      <w:r w:rsidR="00AB38B9" w:rsidRPr="00527729">
        <w:rPr>
          <w:sz w:val="28"/>
          <w:szCs w:val="28"/>
        </w:rPr>
        <w:t>4</w:t>
      </w:r>
      <w:r w:rsidR="00DB6A58" w:rsidRPr="00527729">
        <w:rPr>
          <w:sz w:val="28"/>
          <w:szCs w:val="28"/>
        </w:rPr>
        <w:t>76 микроавтобусов ГАЗ 3221</w:t>
      </w:r>
      <w:r w:rsidR="00AB38B9" w:rsidRPr="00527729">
        <w:rPr>
          <w:sz w:val="28"/>
          <w:szCs w:val="28"/>
        </w:rPr>
        <w:t xml:space="preserve"> (цена 752 500)</w:t>
      </w:r>
      <w:r w:rsidR="00DB6A58" w:rsidRPr="00527729">
        <w:rPr>
          <w:sz w:val="28"/>
          <w:szCs w:val="28"/>
        </w:rPr>
        <w:t>.</w:t>
      </w:r>
      <w:r w:rsidR="00AB38B9" w:rsidRPr="00527729">
        <w:rPr>
          <w:sz w:val="28"/>
          <w:szCs w:val="28"/>
        </w:rPr>
        <w:t xml:space="preserve"> Сумма выручки от реализации данных моделей за предыдущие три года составила 2 339 600 тыс. руб., стоимость гарантийного ремонта и обслуживания – 38 450 тыс. руб.</w:t>
      </w:r>
    </w:p>
    <w:p w:rsidR="00DB6A58" w:rsidRPr="00527729" w:rsidRDefault="00DB6A58" w:rsidP="00C76A94">
      <w:pPr>
        <w:pStyle w:val="31"/>
        <w:spacing w:line="360" w:lineRule="auto"/>
        <w:ind w:left="-142" w:firstLine="851"/>
        <w:contextualSpacing/>
        <w:rPr>
          <w:sz w:val="28"/>
          <w:szCs w:val="28"/>
        </w:rPr>
      </w:pPr>
      <w:r w:rsidRPr="00527729">
        <w:rPr>
          <w:sz w:val="28"/>
          <w:szCs w:val="28"/>
        </w:rPr>
        <w:t>Решение:</w:t>
      </w:r>
    </w:p>
    <w:p w:rsidR="00DB6A58" w:rsidRPr="00527729" w:rsidRDefault="00DB6A58" w:rsidP="00C76A94">
      <w:pPr>
        <w:pStyle w:val="31"/>
        <w:spacing w:line="360" w:lineRule="auto"/>
        <w:ind w:left="-142" w:firstLine="851"/>
        <w:contextualSpacing/>
        <w:rPr>
          <w:sz w:val="28"/>
          <w:szCs w:val="28"/>
        </w:rPr>
      </w:pPr>
      <w:r w:rsidRPr="00527729">
        <w:rPr>
          <w:sz w:val="28"/>
          <w:szCs w:val="28"/>
        </w:rPr>
        <w:t>В Учетной политике ОАО «ГАЗ» представлена следующая формула для оценки величины оценочного обязательства на гарантийный ремонт и обслуживание:</w:t>
      </w:r>
    </w:p>
    <w:p w:rsidR="009C60DB" w:rsidRDefault="00DB6A58" w:rsidP="00AA0AC2">
      <w:pPr>
        <w:pStyle w:val="31"/>
        <w:spacing w:line="360" w:lineRule="auto"/>
        <w:ind w:left="-142" w:firstLine="851"/>
        <w:contextualSpacing/>
        <w:rPr>
          <w:sz w:val="28"/>
          <w:szCs w:val="28"/>
        </w:rPr>
      </w:pPr>
      <w:r w:rsidRPr="00527729">
        <w:rPr>
          <w:sz w:val="28"/>
          <w:szCs w:val="28"/>
        </w:rPr>
        <w:t>Величина оценочного обязательства = сумма затрат по гарантийному ремонту</w:t>
      </w:r>
      <w:r w:rsidR="006E4930" w:rsidRPr="00527729">
        <w:rPr>
          <w:sz w:val="28"/>
          <w:szCs w:val="28"/>
        </w:rPr>
        <w:t xml:space="preserve"> </w:t>
      </w:r>
      <w:r w:rsidRPr="00527729">
        <w:rPr>
          <w:sz w:val="28"/>
          <w:szCs w:val="28"/>
        </w:rPr>
        <w:t>в течение расчетного периода * количество реализованных автомобилей в течение расчетного периода / количество реализованных автомобилей в течение предыдущего р</w:t>
      </w:r>
      <w:r w:rsidR="006E4930" w:rsidRPr="00527729">
        <w:rPr>
          <w:sz w:val="28"/>
          <w:szCs w:val="28"/>
        </w:rPr>
        <w:t xml:space="preserve">асчетного периода = </w:t>
      </w:r>
      <w:r w:rsidR="00AB38B9" w:rsidRPr="00527729">
        <w:rPr>
          <w:sz w:val="28"/>
          <w:szCs w:val="28"/>
        </w:rPr>
        <w:t>253 000*4</w:t>
      </w:r>
      <w:r w:rsidR="007F40AA" w:rsidRPr="00527729">
        <w:rPr>
          <w:sz w:val="28"/>
          <w:szCs w:val="28"/>
        </w:rPr>
        <w:t>76</w:t>
      </w:r>
      <w:r w:rsidR="00AB38B9" w:rsidRPr="00527729">
        <w:rPr>
          <w:sz w:val="28"/>
          <w:szCs w:val="28"/>
        </w:rPr>
        <w:t>/3</w:t>
      </w:r>
      <w:r w:rsidR="007F40AA" w:rsidRPr="00527729">
        <w:rPr>
          <w:sz w:val="28"/>
          <w:szCs w:val="28"/>
        </w:rPr>
        <w:t xml:space="preserve">49 = </w:t>
      </w:r>
      <w:r w:rsidR="00AB38B9" w:rsidRPr="00527729">
        <w:rPr>
          <w:sz w:val="28"/>
          <w:szCs w:val="28"/>
        </w:rPr>
        <w:t>345 066</w:t>
      </w:r>
      <w:r w:rsidR="007F40AA" w:rsidRPr="00527729">
        <w:rPr>
          <w:sz w:val="28"/>
          <w:szCs w:val="28"/>
        </w:rPr>
        <w:t xml:space="preserve"> руб.</w:t>
      </w:r>
    </w:p>
    <w:p w:rsidR="003E1791" w:rsidRPr="00527729" w:rsidRDefault="003E1791" w:rsidP="00C76A94">
      <w:pPr>
        <w:pStyle w:val="31"/>
        <w:spacing w:line="360" w:lineRule="auto"/>
        <w:ind w:left="-142" w:firstLine="851"/>
        <w:contextualSpacing/>
        <w:rPr>
          <w:sz w:val="28"/>
          <w:szCs w:val="28"/>
        </w:rPr>
      </w:pPr>
      <w:r w:rsidRPr="00527729">
        <w:rPr>
          <w:sz w:val="28"/>
          <w:szCs w:val="28"/>
        </w:rPr>
        <w:lastRenderedPageBreak/>
        <w:t xml:space="preserve">В целях налогового учета организация обязана установить </w:t>
      </w:r>
      <w:r w:rsidR="007F4199" w:rsidRPr="00527729">
        <w:rPr>
          <w:sz w:val="28"/>
          <w:szCs w:val="28"/>
        </w:rPr>
        <w:t>предельный размер отчислений в резерв, который определяется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w:t>
      </w:r>
    </w:p>
    <w:p w:rsidR="00AB38B9" w:rsidRPr="00527729" w:rsidRDefault="00AB38B9" w:rsidP="00AB38B9">
      <w:pPr>
        <w:pStyle w:val="31"/>
        <w:spacing w:line="360" w:lineRule="auto"/>
        <w:ind w:left="-142" w:firstLine="851"/>
        <w:contextualSpacing/>
        <w:rPr>
          <w:sz w:val="28"/>
          <w:szCs w:val="28"/>
        </w:rPr>
      </w:pPr>
      <w:r w:rsidRPr="00527729">
        <w:rPr>
          <w:sz w:val="28"/>
          <w:szCs w:val="28"/>
        </w:rPr>
        <w:t xml:space="preserve">Тогда предельный размер отчислений в резерв составит: </w:t>
      </w:r>
    </w:p>
    <w:p w:rsidR="00AB38B9" w:rsidRPr="00527729" w:rsidRDefault="00527729" w:rsidP="00AB38B9">
      <w:pPr>
        <w:pStyle w:val="31"/>
        <w:spacing w:line="360" w:lineRule="auto"/>
        <w:ind w:left="-142" w:firstLine="851"/>
        <w:contextualSpacing/>
        <w:rPr>
          <w:sz w:val="28"/>
          <w:szCs w:val="28"/>
        </w:rPr>
      </w:pPr>
      <m:oMathPara>
        <m:oMath>
          <m:r>
            <m:rPr>
              <m:sty m:val="p"/>
            </m:rPr>
            <w:rPr>
              <w:rFonts w:ascii="Cambria Math" w:hAnsi="Cambria Math"/>
              <w:sz w:val="28"/>
              <w:szCs w:val="28"/>
            </w:rPr>
            <m:t>ПРОР=</m:t>
          </m:r>
          <m:f>
            <m:fPr>
              <m:ctrlPr>
                <w:rPr>
                  <w:rFonts w:ascii="Cambria Math" w:hAnsi="Cambria Math"/>
                  <w:sz w:val="28"/>
                  <w:szCs w:val="28"/>
                </w:rPr>
              </m:ctrlPr>
            </m:fPr>
            <m:num>
              <m:r>
                <m:rPr>
                  <m:sty m:val="p"/>
                </m:rPr>
                <w:rPr>
                  <w:rFonts w:ascii="Cambria Math" w:hAnsi="Cambria Math"/>
                  <w:sz w:val="28"/>
                  <w:szCs w:val="28"/>
                </w:rPr>
                <m:t>38450 тыс.</m:t>
              </m:r>
            </m:num>
            <m:den>
              <m:r>
                <m:rPr>
                  <m:sty m:val="p"/>
                </m:rPr>
                <w:rPr>
                  <w:rFonts w:ascii="Cambria Math" w:hAnsi="Cambria Math"/>
                  <w:sz w:val="28"/>
                  <w:szCs w:val="28"/>
                </w:rPr>
                <m:t>2339600 тыс.</m:t>
              </m:r>
            </m:den>
          </m:f>
          <m:r>
            <m:rPr>
              <m:sty m:val="p"/>
            </m:rPr>
            <w:rPr>
              <w:rFonts w:ascii="Cambria Math" w:hAnsi="Cambria Math"/>
              <w:sz w:val="28"/>
              <w:szCs w:val="28"/>
            </w:rPr>
            <m:t>*752500*476=5 882 738 руб.</m:t>
          </m:r>
        </m:oMath>
      </m:oMathPara>
    </w:p>
    <w:p w:rsidR="00AB38B9" w:rsidRPr="00527729" w:rsidRDefault="00AB38B9" w:rsidP="00AB38B9">
      <w:pPr>
        <w:pStyle w:val="31"/>
        <w:spacing w:line="360" w:lineRule="auto"/>
        <w:ind w:left="-142" w:firstLine="851"/>
        <w:contextualSpacing/>
        <w:rPr>
          <w:sz w:val="28"/>
          <w:szCs w:val="28"/>
        </w:rPr>
      </w:pPr>
      <w:r w:rsidRPr="00527729">
        <w:rPr>
          <w:sz w:val="28"/>
          <w:szCs w:val="28"/>
        </w:rPr>
        <w:t>Таким образом, оценочное обязательство, начисленное за период, не превышает предельного размера, а значит, разниц по ПБУ 18/02 возникать не будет. Отражение данного оценочного обязательства в бухгалтерском и налоговом учете будет одинаковым.</w:t>
      </w:r>
    </w:p>
    <w:p w:rsidR="007F40AA" w:rsidRPr="00AE6623" w:rsidRDefault="009C60DB" w:rsidP="007F40AA">
      <w:pPr>
        <w:spacing w:line="360" w:lineRule="auto"/>
        <w:contextualSpacing/>
        <w:jc w:val="right"/>
        <w:rPr>
          <w:rFonts w:ascii="Times New Roman" w:hAnsi="Times New Roman" w:cs="Times New Roman"/>
          <w:sz w:val="28"/>
          <w:szCs w:val="28"/>
        </w:rPr>
      </w:pPr>
      <w:r w:rsidRPr="00AE6623">
        <w:rPr>
          <w:rFonts w:ascii="Times New Roman" w:hAnsi="Times New Roman" w:cs="Times New Roman"/>
          <w:sz w:val="28"/>
          <w:szCs w:val="28"/>
        </w:rPr>
        <w:t>Таблица 2.2.3</w:t>
      </w:r>
    </w:p>
    <w:p w:rsidR="007F40AA" w:rsidRPr="00527729" w:rsidRDefault="007F40AA" w:rsidP="007F40AA">
      <w:pPr>
        <w:spacing w:line="360" w:lineRule="auto"/>
        <w:contextualSpacing/>
        <w:jc w:val="center"/>
        <w:rPr>
          <w:rFonts w:ascii="Times New Roman" w:hAnsi="Times New Roman" w:cs="Times New Roman"/>
          <w:b/>
          <w:color w:val="000000" w:themeColor="text1"/>
          <w:sz w:val="28"/>
          <w:szCs w:val="28"/>
        </w:rPr>
      </w:pPr>
      <w:r w:rsidRPr="00527729">
        <w:rPr>
          <w:rFonts w:ascii="Times New Roman" w:hAnsi="Times New Roman" w:cs="Times New Roman"/>
          <w:b/>
          <w:color w:val="000000" w:themeColor="text1"/>
          <w:sz w:val="28"/>
          <w:szCs w:val="28"/>
        </w:rPr>
        <w:t>Журнал хозяйственных операций</w:t>
      </w:r>
    </w:p>
    <w:tbl>
      <w:tblPr>
        <w:tblStyle w:val="aa"/>
        <w:tblW w:w="0" w:type="auto"/>
        <w:tblLook w:val="04A0"/>
      </w:tblPr>
      <w:tblGrid>
        <w:gridCol w:w="529"/>
        <w:gridCol w:w="3318"/>
        <w:gridCol w:w="848"/>
        <w:gridCol w:w="1008"/>
        <w:gridCol w:w="2065"/>
        <w:gridCol w:w="1802"/>
      </w:tblGrid>
      <w:tr w:rsidR="007F40AA" w:rsidRPr="00527729" w:rsidTr="00074625">
        <w:tc>
          <w:tcPr>
            <w:tcW w:w="531" w:type="dxa"/>
            <w:vMerge w:val="restart"/>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w:t>
            </w:r>
          </w:p>
        </w:tc>
        <w:tc>
          <w:tcPr>
            <w:tcW w:w="3345" w:type="dxa"/>
            <w:vMerge w:val="restart"/>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Содержание операции</w:t>
            </w:r>
          </w:p>
        </w:tc>
        <w:tc>
          <w:tcPr>
            <w:tcW w:w="1807" w:type="dxa"/>
            <w:gridSpan w:val="2"/>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ПБУ</w:t>
            </w:r>
            <w:r w:rsidRPr="005F4CF8">
              <w:rPr>
                <w:rFonts w:ascii="Times New Roman" w:hAnsi="Times New Roman" w:cs="Times New Roman"/>
                <w:b/>
                <w:sz w:val="24"/>
                <w:szCs w:val="24"/>
                <w:lang w:val="en-US"/>
              </w:rPr>
              <w:t>/</w:t>
            </w:r>
            <w:r w:rsidRPr="005F4CF8">
              <w:rPr>
                <w:rFonts w:ascii="Times New Roman" w:hAnsi="Times New Roman" w:cs="Times New Roman"/>
                <w:b/>
                <w:sz w:val="24"/>
                <w:szCs w:val="24"/>
              </w:rPr>
              <w:t>МСФО</w:t>
            </w:r>
          </w:p>
        </w:tc>
        <w:tc>
          <w:tcPr>
            <w:tcW w:w="2084" w:type="dxa"/>
            <w:vMerge w:val="restart"/>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Сумма</w:t>
            </w:r>
          </w:p>
        </w:tc>
        <w:tc>
          <w:tcPr>
            <w:tcW w:w="1804" w:type="dxa"/>
            <w:vMerge w:val="restart"/>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Документ</w:t>
            </w:r>
          </w:p>
        </w:tc>
      </w:tr>
      <w:tr w:rsidR="007F40AA" w:rsidRPr="00527729" w:rsidTr="00074625">
        <w:tc>
          <w:tcPr>
            <w:tcW w:w="531" w:type="dxa"/>
            <w:vMerge/>
          </w:tcPr>
          <w:p w:rsidR="007F40AA" w:rsidRPr="00527729" w:rsidRDefault="007F40AA" w:rsidP="00074625">
            <w:pPr>
              <w:contextualSpacing/>
              <w:jc w:val="both"/>
              <w:rPr>
                <w:rFonts w:ascii="Times New Roman" w:hAnsi="Times New Roman" w:cs="Times New Roman"/>
                <w:sz w:val="24"/>
                <w:szCs w:val="24"/>
              </w:rPr>
            </w:pPr>
          </w:p>
        </w:tc>
        <w:tc>
          <w:tcPr>
            <w:tcW w:w="3345" w:type="dxa"/>
            <w:vMerge/>
          </w:tcPr>
          <w:p w:rsidR="007F40AA" w:rsidRPr="00527729" w:rsidRDefault="007F40AA" w:rsidP="00074625">
            <w:pPr>
              <w:contextualSpacing/>
              <w:jc w:val="both"/>
              <w:rPr>
                <w:rFonts w:ascii="Times New Roman" w:hAnsi="Times New Roman" w:cs="Times New Roman"/>
                <w:sz w:val="24"/>
                <w:szCs w:val="24"/>
              </w:rPr>
            </w:pPr>
          </w:p>
        </w:tc>
        <w:tc>
          <w:tcPr>
            <w:tcW w:w="848" w:type="dxa"/>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Дебет</w:t>
            </w:r>
          </w:p>
        </w:tc>
        <w:tc>
          <w:tcPr>
            <w:tcW w:w="959" w:type="dxa"/>
          </w:tcPr>
          <w:p w:rsidR="007F40AA" w:rsidRPr="005F4CF8" w:rsidRDefault="007F40AA" w:rsidP="00074625">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Кредит</w:t>
            </w:r>
          </w:p>
        </w:tc>
        <w:tc>
          <w:tcPr>
            <w:tcW w:w="2084" w:type="dxa"/>
            <w:vMerge/>
          </w:tcPr>
          <w:p w:rsidR="007F40AA" w:rsidRPr="00527729" w:rsidRDefault="007F40AA" w:rsidP="00074625">
            <w:pPr>
              <w:contextualSpacing/>
              <w:jc w:val="both"/>
              <w:rPr>
                <w:rFonts w:ascii="Times New Roman" w:hAnsi="Times New Roman" w:cs="Times New Roman"/>
                <w:sz w:val="24"/>
                <w:szCs w:val="24"/>
              </w:rPr>
            </w:pPr>
          </w:p>
        </w:tc>
        <w:tc>
          <w:tcPr>
            <w:tcW w:w="1804" w:type="dxa"/>
            <w:vMerge/>
          </w:tcPr>
          <w:p w:rsidR="007F40AA" w:rsidRPr="00527729" w:rsidRDefault="007F40AA" w:rsidP="00074625">
            <w:pPr>
              <w:contextualSpacing/>
              <w:jc w:val="both"/>
              <w:rPr>
                <w:rFonts w:ascii="Times New Roman" w:hAnsi="Times New Roman" w:cs="Times New Roman"/>
                <w:sz w:val="24"/>
                <w:szCs w:val="24"/>
              </w:rPr>
            </w:pPr>
          </w:p>
        </w:tc>
      </w:tr>
      <w:tr w:rsidR="007F40AA" w:rsidRPr="00527729" w:rsidTr="00074625">
        <w:tc>
          <w:tcPr>
            <w:tcW w:w="531" w:type="dxa"/>
          </w:tcPr>
          <w:p w:rsidR="007F40AA" w:rsidRPr="00527729" w:rsidRDefault="007F40AA" w:rsidP="00074625">
            <w:pPr>
              <w:contextualSpacing/>
              <w:jc w:val="both"/>
              <w:rPr>
                <w:rFonts w:ascii="Times New Roman" w:hAnsi="Times New Roman" w:cs="Times New Roman"/>
                <w:sz w:val="24"/>
                <w:szCs w:val="24"/>
              </w:rPr>
            </w:pPr>
            <w:r w:rsidRPr="00527729">
              <w:rPr>
                <w:rFonts w:ascii="Times New Roman" w:hAnsi="Times New Roman" w:cs="Times New Roman"/>
                <w:sz w:val="24"/>
                <w:szCs w:val="24"/>
              </w:rPr>
              <w:t>1</w:t>
            </w:r>
          </w:p>
        </w:tc>
        <w:tc>
          <w:tcPr>
            <w:tcW w:w="3345" w:type="dxa"/>
          </w:tcPr>
          <w:p w:rsidR="007F40AA" w:rsidRPr="00527729" w:rsidRDefault="007F40AA" w:rsidP="00074625">
            <w:pPr>
              <w:contextualSpacing/>
              <w:jc w:val="both"/>
              <w:rPr>
                <w:rFonts w:ascii="Times New Roman" w:hAnsi="Times New Roman" w:cs="Times New Roman"/>
                <w:sz w:val="24"/>
                <w:szCs w:val="24"/>
              </w:rPr>
            </w:pPr>
            <w:r w:rsidRPr="00527729">
              <w:rPr>
                <w:rFonts w:ascii="Times New Roman" w:hAnsi="Times New Roman" w:cs="Times New Roman"/>
                <w:sz w:val="24"/>
                <w:szCs w:val="24"/>
              </w:rPr>
              <w:t>Создан резерв на гарантийный ремонт (признано оценочное обязательство)</w:t>
            </w:r>
          </w:p>
        </w:tc>
        <w:tc>
          <w:tcPr>
            <w:tcW w:w="848" w:type="dxa"/>
          </w:tcPr>
          <w:p w:rsidR="007F40AA" w:rsidRPr="00527729" w:rsidRDefault="00A20827" w:rsidP="00074625">
            <w:pPr>
              <w:contextualSpacing/>
              <w:jc w:val="both"/>
              <w:rPr>
                <w:rFonts w:ascii="Times New Roman" w:hAnsi="Times New Roman" w:cs="Times New Roman"/>
                <w:sz w:val="24"/>
                <w:szCs w:val="24"/>
              </w:rPr>
            </w:pPr>
            <w:r w:rsidRPr="00527729">
              <w:rPr>
                <w:rFonts w:ascii="Times New Roman" w:hAnsi="Times New Roman" w:cs="Times New Roman"/>
                <w:sz w:val="24"/>
                <w:szCs w:val="24"/>
              </w:rPr>
              <w:t>28 (44)</w:t>
            </w:r>
          </w:p>
        </w:tc>
        <w:tc>
          <w:tcPr>
            <w:tcW w:w="959" w:type="dxa"/>
          </w:tcPr>
          <w:p w:rsidR="007F40AA" w:rsidRPr="00527729" w:rsidRDefault="007F40AA" w:rsidP="00074625">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/2</w:t>
            </w:r>
          </w:p>
        </w:tc>
        <w:tc>
          <w:tcPr>
            <w:tcW w:w="2084" w:type="dxa"/>
          </w:tcPr>
          <w:p w:rsidR="007F40AA" w:rsidRPr="00527729" w:rsidRDefault="00AB38B9" w:rsidP="00074625">
            <w:pPr>
              <w:contextualSpacing/>
              <w:jc w:val="both"/>
              <w:rPr>
                <w:rFonts w:ascii="Times New Roman" w:hAnsi="Times New Roman" w:cs="Times New Roman"/>
                <w:sz w:val="24"/>
                <w:szCs w:val="24"/>
              </w:rPr>
            </w:pPr>
            <w:r w:rsidRPr="00527729">
              <w:rPr>
                <w:rFonts w:ascii="Times New Roman" w:hAnsi="Times New Roman" w:cs="Times New Roman"/>
                <w:sz w:val="24"/>
                <w:szCs w:val="24"/>
              </w:rPr>
              <w:t>345 066</w:t>
            </w:r>
          </w:p>
        </w:tc>
        <w:tc>
          <w:tcPr>
            <w:tcW w:w="1804" w:type="dxa"/>
          </w:tcPr>
          <w:p w:rsidR="007F40AA" w:rsidRDefault="007F40AA" w:rsidP="00074625">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справка-расчет №</w:t>
            </w:r>
            <w:r w:rsidR="00997FF3">
              <w:rPr>
                <w:rFonts w:ascii="Times New Roman" w:hAnsi="Times New Roman" w:cs="Times New Roman"/>
                <w:sz w:val="24"/>
                <w:szCs w:val="24"/>
              </w:rPr>
              <w:t>35</w:t>
            </w:r>
            <w:r w:rsidR="00766586">
              <w:rPr>
                <w:rFonts w:ascii="Times New Roman" w:hAnsi="Times New Roman" w:cs="Times New Roman"/>
                <w:sz w:val="24"/>
                <w:szCs w:val="24"/>
              </w:rPr>
              <w:t>7</w:t>
            </w:r>
          </w:p>
          <w:p w:rsidR="00766586" w:rsidRPr="00527729" w:rsidRDefault="00766586" w:rsidP="00074625">
            <w:pPr>
              <w:contextualSpacing/>
              <w:jc w:val="both"/>
              <w:rPr>
                <w:rFonts w:ascii="Times New Roman" w:hAnsi="Times New Roman" w:cs="Times New Roman"/>
                <w:sz w:val="24"/>
                <w:szCs w:val="24"/>
              </w:rPr>
            </w:pPr>
            <w:r>
              <w:rPr>
                <w:rFonts w:ascii="Times New Roman" w:hAnsi="Times New Roman" w:cs="Times New Roman"/>
                <w:sz w:val="24"/>
                <w:szCs w:val="24"/>
              </w:rPr>
              <w:t>(приложение 5)</w:t>
            </w:r>
          </w:p>
        </w:tc>
      </w:tr>
      <w:tr w:rsidR="00AB38B9" w:rsidRPr="00527729" w:rsidTr="00AB38B9">
        <w:tc>
          <w:tcPr>
            <w:tcW w:w="531" w:type="dxa"/>
          </w:tcPr>
          <w:p w:rsidR="00AB38B9" w:rsidRPr="00527729" w:rsidRDefault="00AB38B9"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2</w:t>
            </w:r>
          </w:p>
        </w:tc>
        <w:tc>
          <w:tcPr>
            <w:tcW w:w="3345" w:type="dxa"/>
          </w:tcPr>
          <w:p w:rsidR="00AB38B9" w:rsidRPr="00527729" w:rsidRDefault="00AB38B9"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Отражена фактическая стоимость ремонта (без НДС), выполненного подрядной организацией ООО «Маяк» (п. 21 ПБУ 8/2010)</w:t>
            </w:r>
          </w:p>
        </w:tc>
        <w:tc>
          <w:tcPr>
            <w:tcW w:w="848" w:type="dxa"/>
          </w:tcPr>
          <w:p w:rsidR="00AB38B9" w:rsidRPr="00527729" w:rsidRDefault="00AB38B9"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/2</w:t>
            </w:r>
          </w:p>
        </w:tc>
        <w:tc>
          <w:tcPr>
            <w:tcW w:w="959" w:type="dxa"/>
          </w:tcPr>
          <w:p w:rsidR="00AB38B9" w:rsidRPr="00527729" w:rsidRDefault="00AB38B9"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60</w:t>
            </w:r>
          </w:p>
        </w:tc>
        <w:tc>
          <w:tcPr>
            <w:tcW w:w="2084" w:type="dxa"/>
          </w:tcPr>
          <w:p w:rsidR="00AB38B9" w:rsidRPr="00527729" w:rsidRDefault="00AB38B9"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228 900</w:t>
            </w:r>
          </w:p>
        </w:tc>
        <w:tc>
          <w:tcPr>
            <w:tcW w:w="1804" w:type="dxa"/>
          </w:tcPr>
          <w:p w:rsidR="00AB38B9" w:rsidRDefault="00AB38B9"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Акт №</w:t>
            </w:r>
            <w:r w:rsidR="00997FF3">
              <w:rPr>
                <w:rFonts w:ascii="Times New Roman" w:hAnsi="Times New Roman" w:cs="Times New Roman"/>
                <w:sz w:val="24"/>
                <w:szCs w:val="24"/>
              </w:rPr>
              <w:t>88</w:t>
            </w:r>
            <w:r w:rsidRPr="00527729">
              <w:rPr>
                <w:rFonts w:ascii="Times New Roman" w:hAnsi="Times New Roman" w:cs="Times New Roman"/>
                <w:sz w:val="24"/>
                <w:szCs w:val="24"/>
              </w:rPr>
              <w:t>16 о приемке выполненных работ (оказанных услуг)</w:t>
            </w:r>
            <w:r w:rsidR="00E52600">
              <w:rPr>
                <w:rFonts w:ascii="Times New Roman" w:hAnsi="Times New Roman" w:cs="Times New Roman"/>
                <w:sz w:val="24"/>
                <w:szCs w:val="24"/>
              </w:rPr>
              <w:t xml:space="preserve">, </w:t>
            </w:r>
            <w:r w:rsidR="00A459F5">
              <w:rPr>
                <w:rFonts w:ascii="Times New Roman" w:hAnsi="Times New Roman" w:cs="Times New Roman"/>
                <w:sz w:val="24"/>
                <w:szCs w:val="24"/>
              </w:rPr>
              <w:t xml:space="preserve">(приложение 6), </w:t>
            </w:r>
            <w:r w:rsidR="00E52600">
              <w:rPr>
                <w:rFonts w:ascii="Times New Roman" w:hAnsi="Times New Roman" w:cs="Times New Roman"/>
                <w:sz w:val="24"/>
                <w:szCs w:val="24"/>
              </w:rPr>
              <w:t>бухгалтерская справка №377</w:t>
            </w:r>
          </w:p>
          <w:p w:rsidR="00766586" w:rsidRPr="00527729" w:rsidRDefault="00766586" w:rsidP="00923AF3">
            <w:pPr>
              <w:contextualSpacing/>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A459F5">
              <w:rPr>
                <w:rFonts w:ascii="Times New Roman" w:hAnsi="Times New Roman" w:cs="Times New Roman"/>
                <w:sz w:val="24"/>
                <w:szCs w:val="24"/>
              </w:rPr>
              <w:t>7)</w:t>
            </w:r>
          </w:p>
        </w:tc>
      </w:tr>
    </w:tbl>
    <w:p w:rsidR="00761C23" w:rsidRDefault="000106DC" w:rsidP="00DD04D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B57E7">
        <w:rPr>
          <w:rFonts w:ascii="Times New Roman" w:hAnsi="Times New Roman" w:cs="Times New Roman"/>
          <w:sz w:val="28"/>
          <w:szCs w:val="28"/>
        </w:rPr>
        <w:t xml:space="preserve">С 2012 года ОАО «ГАЗ» приняло решение формировать оценочное обязательство на выплату ежегодных вознаграждений по итогам работы за год, в связи с чем, были внесены изменения в его Учетную политику. </w:t>
      </w:r>
      <w:r w:rsidR="00761C23">
        <w:rPr>
          <w:rFonts w:ascii="Times New Roman" w:hAnsi="Times New Roman" w:cs="Times New Roman"/>
          <w:sz w:val="28"/>
          <w:szCs w:val="28"/>
        </w:rPr>
        <w:t xml:space="preserve">Отражение данного оценочного обязательства в бухгалтерском и налоговом учете во многом сходе с правилами, предписанными для оценочного </w:t>
      </w:r>
      <w:r w:rsidR="00761C23">
        <w:rPr>
          <w:rFonts w:ascii="Times New Roman" w:hAnsi="Times New Roman" w:cs="Times New Roman"/>
          <w:sz w:val="28"/>
          <w:szCs w:val="28"/>
        </w:rPr>
        <w:lastRenderedPageBreak/>
        <w:t xml:space="preserve">обязательства на оплату отпускных, однако, есть и различия. В примере 4 рассмотрено формирование и расходование оценочного обязательства </w:t>
      </w:r>
      <w:proofErr w:type="gramStart"/>
      <w:r w:rsidR="00761C23">
        <w:rPr>
          <w:rFonts w:ascii="Times New Roman" w:hAnsi="Times New Roman" w:cs="Times New Roman"/>
          <w:sz w:val="28"/>
          <w:szCs w:val="28"/>
        </w:rPr>
        <w:t>на выплату ежегодных вознаграждений по итогам работы за год в соответствии с Учетной политикой</w:t>
      </w:r>
      <w:proofErr w:type="gramEnd"/>
      <w:r w:rsidR="00761C23">
        <w:rPr>
          <w:rFonts w:ascii="Times New Roman" w:hAnsi="Times New Roman" w:cs="Times New Roman"/>
          <w:sz w:val="28"/>
          <w:szCs w:val="28"/>
        </w:rPr>
        <w:t xml:space="preserve"> ОАО «ГАЗ».</w:t>
      </w:r>
    </w:p>
    <w:p w:rsidR="006E43EF" w:rsidRDefault="00A20827" w:rsidP="00DD04D1">
      <w:pPr>
        <w:spacing w:line="360" w:lineRule="auto"/>
        <w:contextualSpacing/>
        <w:jc w:val="both"/>
        <w:rPr>
          <w:rFonts w:ascii="Times New Roman" w:hAnsi="Times New Roman" w:cs="Times New Roman"/>
          <w:b/>
          <w:sz w:val="28"/>
          <w:szCs w:val="28"/>
        </w:rPr>
      </w:pPr>
      <w:r w:rsidRPr="00527729">
        <w:rPr>
          <w:rFonts w:ascii="Times New Roman" w:hAnsi="Times New Roman" w:cs="Times New Roman"/>
          <w:sz w:val="28"/>
          <w:szCs w:val="28"/>
        </w:rPr>
        <w:tab/>
      </w:r>
      <w:r w:rsidR="004C21EB" w:rsidRPr="004C21EB">
        <w:rPr>
          <w:rFonts w:ascii="Times New Roman" w:hAnsi="Times New Roman" w:cs="Times New Roman"/>
          <w:b/>
          <w:sz w:val="28"/>
          <w:szCs w:val="28"/>
        </w:rPr>
        <w:t>Пример 4. Формирование и расходование оценочного обязательства на выплату ежегодного вознаграждения по итогам работы за год, отражение в бухгалтерском и налоговом учете</w:t>
      </w:r>
    </w:p>
    <w:p w:rsidR="004C21EB" w:rsidRDefault="004C21EB" w:rsidP="00DD04D1">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tab/>
      </w:r>
      <w:r w:rsidR="00C65965">
        <w:rPr>
          <w:rFonts w:ascii="Times New Roman" w:hAnsi="Times New Roman" w:cs="Times New Roman"/>
          <w:sz w:val="28"/>
          <w:szCs w:val="28"/>
        </w:rPr>
        <w:t xml:space="preserve">Руководство ОАО «ГАЗ» сообщило бухгалтерии, что предполагаемая </w:t>
      </w:r>
      <w:r w:rsidR="00930AEF">
        <w:rPr>
          <w:rFonts w:ascii="Times New Roman" w:hAnsi="Times New Roman" w:cs="Times New Roman"/>
          <w:sz w:val="28"/>
          <w:szCs w:val="28"/>
        </w:rPr>
        <w:t>сумма ежегодных вознагр</w:t>
      </w:r>
      <w:r w:rsidR="003C6508">
        <w:rPr>
          <w:rFonts w:ascii="Times New Roman" w:hAnsi="Times New Roman" w:cs="Times New Roman"/>
          <w:sz w:val="28"/>
          <w:szCs w:val="28"/>
        </w:rPr>
        <w:t>аждений по итогам работы за 2012</w:t>
      </w:r>
      <w:r w:rsidR="00930AEF">
        <w:rPr>
          <w:rFonts w:ascii="Times New Roman" w:hAnsi="Times New Roman" w:cs="Times New Roman"/>
          <w:sz w:val="28"/>
          <w:szCs w:val="28"/>
        </w:rPr>
        <w:t xml:space="preserve"> год</w:t>
      </w:r>
      <w:r w:rsidR="00C65965">
        <w:rPr>
          <w:rFonts w:ascii="Times New Roman" w:hAnsi="Times New Roman" w:cs="Times New Roman"/>
          <w:sz w:val="28"/>
          <w:szCs w:val="28"/>
        </w:rPr>
        <w:t xml:space="preserve"> составит 126 000 тыс</w:t>
      </w:r>
      <w:proofErr w:type="gramStart"/>
      <w:r w:rsidR="00C65965">
        <w:rPr>
          <w:rFonts w:ascii="Times New Roman" w:hAnsi="Times New Roman" w:cs="Times New Roman"/>
          <w:sz w:val="28"/>
          <w:szCs w:val="28"/>
        </w:rPr>
        <w:t>.р</w:t>
      </w:r>
      <w:proofErr w:type="gramEnd"/>
      <w:r w:rsidR="00C65965">
        <w:rPr>
          <w:rFonts w:ascii="Times New Roman" w:hAnsi="Times New Roman" w:cs="Times New Roman"/>
          <w:sz w:val="28"/>
          <w:szCs w:val="28"/>
        </w:rPr>
        <w:t xml:space="preserve">уб., в том числе – 100 000 тыс. – сумма вознаграждений, 26 000 тыс. – отчисления по социальному страхованию. </w:t>
      </w:r>
    </w:p>
    <w:p w:rsidR="003C6508" w:rsidRDefault="003C6508" w:rsidP="00DD04D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Ежемесячная сумма отчислений составит: 126 000 тыс.</w:t>
      </w:r>
      <w:r w:rsidRPr="003C6508">
        <w:rPr>
          <w:rFonts w:ascii="Times New Roman" w:hAnsi="Times New Roman" w:cs="Times New Roman"/>
          <w:sz w:val="28"/>
          <w:szCs w:val="28"/>
        </w:rPr>
        <w:t xml:space="preserve">/12 </w:t>
      </w:r>
      <w:r>
        <w:rPr>
          <w:rFonts w:ascii="Times New Roman" w:hAnsi="Times New Roman" w:cs="Times New Roman"/>
          <w:sz w:val="28"/>
          <w:szCs w:val="28"/>
        </w:rPr>
        <w:t>мес. = 10 500 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
    <w:p w:rsidR="003C6508" w:rsidRDefault="003C6508" w:rsidP="00DD04D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Фактическая сумма вознаграждений, выплаченных работникам по итогам работы за 2012 год,</w:t>
      </w:r>
      <w:r w:rsidR="008723B8">
        <w:rPr>
          <w:rFonts w:ascii="Times New Roman" w:hAnsi="Times New Roman" w:cs="Times New Roman"/>
          <w:sz w:val="28"/>
          <w:szCs w:val="28"/>
        </w:rPr>
        <w:t xml:space="preserve"> составила 144</w:t>
      </w:r>
      <w:r>
        <w:rPr>
          <w:rFonts w:ascii="Times New Roman" w:hAnsi="Times New Roman" w:cs="Times New Roman"/>
          <w:sz w:val="28"/>
          <w:szCs w:val="28"/>
        </w:rPr>
        <w:t> 000 тыс. руб.</w:t>
      </w:r>
    </w:p>
    <w:p w:rsidR="006F1D7A" w:rsidRPr="00527729" w:rsidRDefault="006F1D7A" w:rsidP="006F1D7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527729">
        <w:rPr>
          <w:rFonts w:ascii="Times New Roman" w:hAnsi="Times New Roman" w:cs="Times New Roman"/>
          <w:sz w:val="28"/>
          <w:szCs w:val="28"/>
        </w:rPr>
        <w:t>В целях налогообложения прибыли НК РФ предписывает расчет процента отчислений в резерв, как отношение предполагаемой годовой суммы расходов на оплату отпусков к предполагаемому годовому ра</w:t>
      </w:r>
      <w:r w:rsidR="002C6181">
        <w:rPr>
          <w:rFonts w:ascii="Times New Roman" w:hAnsi="Times New Roman" w:cs="Times New Roman"/>
          <w:sz w:val="28"/>
          <w:szCs w:val="28"/>
        </w:rPr>
        <w:t>змеру расходов на оплату труда, в том числе сумма</w:t>
      </w:r>
      <w:r w:rsidRPr="00527729">
        <w:rPr>
          <w:rFonts w:ascii="Times New Roman" w:hAnsi="Times New Roman" w:cs="Times New Roman"/>
          <w:sz w:val="28"/>
          <w:szCs w:val="28"/>
        </w:rPr>
        <w:t xml:space="preserve"> </w:t>
      </w:r>
      <w:r w:rsidR="002C6181">
        <w:rPr>
          <w:rFonts w:ascii="Times New Roman" w:hAnsi="Times New Roman" w:cs="Times New Roman"/>
          <w:sz w:val="28"/>
          <w:szCs w:val="28"/>
        </w:rPr>
        <w:t>отчислений на социальное страхование и обеспечение</w:t>
      </w:r>
      <w:r w:rsidRPr="00527729">
        <w:rPr>
          <w:rFonts w:ascii="Times New Roman" w:hAnsi="Times New Roman" w:cs="Times New Roman"/>
          <w:sz w:val="28"/>
          <w:szCs w:val="28"/>
        </w:rPr>
        <w:t xml:space="preserve"> (ст.324.1, п.1</w:t>
      </w:r>
      <w:r>
        <w:rPr>
          <w:rFonts w:ascii="Times New Roman" w:hAnsi="Times New Roman" w:cs="Times New Roman"/>
          <w:sz w:val="28"/>
          <w:szCs w:val="28"/>
        </w:rPr>
        <w:t xml:space="preserve"> НКРФ), аналогично оценочным обязательствам на оплату отпусков.</w:t>
      </w:r>
      <w:r w:rsidRPr="00527729">
        <w:rPr>
          <w:rFonts w:ascii="Times New Roman" w:hAnsi="Times New Roman" w:cs="Times New Roman"/>
          <w:sz w:val="28"/>
          <w:szCs w:val="28"/>
        </w:rPr>
        <w:t xml:space="preserve"> Планируемые</w:t>
      </w:r>
      <w:r>
        <w:rPr>
          <w:rFonts w:ascii="Times New Roman" w:hAnsi="Times New Roman" w:cs="Times New Roman"/>
          <w:sz w:val="28"/>
          <w:szCs w:val="28"/>
        </w:rPr>
        <w:t xml:space="preserve"> расходы на оплату труда за 2012 год составляют 2 7</w:t>
      </w:r>
      <w:r w:rsidRPr="00527729">
        <w:rPr>
          <w:rFonts w:ascii="Times New Roman" w:hAnsi="Times New Roman" w:cs="Times New Roman"/>
          <w:sz w:val="28"/>
          <w:szCs w:val="28"/>
        </w:rPr>
        <w:t>00 000 тыс</w:t>
      </w:r>
      <w:proofErr w:type="gramStart"/>
      <w:r w:rsidRPr="00527729">
        <w:rPr>
          <w:rFonts w:ascii="Times New Roman" w:hAnsi="Times New Roman" w:cs="Times New Roman"/>
          <w:sz w:val="28"/>
          <w:szCs w:val="28"/>
        </w:rPr>
        <w:t>.р</w:t>
      </w:r>
      <w:proofErr w:type="gramEnd"/>
      <w:r w:rsidRPr="00527729">
        <w:rPr>
          <w:rFonts w:ascii="Times New Roman" w:hAnsi="Times New Roman" w:cs="Times New Roman"/>
          <w:sz w:val="28"/>
          <w:szCs w:val="28"/>
        </w:rPr>
        <w:t>уб.</w:t>
      </w:r>
      <w:r>
        <w:rPr>
          <w:rFonts w:ascii="Times New Roman" w:hAnsi="Times New Roman" w:cs="Times New Roman"/>
          <w:sz w:val="28"/>
          <w:szCs w:val="28"/>
        </w:rPr>
        <w:t xml:space="preserve"> (включая страховые взносы).</w:t>
      </w:r>
      <w:r w:rsidRPr="00527729">
        <w:rPr>
          <w:rFonts w:ascii="Times New Roman" w:hAnsi="Times New Roman" w:cs="Times New Roman"/>
          <w:sz w:val="28"/>
          <w:szCs w:val="28"/>
        </w:rPr>
        <w:t xml:space="preserve"> </w:t>
      </w:r>
      <w:r w:rsidR="002E6137">
        <w:rPr>
          <w:rFonts w:ascii="Times New Roman" w:hAnsi="Times New Roman" w:cs="Times New Roman"/>
          <w:sz w:val="28"/>
          <w:szCs w:val="28"/>
        </w:rPr>
        <w:t>Фактическая заработная плата за январь 2012 года составили 198</w:t>
      </w:r>
      <w:r w:rsidR="00B749E3">
        <w:rPr>
          <w:rFonts w:ascii="Times New Roman" w:hAnsi="Times New Roman" w:cs="Times New Roman"/>
          <w:sz w:val="28"/>
          <w:szCs w:val="28"/>
        </w:rPr>
        <w:t> </w:t>
      </w:r>
      <w:r w:rsidR="002E6137">
        <w:rPr>
          <w:rFonts w:ascii="Times New Roman" w:hAnsi="Times New Roman" w:cs="Times New Roman"/>
          <w:sz w:val="28"/>
          <w:szCs w:val="28"/>
        </w:rPr>
        <w:t>000</w:t>
      </w:r>
      <w:r w:rsidR="00B749E3">
        <w:rPr>
          <w:rFonts w:ascii="Times New Roman" w:hAnsi="Times New Roman" w:cs="Times New Roman"/>
          <w:sz w:val="28"/>
          <w:szCs w:val="28"/>
        </w:rPr>
        <w:t xml:space="preserve"> тыс</w:t>
      </w:r>
      <w:proofErr w:type="gramStart"/>
      <w:r w:rsidR="00B749E3">
        <w:rPr>
          <w:rFonts w:ascii="Times New Roman" w:hAnsi="Times New Roman" w:cs="Times New Roman"/>
          <w:sz w:val="28"/>
          <w:szCs w:val="28"/>
        </w:rPr>
        <w:t>.р</w:t>
      </w:r>
      <w:proofErr w:type="gramEnd"/>
      <w:r w:rsidR="00B749E3">
        <w:rPr>
          <w:rFonts w:ascii="Times New Roman" w:hAnsi="Times New Roman" w:cs="Times New Roman"/>
          <w:sz w:val="28"/>
          <w:szCs w:val="28"/>
        </w:rPr>
        <w:t xml:space="preserve">уб. </w:t>
      </w:r>
      <w:r w:rsidRPr="00527729">
        <w:rPr>
          <w:rFonts w:ascii="Times New Roman" w:hAnsi="Times New Roman" w:cs="Times New Roman"/>
          <w:sz w:val="28"/>
          <w:szCs w:val="28"/>
        </w:rPr>
        <w:t>Таким образом, процент отчислений в резерв равен:</w:t>
      </w:r>
    </w:p>
    <w:p w:rsidR="002E6137" w:rsidRDefault="006F1D7A" w:rsidP="006F1D7A">
      <w:pPr>
        <w:spacing w:line="360" w:lineRule="auto"/>
        <w:contextualSpacing/>
        <w:jc w:val="both"/>
        <w:rPr>
          <w:rFonts w:ascii="Times New Roman" w:eastAsiaTheme="minorEastAsia" w:hAnsi="Times New Roman" w:cs="Times New Roman"/>
          <w:sz w:val="28"/>
          <w:szCs w:val="28"/>
        </w:rPr>
      </w:pPr>
      <w:r w:rsidRPr="00527729">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Плановая сумма расходов на оплату отпусков за 2013 год</m:t>
            </m:r>
          </m:num>
          <m:den>
            <m:r>
              <m:rPr>
                <m:sty m:val="p"/>
              </m:rPr>
              <w:rPr>
                <w:rFonts w:ascii="Cambria Math" w:hAnsi="Cambria Math" w:cs="Times New Roman"/>
                <w:sz w:val="28"/>
                <w:szCs w:val="28"/>
              </w:rPr>
              <m:t>Планируемые расходы на оплату труда</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126 000</m:t>
            </m:r>
          </m:num>
          <m:den>
            <m:r>
              <m:rPr>
                <m:sty m:val="p"/>
              </m:rPr>
              <w:rPr>
                <w:rFonts w:ascii="Cambria Math" w:hAnsi="Cambria Math" w:cs="Times New Roman"/>
                <w:sz w:val="28"/>
                <w:szCs w:val="28"/>
              </w:rPr>
              <m:t>2 700 000</m:t>
            </m:r>
          </m:den>
        </m:f>
        <m:r>
          <m:rPr>
            <m:sty m:val="p"/>
          </m:rPr>
          <w:rPr>
            <w:rFonts w:ascii="Cambria Math" w:hAnsi="Cambria Math" w:cs="Times New Roman"/>
            <w:sz w:val="28"/>
            <w:szCs w:val="28"/>
          </w:rPr>
          <m:t>*100%=4,67%</m:t>
        </m:r>
      </m:oMath>
    </w:p>
    <w:p w:rsidR="003B433B" w:rsidRDefault="003B433B" w:rsidP="006F1D7A">
      <w:pPr>
        <w:spacing w:line="360" w:lineRule="auto"/>
        <w:ind w:firstLine="708"/>
        <w:contextualSpacing/>
        <w:jc w:val="right"/>
        <w:rPr>
          <w:rFonts w:ascii="Times New Roman" w:hAnsi="Times New Roman" w:cs="Times New Roman"/>
          <w:b/>
          <w:sz w:val="28"/>
          <w:szCs w:val="28"/>
        </w:rPr>
      </w:pPr>
    </w:p>
    <w:p w:rsidR="003B433B" w:rsidRDefault="003B433B" w:rsidP="006F1D7A">
      <w:pPr>
        <w:spacing w:line="360" w:lineRule="auto"/>
        <w:ind w:firstLine="708"/>
        <w:contextualSpacing/>
        <w:jc w:val="right"/>
        <w:rPr>
          <w:rFonts w:ascii="Times New Roman" w:hAnsi="Times New Roman" w:cs="Times New Roman"/>
          <w:b/>
          <w:sz w:val="28"/>
          <w:szCs w:val="28"/>
        </w:rPr>
      </w:pPr>
    </w:p>
    <w:p w:rsidR="00AA0AC2" w:rsidRDefault="00AA0AC2" w:rsidP="009C60DB">
      <w:pPr>
        <w:spacing w:line="360" w:lineRule="auto"/>
        <w:contextualSpacing/>
        <w:rPr>
          <w:rFonts w:ascii="Times New Roman" w:hAnsi="Times New Roman" w:cs="Times New Roman"/>
          <w:b/>
          <w:sz w:val="28"/>
          <w:szCs w:val="28"/>
        </w:rPr>
      </w:pPr>
    </w:p>
    <w:p w:rsidR="006F1D7A" w:rsidRPr="00AE6623" w:rsidRDefault="006F1D7A" w:rsidP="00A75412">
      <w:pPr>
        <w:spacing w:line="240" w:lineRule="auto"/>
        <w:ind w:firstLine="708"/>
        <w:contextualSpacing/>
        <w:jc w:val="right"/>
        <w:rPr>
          <w:rFonts w:ascii="Times New Roman" w:hAnsi="Times New Roman" w:cs="Times New Roman"/>
          <w:sz w:val="28"/>
          <w:szCs w:val="28"/>
        </w:rPr>
      </w:pPr>
      <w:r w:rsidRPr="00AE6623">
        <w:rPr>
          <w:rFonts w:ascii="Times New Roman" w:hAnsi="Times New Roman" w:cs="Times New Roman"/>
          <w:sz w:val="28"/>
          <w:szCs w:val="28"/>
        </w:rPr>
        <w:lastRenderedPageBreak/>
        <w:t>Та</w:t>
      </w:r>
      <w:r w:rsidR="009C60DB" w:rsidRPr="00AE6623">
        <w:rPr>
          <w:rFonts w:ascii="Times New Roman" w:hAnsi="Times New Roman" w:cs="Times New Roman"/>
          <w:sz w:val="28"/>
          <w:szCs w:val="28"/>
        </w:rPr>
        <w:t>блица 2.2.4</w:t>
      </w:r>
    </w:p>
    <w:p w:rsidR="006F1D7A" w:rsidRPr="00527729" w:rsidRDefault="006F1D7A" w:rsidP="00A75412">
      <w:pPr>
        <w:spacing w:line="240" w:lineRule="auto"/>
        <w:ind w:firstLine="708"/>
        <w:contextualSpacing/>
        <w:jc w:val="center"/>
        <w:rPr>
          <w:rFonts w:ascii="Times New Roman" w:hAnsi="Times New Roman" w:cs="Times New Roman"/>
          <w:b/>
          <w:sz w:val="28"/>
          <w:szCs w:val="28"/>
        </w:rPr>
      </w:pPr>
      <w:r w:rsidRPr="00527729">
        <w:rPr>
          <w:rFonts w:ascii="Times New Roman" w:hAnsi="Times New Roman" w:cs="Times New Roman"/>
          <w:b/>
          <w:sz w:val="28"/>
          <w:szCs w:val="28"/>
        </w:rPr>
        <w:t>Журнал хозяйственных операций</w:t>
      </w:r>
    </w:p>
    <w:tbl>
      <w:tblPr>
        <w:tblStyle w:val="aa"/>
        <w:tblW w:w="5332" w:type="pct"/>
        <w:tblInd w:w="-318" w:type="dxa"/>
        <w:tblLayout w:type="fixed"/>
        <w:tblLook w:val="04A0"/>
      </w:tblPr>
      <w:tblGrid>
        <w:gridCol w:w="444"/>
        <w:gridCol w:w="135"/>
        <w:gridCol w:w="2133"/>
        <w:gridCol w:w="851"/>
        <w:gridCol w:w="1276"/>
        <w:gridCol w:w="992"/>
        <w:gridCol w:w="1133"/>
        <w:gridCol w:w="1557"/>
        <w:gridCol w:w="1684"/>
      </w:tblGrid>
      <w:tr w:rsidR="006F1D7A" w:rsidRPr="00527729" w:rsidTr="00A75412">
        <w:tc>
          <w:tcPr>
            <w:tcW w:w="218" w:type="pct"/>
            <w:vMerge w:val="restar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w:t>
            </w:r>
          </w:p>
        </w:tc>
        <w:tc>
          <w:tcPr>
            <w:tcW w:w="1111" w:type="pct"/>
            <w:gridSpan w:val="2"/>
            <w:vMerge w:val="restar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Содержание операции</w:t>
            </w:r>
          </w:p>
        </w:tc>
        <w:tc>
          <w:tcPr>
            <w:tcW w:w="1042" w:type="pct"/>
            <w:gridSpan w:val="2"/>
          </w:tcPr>
          <w:p w:rsidR="006F1D7A" w:rsidRPr="005F4CF8" w:rsidRDefault="006F1D7A" w:rsidP="00923AF3">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ПБУ</w:t>
            </w:r>
            <w:r w:rsidRPr="005F4CF8">
              <w:rPr>
                <w:rFonts w:ascii="Times New Roman" w:hAnsi="Times New Roman" w:cs="Times New Roman"/>
                <w:b/>
                <w:sz w:val="24"/>
                <w:szCs w:val="24"/>
                <w:lang w:val="en-US"/>
              </w:rPr>
              <w:t>/</w:t>
            </w:r>
            <w:r w:rsidRPr="005F4CF8">
              <w:rPr>
                <w:rFonts w:ascii="Times New Roman" w:hAnsi="Times New Roman" w:cs="Times New Roman"/>
                <w:b/>
                <w:sz w:val="24"/>
                <w:szCs w:val="24"/>
              </w:rPr>
              <w:t>МСФО</w:t>
            </w:r>
          </w:p>
        </w:tc>
        <w:tc>
          <w:tcPr>
            <w:tcW w:w="1041" w:type="pct"/>
            <w:gridSpan w:val="2"/>
          </w:tcPr>
          <w:p w:rsidR="006F1D7A" w:rsidRPr="005F4CF8" w:rsidRDefault="006F1D7A" w:rsidP="00923AF3">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Сумма</w:t>
            </w:r>
            <w:r w:rsidR="002E6137" w:rsidRPr="005F4CF8">
              <w:rPr>
                <w:rFonts w:ascii="Times New Roman" w:hAnsi="Times New Roman" w:cs="Times New Roman"/>
                <w:b/>
                <w:sz w:val="24"/>
                <w:szCs w:val="24"/>
              </w:rPr>
              <w:t xml:space="preserve"> (тыс</w:t>
            </w:r>
            <w:proofErr w:type="gramStart"/>
            <w:r w:rsidR="002E6137" w:rsidRPr="005F4CF8">
              <w:rPr>
                <w:rFonts w:ascii="Times New Roman" w:hAnsi="Times New Roman" w:cs="Times New Roman"/>
                <w:b/>
                <w:sz w:val="24"/>
                <w:szCs w:val="24"/>
              </w:rPr>
              <w:t>.р</w:t>
            </w:r>
            <w:proofErr w:type="gramEnd"/>
            <w:r w:rsidR="002E6137" w:rsidRPr="005F4CF8">
              <w:rPr>
                <w:rFonts w:ascii="Times New Roman" w:hAnsi="Times New Roman" w:cs="Times New Roman"/>
                <w:b/>
                <w:sz w:val="24"/>
                <w:szCs w:val="24"/>
              </w:rPr>
              <w:t>уб.)</w:t>
            </w:r>
          </w:p>
          <w:p w:rsidR="006F1D7A" w:rsidRPr="005F4CF8" w:rsidRDefault="006F1D7A" w:rsidP="00923AF3">
            <w:pPr>
              <w:contextualSpacing/>
              <w:jc w:val="center"/>
              <w:rPr>
                <w:rFonts w:ascii="Times New Roman" w:hAnsi="Times New Roman" w:cs="Times New Roman"/>
                <w:b/>
                <w:sz w:val="24"/>
                <w:szCs w:val="24"/>
              </w:rPr>
            </w:pPr>
          </w:p>
        </w:tc>
        <w:tc>
          <w:tcPr>
            <w:tcW w:w="763" w:type="pct"/>
            <w:vMerge w:val="restar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Разница</w:t>
            </w:r>
          </w:p>
        </w:tc>
        <w:tc>
          <w:tcPr>
            <w:tcW w:w="825" w:type="pct"/>
            <w:vMerge w:val="restar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Документ</w:t>
            </w:r>
          </w:p>
        </w:tc>
      </w:tr>
      <w:tr w:rsidR="006F1D7A" w:rsidRPr="00527729" w:rsidTr="00A75412">
        <w:tc>
          <w:tcPr>
            <w:tcW w:w="218" w:type="pct"/>
            <w:vMerge/>
          </w:tcPr>
          <w:p w:rsidR="006F1D7A" w:rsidRPr="00527729" w:rsidRDefault="006F1D7A" w:rsidP="00923AF3">
            <w:pPr>
              <w:contextualSpacing/>
              <w:jc w:val="both"/>
              <w:rPr>
                <w:rFonts w:ascii="Times New Roman" w:hAnsi="Times New Roman" w:cs="Times New Roman"/>
                <w:sz w:val="24"/>
                <w:szCs w:val="24"/>
              </w:rPr>
            </w:pPr>
          </w:p>
        </w:tc>
        <w:tc>
          <w:tcPr>
            <w:tcW w:w="1111" w:type="pct"/>
            <w:gridSpan w:val="2"/>
            <w:vMerge/>
          </w:tcPr>
          <w:p w:rsidR="006F1D7A" w:rsidRPr="00527729" w:rsidRDefault="006F1D7A" w:rsidP="00923AF3">
            <w:pPr>
              <w:contextualSpacing/>
              <w:jc w:val="both"/>
              <w:rPr>
                <w:rFonts w:ascii="Times New Roman" w:hAnsi="Times New Roman" w:cs="Times New Roman"/>
                <w:sz w:val="24"/>
                <w:szCs w:val="24"/>
              </w:rPr>
            </w:pPr>
          </w:p>
        </w:tc>
        <w:tc>
          <w:tcPr>
            <w:tcW w:w="417" w:type="pc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Дебет</w:t>
            </w:r>
          </w:p>
        </w:tc>
        <w:tc>
          <w:tcPr>
            <w:tcW w:w="625" w:type="pc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Кредит</w:t>
            </w:r>
          </w:p>
        </w:tc>
        <w:tc>
          <w:tcPr>
            <w:tcW w:w="486" w:type="pc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Бух.</w:t>
            </w:r>
          </w:p>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учет</w:t>
            </w:r>
          </w:p>
        </w:tc>
        <w:tc>
          <w:tcPr>
            <w:tcW w:w="555" w:type="pct"/>
          </w:tcPr>
          <w:p w:rsidR="006F1D7A" w:rsidRPr="005F4CF8" w:rsidRDefault="006F1D7A" w:rsidP="00923AF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Налог</w:t>
            </w:r>
            <w:proofErr w:type="gramStart"/>
            <w:r w:rsidR="00C018A9" w:rsidRPr="005F4CF8">
              <w:rPr>
                <w:rFonts w:ascii="Times New Roman" w:hAnsi="Times New Roman" w:cs="Times New Roman"/>
                <w:b/>
                <w:sz w:val="24"/>
                <w:szCs w:val="24"/>
              </w:rPr>
              <w:t>.</w:t>
            </w:r>
            <w:proofErr w:type="gramEnd"/>
            <w:r w:rsidRPr="005F4CF8">
              <w:rPr>
                <w:rFonts w:ascii="Times New Roman" w:hAnsi="Times New Roman" w:cs="Times New Roman"/>
                <w:b/>
                <w:sz w:val="24"/>
                <w:szCs w:val="24"/>
              </w:rPr>
              <w:t xml:space="preserve"> </w:t>
            </w:r>
            <w:proofErr w:type="gramStart"/>
            <w:r w:rsidRPr="005F4CF8">
              <w:rPr>
                <w:rFonts w:ascii="Times New Roman" w:hAnsi="Times New Roman" w:cs="Times New Roman"/>
                <w:b/>
                <w:sz w:val="24"/>
                <w:szCs w:val="24"/>
              </w:rPr>
              <w:t>у</w:t>
            </w:r>
            <w:proofErr w:type="gramEnd"/>
            <w:r w:rsidRPr="005F4CF8">
              <w:rPr>
                <w:rFonts w:ascii="Times New Roman" w:hAnsi="Times New Roman" w:cs="Times New Roman"/>
                <w:b/>
                <w:sz w:val="24"/>
                <w:szCs w:val="24"/>
              </w:rPr>
              <w:t>чет</w:t>
            </w:r>
          </w:p>
        </w:tc>
        <w:tc>
          <w:tcPr>
            <w:tcW w:w="763" w:type="pct"/>
            <w:vMerge/>
          </w:tcPr>
          <w:p w:rsidR="006F1D7A" w:rsidRPr="00527729" w:rsidRDefault="006F1D7A" w:rsidP="00923AF3">
            <w:pPr>
              <w:contextualSpacing/>
              <w:jc w:val="both"/>
              <w:rPr>
                <w:rFonts w:ascii="Times New Roman" w:hAnsi="Times New Roman" w:cs="Times New Roman"/>
                <w:sz w:val="24"/>
                <w:szCs w:val="24"/>
              </w:rPr>
            </w:pPr>
          </w:p>
        </w:tc>
        <w:tc>
          <w:tcPr>
            <w:tcW w:w="825" w:type="pct"/>
            <w:vMerge/>
          </w:tcPr>
          <w:p w:rsidR="006F1D7A" w:rsidRPr="00527729" w:rsidRDefault="006F1D7A" w:rsidP="00923AF3">
            <w:pPr>
              <w:contextualSpacing/>
              <w:jc w:val="both"/>
              <w:rPr>
                <w:rFonts w:ascii="Times New Roman" w:hAnsi="Times New Roman" w:cs="Times New Roman"/>
                <w:sz w:val="24"/>
                <w:szCs w:val="24"/>
              </w:rPr>
            </w:pP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1</w:t>
            </w:r>
          </w:p>
        </w:tc>
        <w:tc>
          <w:tcPr>
            <w:tcW w:w="1111" w:type="pct"/>
            <w:gridSpan w:val="2"/>
          </w:tcPr>
          <w:p w:rsidR="006F1D7A" w:rsidRPr="00527729" w:rsidRDefault="006F1D7A" w:rsidP="002E6137">
            <w:pPr>
              <w:contextualSpacing/>
              <w:jc w:val="both"/>
              <w:rPr>
                <w:rFonts w:ascii="Times New Roman" w:hAnsi="Times New Roman" w:cs="Times New Roman"/>
                <w:sz w:val="24"/>
                <w:szCs w:val="24"/>
              </w:rPr>
            </w:pPr>
            <w:r w:rsidRPr="00527729">
              <w:rPr>
                <w:rFonts w:ascii="Times New Roman" w:hAnsi="Times New Roman" w:cs="Times New Roman"/>
                <w:sz w:val="24"/>
                <w:szCs w:val="24"/>
              </w:rPr>
              <w:t xml:space="preserve">Отражено формирование оценочного обязательства на </w:t>
            </w:r>
            <w:r w:rsidR="002E6137">
              <w:rPr>
                <w:rFonts w:ascii="Times New Roman" w:hAnsi="Times New Roman" w:cs="Times New Roman"/>
                <w:sz w:val="24"/>
                <w:szCs w:val="24"/>
              </w:rPr>
              <w:t>выплату ежегодного вознаграждения</w:t>
            </w:r>
          </w:p>
        </w:tc>
        <w:tc>
          <w:tcPr>
            <w:tcW w:w="417" w:type="pct"/>
          </w:tcPr>
          <w:p w:rsidR="006F1D7A"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20</w:t>
            </w:r>
            <w:r w:rsidR="0055421A">
              <w:rPr>
                <w:rFonts w:ascii="Times New Roman" w:hAnsi="Times New Roman" w:cs="Times New Roman"/>
                <w:sz w:val="24"/>
                <w:szCs w:val="24"/>
              </w:rPr>
              <w:t>,</w:t>
            </w:r>
          </w:p>
          <w:p w:rsidR="0055421A" w:rsidRDefault="0055421A" w:rsidP="0055421A">
            <w:pPr>
              <w:contextualSpacing/>
              <w:jc w:val="both"/>
              <w:rPr>
                <w:rFonts w:ascii="Times New Roman" w:hAnsi="Times New Roman" w:cs="Times New Roman"/>
                <w:sz w:val="24"/>
                <w:szCs w:val="24"/>
              </w:rPr>
            </w:pPr>
            <w:r>
              <w:rPr>
                <w:rFonts w:ascii="Times New Roman" w:hAnsi="Times New Roman" w:cs="Times New Roman"/>
                <w:sz w:val="24"/>
                <w:szCs w:val="24"/>
              </w:rPr>
              <w:t>23, 25, 26,</w:t>
            </w:r>
          </w:p>
          <w:p w:rsidR="0055421A" w:rsidRPr="00527729" w:rsidRDefault="0055421A" w:rsidP="0055421A">
            <w:pPr>
              <w:contextualSpacing/>
              <w:jc w:val="both"/>
              <w:rPr>
                <w:rFonts w:ascii="Times New Roman" w:hAnsi="Times New Roman" w:cs="Times New Roman"/>
                <w:sz w:val="24"/>
                <w:szCs w:val="24"/>
              </w:rPr>
            </w:pPr>
            <w:r>
              <w:rPr>
                <w:rFonts w:ascii="Times New Roman" w:hAnsi="Times New Roman" w:cs="Times New Roman"/>
                <w:sz w:val="24"/>
                <w:szCs w:val="24"/>
              </w:rPr>
              <w:t>29</w:t>
            </w:r>
          </w:p>
        </w:tc>
        <w:tc>
          <w:tcPr>
            <w:tcW w:w="6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C018A9">
              <w:rPr>
                <w:rFonts w:ascii="Times New Roman" w:hAnsi="Times New Roman" w:cs="Times New Roman"/>
                <w:sz w:val="24"/>
                <w:szCs w:val="24"/>
              </w:rPr>
              <w:t>/</w:t>
            </w:r>
            <w:r w:rsidR="00220928">
              <w:rPr>
                <w:rFonts w:ascii="Times New Roman" w:hAnsi="Times New Roman" w:cs="Times New Roman"/>
                <w:sz w:val="24"/>
                <w:szCs w:val="24"/>
              </w:rPr>
              <w:t>3</w:t>
            </w:r>
          </w:p>
        </w:tc>
        <w:tc>
          <w:tcPr>
            <w:tcW w:w="486" w:type="pct"/>
          </w:tcPr>
          <w:p w:rsidR="006F1D7A" w:rsidRPr="00527729" w:rsidRDefault="002E6137" w:rsidP="00923AF3">
            <w:pPr>
              <w:contextualSpacing/>
              <w:jc w:val="both"/>
              <w:rPr>
                <w:rFonts w:ascii="Times New Roman" w:hAnsi="Times New Roman" w:cs="Times New Roman"/>
                <w:sz w:val="24"/>
                <w:szCs w:val="24"/>
              </w:rPr>
            </w:pPr>
            <w:r>
              <w:rPr>
                <w:rFonts w:ascii="Times New Roman" w:hAnsi="Times New Roman" w:cs="Times New Roman"/>
                <w:sz w:val="24"/>
                <w:szCs w:val="24"/>
              </w:rPr>
              <w:t>10 500</w:t>
            </w:r>
          </w:p>
        </w:tc>
        <w:tc>
          <w:tcPr>
            <w:tcW w:w="555" w:type="pct"/>
          </w:tcPr>
          <w:p w:rsidR="006F1D7A" w:rsidRPr="00527729"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198 000 * 0,0467</w:t>
            </w:r>
            <w:r w:rsidR="006F1D7A" w:rsidRPr="00527729">
              <w:rPr>
                <w:rFonts w:ascii="Times New Roman" w:hAnsi="Times New Roman" w:cs="Times New Roman"/>
                <w:sz w:val="24"/>
                <w:szCs w:val="24"/>
              </w:rPr>
              <w:t xml:space="preserve"> = </w:t>
            </w:r>
          </w:p>
          <w:p w:rsidR="006F1D7A" w:rsidRPr="00527729"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9247</w:t>
            </w:r>
          </w:p>
        </w:tc>
        <w:tc>
          <w:tcPr>
            <w:tcW w:w="763" w:type="pct"/>
          </w:tcPr>
          <w:p w:rsidR="006F1D7A" w:rsidRPr="00527729"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-1253</w:t>
            </w:r>
          </w:p>
        </w:tc>
        <w:tc>
          <w:tcPr>
            <w:tcW w:w="825" w:type="pct"/>
          </w:tcPr>
          <w:p w:rsidR="006F1D7A" w:rsidRDefault="00A75412" w:rsidP="00923AF3">
            <w:pPr>
              <w:contextualSpacing/>
              <w:jc w:val="both"/>
              <w:rPr>
                <w:rFonts w:ascii="Times New Roman" w:hAnsi="Times New Roman" w:cs="Times New Roman"/>
                <w:sz w:val="24"/>
                <w:szCs w:val="24"/>
              </w:rPr>
            </w:pPr>
            <w:r>
              <w:rPr>
                <w:rFonts w:ascii="Times New Roman" w:hAnsi="Times New Roman" w:cs="Times New Roman"/>
                <w:sz w:val="24"/>
                <w:szCs w:val="24"/>
              </w:rPr>
              <w:t>Бухгалтер</w:t>
            </w:r>
            <w:proofErr w:type="gramStart"/>
            <w:r>
              <w:rPr>
                <w:rFonts w:ascii="Times New Roman" w:hAnsi="Times New Roman" w:cs="Times New Roman"/>
                <w:sz w:val="24"/>
                <w:szCs w:val="24"/>
              </w:rPr>
              <w:t>.</w:t>
            </w:r>
            <w:proofErr w:type="gramEnd"/>
            <w:r w:rsidR="006F1D7A" w:rsidRPr="00527729">
              <w:rPr>
                <w:rFonts w:ascii="Times New Roman" w:hAnsi="Times New Roman" w:cs="Times New Roman"/>
                <w:sz w:val="24"/>
                <w:szCs w:val="24"/>
              </w:rPr>
              <w:t xml:space="preserve"> </w:t>
            </w:r>
            <w:proofErr w:type="gramStart"/>
            <w:r w:rsidR="006F1D7A" w:rsidRPr="00527729">
              <w:rPr>
                <w:rFonts w:ascii="Times New Roman" w:hAnsi="Times New Roman" w:cs="Times New Roman"/>
                <w:sz w:val="24"/>
                <w:szCs w:val="24"/>
              </w:rPr>
              <w:t>с</w:t>
            </w:r>
            <w:proofErr w:type="gramEnd"/>
            <w:r w:rsidR="006F1D7A" w:rsidRPr="00527729">
              <w:rPr>
                <w:rFonts w:ascii="Times New Roman" w:hAnsi="Times New Roman" w:cs="Times New Roman"/>
                <w:sz w:val="24"/>
                <w:szCs w:val="24"/>
              </w:rPr>
              <w:t>правка-расчет №</w:t>
            </w:r>
            <w:r w:rsidR="0055421A">
              <w:rPr>
                <w:rFonts w:ascii="Times New Roman" w:hAnsi="Times New Roman" w:cs="Times New Roman"/>
                <w:sz w:val="24"/>
                <w:szCs w:val="24"/>
              </w:rPr>
              <w:t>24</w:t>
            </w:r>
            <w:r w:rsidR="006F1D7A" w:rsidRPr="00527729">
              <w:rPr>
                <w:rFonts w:ascii="Times New Roman" w:hAnsi="Times New Roman" w:cs="Times New Roman"/>
                <w:sz w:val="24"/>
                <w:szCs w:val="24"/>
              </w:rPr>
              <w:t>2</w:t>
            </w:r>
          </w:p>
          <w:p w:rsidR="00A3596E" w:rsidRPr="00527729" w:rsidRDefault="00A3596E" w:rsidP="00923AF3">
            <w:pPr>
              <w:contextualSpacing/>
              <w:jc w:val="both"/>
              <w:rPr>
                <w:rFonts w:ascii="Times New Roman" w:hAnsi="Times New Roman" w:cs="Times New Roman"/>
                <w:sz w:val="24"/>
                <w:szCs w:val="24"/>
              </w:rPr>
            </w:pPr>
            <w:r>
              <w:rPr>
                <w:rFonts w:ascii="Times New Roman" w:hAnsi="Times New Roman" w:cs="Times New Roman"/>
                <w:sz w:val="24"/>
                <w:szCs w:val="24"/>
              </w:rPr>
              <w:t>(приложение 8)</w:t>
            </w: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2</w:t>
            </w:r>
          </w:p>
        </w:tc>
        <w:tc>
          <w:tcPr>
            <w:tcW w:w="1111"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Выручка за период</w:t>
            </w:r>
          </w:p>
        </w:tc>
        <w:tc>
          <w:tcPr>
            <w:tcW w:w="417"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62</w:t>
            </w:r>
          </w:p>
        </w:tc>
        <w:tc>
          <w:tcPr>
            <w:tcW w:w="625"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/1</w:t>
            </w:r>
          </w:p>
        </w:tc>
        <w:tc>
          <w:tcPr>
            <w:tcW w:w="486"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50 000</w:t>
            </w:r>
          </w:p>
        </w:tc>
        <w:tc>
          <w:tcPr>
            <w:tcW w:w="555"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50 000</w:t>
            </w:r>
          </w:p>
        </w:tc>
        <w:tc>
          <w:tcPr>
            <w:tcW w:w="763"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825" w:type="pct"/>
          </w:tcPr>
          <w:p w:rsidR="006F1D7A" w:rsidRPr="00527729" w:rsidRDefault="006F1D7A" w:rsidP="00923AF3">
            <w:pPr>
              <w:contextualSpacing/>
              <w:jc w:val="both"/>
              <w:rPr>
                <w:rFonts w:ascii="Times New Roman" w:hAnsi="Times New Roman" w:cs="Times New Roman"/>
                <w:sz w:val="24"/>
                <w:szCs w:val="24"/>
              </w:rPr>
            </w:pP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3</w:t>
            </w:r>
          </w:p>
        </w:tc>
        <w:tc>
          <w:tcPr>
            <w:tcW w:w="1111"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Себестоимость (без учета трудовых затрат)</w:t>
            </w:r>
          </w:p>
        </w:tc>
        <w:tc>
          <w:tcPr>
            <w:tcW w:w="417"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/2</w:t>
            </w:r>
          </w:p>
        </w:tc>
        <w:tc>
          <w:tcPr>
            <w:tcW w:w="625"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20</w:t>
            </w:r>
          </w:p>
        </w:tc>
        <w:tc>
          <w:tcPr>
            <w:tcW w:w="486"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18 000</w:t>
            </w:r>
          </w:p>
        </w:tc>
        <w:tc>
          <w:tcPr>
            <w:tcW w:w="55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18 000</w:t>
            </w:r>
          </w:p>
        </w:tc>
        <w:tc>
          <w:tcPr>
            <w:tcW w:w="763"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825" w:type="pct"/>
          </w:tcPr>
          <w:p w:rsidR="006F1D7A" w:rsidRPr="00527729" w:rsidRDefault="006F1D7A" w:rsidP="00923AF3">
            <w:pPr>
              <w:contextualSpacing/>
              <w:jc w:val="both"/>
              <w:rPr>
                <w:rFonts w:ascii="Times New Roman" w:hAnsi="Times New Roman" w:cs="Times New Roman"/>
                <w:sz w:val="24"/>
                <w:szCs w:val="24"/>
              </w:rPr>
            </w:pP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4</w:t>
            </w:r>
          </w:p>
        </w:tc>
        <w:tc>
          <w:tcPr>
            <w:tcW w:w="1111"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Финансовый результат</w:t>
            </w:r>
          </w:p>
        </w:tc>
        <w:tc>
          <w:tcPr>
            <w:tcW w:w="417"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rPr>
              <w:t>90</w:t>
            </w:r>
            <w:r w:rsidRPr="00527729">
              <w:rPr>
                <w:rFonts w:ascii="Times New Roman" w:hAnsi="Times New Roman" w:cs="Times New Roman"/>
                <w:sz w:val="24"/>
                <w:szCs w:val="24"/>
                <w:lang w:val="en-US"/>
              </w:rPr>
              <w:t>/9</w:t>
            </w:r>
          </w:p>
        </w:tc>
        <w:tc>
          <w:tcPr>
            <w:tcW w:w="625"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99</w:t>
            </w:r>
          </w:p>
        </w:tc>
        <w:tc>
          <w:tcPr>
            <w:tcW w:w="486" w:type="pct"/>
          </w:tcPr>
          <w:p w:rsidR="006F1D7A" w:rsidRPr="00B749E3"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21 500</w:t>
            </w:r>
          </w:p>
        </w:tc>
        <w:tc>
          <w:tcPr>
            <w:tcW w:w="555" w:type="pct"/>
          </w:tcPr>
          <w:p w:rsidR="006F1D7A" w:rsidRPr="00B749E3"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22753</w:t>
            </w:r>
          </w:p>
        </w:tc>
        <w:tc>
          <w:tcPr>
            <w:tcW w:w="763" w:type="pct"/>
          </w:tcPr>
          <w:p w:rsidR="006F1D7A" w:rsidRPr="00527729"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1253</w:t>
            </w:r>
            <w:r w:rsidR="006F1D7A" w:rsidRPr="00527729">
              <w:rPr>
                <w:rFonts w:ascii="Times New Roman" w:hAnsi="Times New Roman" w:cs="Times New Roman"/>
                <w:sz w:val="24"/>
                <w:szCs w:val="24"/>
              </w:rPr>
              <w:t xml:space="preserve"> – вычитаемая временная разница</w:t>
            </w:r>
          </w:p>
        </w:tc>
        <w:tc>
          <w:tcPr>
            <w:tcW w:w="825" w:type="pct"/>
          </w:tcPr>
          <w:p w:rsidR="006F1D7A" w:rsidRPr="00527729" w:rsidRDefault="006F1D7A" w:rsidP="00923AF3">
            <w:pPr>
              <w:contextualSpacing/>
              <w:jc w:val="both"/>
              <w:rPr>
                <w:rFonts w:ascii="Times New Roman" w:hAnsi="Times New Roman" w:cs="Times New Roman"/>
                <w:sz w:val="24"/>
                <w:szCs w:val="24"/>
              </w:rPr>
            </w:pPr>
            <w:proofErr w:type="gramStart"/>
            <w:r w:rsidRPr="00527729">
              <w:rPr>
                <w:rFonts w:ascii="Times New Roman" w:hAnsi="Times New Roman" w:cs="Times New Roman"/>
                <w:sz w:val="24"/>
                <w:szCs w:val="24"/>
              </w:rPr>
              <w:t>Бухгалтерс</w:t>
            </w:r>
            <w:r w:rsidR="00A459F5">
              <w:rPr>
                <w:rFonts w:ascii="Times New Roman" w:hAnsi="Times New Roman" w:cs="Times New Roman"/>
                <w:sz w:val="24"/>
                <w:szCs w:val="24"/>
              </w:rPr>
              <w:t>-</w:t>
            </w:r>
            <w:r w:rsidRPr="00527729">
              <w:rPr>
                <w:rFonts w:ascii="Times New Roman" w:hAnsi="Times New Roman" w:cs="Times New Roman"/>
                <w:sz w:val="24"/>
                <w:szCs w:val="24"/>
              </w:rPr>
              <w:t>кая</w:t>
            </w:r>
            <w:proofErr w:type="gramEnd"/>
            <w:r w:rsidRPr="00527729">
              <w:rPr>
                <w:rFonts w:ascii="Times New Roman" w:hAnsi="Times New Roman" w:cs="Times New Roman"/>
                <w:sz w:val="24"/>
                <w:szCs w:val="24"/>
              </w:rPr>
              <w:t xml:space="preserve"> справка-расчет</w:t>
            </w: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lang w:val="en-US"/>
              </w:rPr>
            </w:pPr>
            <w:r w:rsidRPr="00527729">
              <w:rPr>
                <w:rFonts w:ascii="Times New Roman" w:hAnsi="Times New Roman" w:cs="Times New Roman"/>
                <w:sz w:val="24"/>
                <w:szCs w:val="24"/>
                <w:lang w:val="en-US"/>
              </w:rPr>
              <w:t>5</w:t>
            </w:r>
          </w:p>
        </w:tc>
        <w:tc>
          <w:tcPr>
            <w:tcW w:w="1111"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Налог на прибыль (20%)</w:t>
            </w:r>
          </w:p>
        </w:tc>
        <w:tc>
          <w:tcPr>
            <w:tcW w:w="417"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99</w:t>
            </w:r>
          </w:p>
        </w:tc>
        <w:tc>
          <w:tcPr>
            <w:tcW w:w="6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68</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Налог на прибыль</w:t>
            </w:r>
          </w:p>
        </w:tc>
        <w:tc>
          <w:tcPr>
            <w:tcW w:w="486" w:type="pct"/>
          </w:tcPr>
          <w:p w:rsidR="006F1D7A" w:rsidRPr="00527729" w:rsidRDefault="00B749E3" w:rsidP="00923AF3">
            <w:pPr>
              <w:contextualSpacing/>
              <w:jc w:val="both"/>
              <w:rPr>
                <w:rFonts w:ascii="Times New Roman" w:hAnsi="Times New Roman" w:cs="Times New Roman"/>
                <w:sz w:val="24"/>
                <w:szCs w:val="24"/>
              </w:rPr>
            </w:pPr>
            <w:r>
              <w:rPr>
                <w:rFonts w:ascii="Times New Roman" w:hAnsi="Times New Roman" w:cs="Times New Roman"/>
                <w:sz w:val="24"/>
                <w:szCs w:val="24"/>
              </w:rPr>
              <w:t>4300</w:t>
            </w:r>
          </w:p>
        </w:tc>
        <w:tc>
          <w:tcPr>
            <w:tcW w:w="555" w:type="pct"/>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4551</w:t>
            </w:r>
          </w:p>
        </w:tc>
        <w:tc>
          <w:tcPr>
            <w:tcW w:w="763" w:type="pct"/>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251</w:t>
            </w:r>
            <w:r w:rsidR="006F1D7A" w:rsidRPr="00527729">
              <w:rPr>
                <w:rFonts w:ascii="Times New Roman" w:hAnsi="Times New Roman" w:cs="Times New Roman"/>
                <w:sz w:val="24"/>
                <w:szCs w:val="24"/>
              </w:rPr>
              <w:t xml:space="preserve"> – отложенный налоговый актив</w:t>
            </w:r>
          </w:p>
        </w:tc>
        <w:tc>
          <w:tcPr>
            <w:tcW w:w="825" w:type="pct"/>
          </w:tcPr>
          <w:p w:rsidR="006F1D7A" w:rsidRPr="00527729" w:rsidRDefault="006F1D7A" w:rsidP="00923AF3">
            <w:pPr>
              <w:contextualSpacing/>
              <w:jc w:val="both"/>
              <w:rPr>
                <w:rFonts w:ascii="Times New Roman" w:hAnsi="Times New Roman" w:cs="Times New Roman"/>
                <w:sz w:val="24"/>
                <w:szCs w:val="24"/>
              </w:rPr>
            </w:pPr>
          </w:p>
        </w:tc>
      </w:tr>
      <w:tr w:rsidR="006F1D7A" w:rsidRPr="00527729" w:rsidTr="00A75412">
        <w:tc>
          <w:tcPr>
            <w:tcW w:w="218"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w:t>
            </w:r>
          </w:p>
        </w:tc>
        <w:tc>
          <w:tcPr>
            <w:tcW w:w="1111"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возникновение ОНА</w:t>
            </w:r>
          </w:p>
        </w:tc>
        <w:tc>
          <w:tcPr>
            <w:tcW w:w="417"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09</w:t>
            </w:r>
          </w:p>
        </w:tc>
        <w:tc>
          <w:tcPr>
            <w:tcW w:w="6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68</w:t>
            </w:r>
            <w:r w:rsidRPr="00527729">
              <w:rPr>
                <w:rFonts w:ascii="Times New Roman" w:hAnsi="Times New Roman" w:cs="Times New Roman"/>
                <w:sz w:val="24"/>
                <w:szCs w:val="24"/>
                <w:lang w:val="en-US"/>
              </w:rPr>
              <w:t>/</w:t>
            </w:r>
            <w:r w:rsidRPr="00527729">
              <w:rPr>
                <w:rFonts w:ascii="Times New Roman" w:hAnsi="Times New Roman" w:cs="Times New Roman"/>
                <w:sz w:val="24"/>
                <w:szCs w:val="24"/>
              </w:rPr>
              <w:t>налог на прибыль</w:t>
            </w:r>
          </w:p>
        </w:tc>
        <w:tc>
          <w:tcPr>
            <w:tcW w:w="486" w:type="pct"/>
          </w:tcPr>
          <w:p w:rsidR="006F1D7A" w:rsidRPr="00527729" w:rsidRDefault="00220928" w:rsidP="00220928">
            <w:pPr>
              <w:contextualSpacing/>
              <w:jc w:val="both"/>
              <w:rPr>
                <w:rFonts w:ascii="Times New Roman" w:hAnsi="Times New Roman" w:cs="Times New Roman"/>
                <w:sz w:val="24"/>
                <w:szCs w:val="24"/>
              </w:rPr>
            </w:pPr>
            <w:r>
              <w:rPr>
                <w:rFonts w:ascii="Times New Roman" w:hAnsi="Times New Roman" w:cs="Times New Roman"/>
                <w:sz w:val="24"/>
                <w:szCs w:val="24"/>
              </w:rPr>
              <w:t>251</w:t>
            </w:r>
          </w:p>
        </w:tc>
        <w:tc>
          <w:tcPr>
            <w:tcW w:w="55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763"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8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бухгалтерская справка</w:t>
            </w:r>
          </w:p>
        </w:tc>
      </w:tr>
      <w:tr w:rsidR="00220928" w:rsidRPr="00527729" w:rsidTr="00A75412">
        <w:tc>
          <w:tcPr>
            <w:tcW w:w="5000" w:type="pct"/>
            <w:gridSpan w:val="9"/>
          </w:tcPr>
          <w:p w:rsidR="00220928" w:rsidRPr="00220928"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За 2012 на счете 96</w:t>
            </w:r>
            <w:r w:rsidRPr="00220928">
              <w:rPr>
                <w:rFonts w:ascii="Times New Roman" w:hAnsi="Times New Roman" w:cs="Times New Roman"/>
                <w:sz w:val="24"/>
                <w:szCs w:val="24"/>
              </w:rPr>
              <w:t xml:space="preserve">/3 </w:t>
            </w:r>
            <w:r>
              <w:rPr>
                <w:rFonts w:ascii="Times New Roman" w:hAnsi="Times New Roman" w:cs="Times New Roman"/>
                <w:sz w:val="24"/>
                <w:szCs w:val="24"/>
              </w:rPr>
              <w:t>сумма 126 000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r>
      <w:tr w:rsidR="006F1D7A" w:rsidRPr="00527729" w:rsidTr="00A75412">
        <w:tc>
          <w:tcPr>
            <w:tcW w:w="5000" w:type="pct"/>
            <w:gridSpan w:val="9"/>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31.12.2012</w:t>
            </w:r>
            <w:r w:rsidR="006F1D7A" w:rsidRPr="00527729">
              <w:rPr>
                <w:rFonts w:ascii="Times New Roman" w:hAnsi="Times New Roman" w:cs="Times New Roman"/>
                <w:sz w:val="24"/>
                <w:szCs w:val="24"/>
              </w:rPr>
              <w:t xml:space="preserve">: </w:t>
            </w:r>
          </w:p>
        </w:tc>
      </w:tr>
      <w:tr w:rsidR="006F1D7A" w:rsidRPr="00527729" w:rsidTr="00A75412">
        <w:tc>
          <w:tcPr>
            <w:tcW w:w="284"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7</w:t>
            </w:r>
          </w:p>
        </w:tc>
        <w:tc>
          <w:tcPr>
            <w:tcW w:w="1045" w:type="pct"/>
          </w:tcPr>
          <w:p w:rsidR="006F1D7A" w:rsidRPr="00527729" w:rsidRDefault="006F1D7A" w:rsidP="00220928">
            <w:pPr>
              <w:contextualSpacing/>
              <w:jc w:val="both"/>
              <w:rPr>
                <w:rFonts w:ascii="Times New Roman" w:hAnsi="Times New Roman" w:cs="Times New Roman"/>
                <w:sz w:val="24"/>
                <w:szCs w:val="24"/>
              </w:rPr>
            </w:pPr>
            <w:r w:rsidRPr="00527729">
              <w:rPr>
                <w:rFonts w:ascii="Times New Roman" w:hAnsi="Times New Roman" w:cs="Times New Roman"/>
                <w:sz w:val="24"/>
                <w:szCs w:val="24"/>
              </w:rPr>
              <w:t xml:space="preserve">Отражено уменьшение обязательства в </w:t>
            </w:r>
            <w:r w:rsidR="00220928">
              <w:rPr>
                <w:rFonts w:ascii="Times New Roman" w:hAnsi="Times New Roman" w:cs="Times New Roman"/>
                <w:sz w:val="24"/>
                <w:szCs w:val="24"/>
              </w:rPr>
              <w:t>части расходов на выплату вознаграждений</w:t>
            </w:r>
          </w:p>
        </w:tc>
        <w:tc>
          <w:tcPr>
            <w:tcW w:w="417"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220928">
              <w:rPr>
                <w:rFonts w:ascii="Times New Roman" w:hAnsi="Times New Roman" w:cs="Times New Roman"/>
                <w:sz w:val="24"/>
                <w:szCs w:val="24"/>
              </w:rPr>
              <w:t>/</w:t>
            </w:r>
            <w:r w:rsidR="00524108">
              <w:rPr>
                <w:rFonts w:ascii="Times New Roman" w:hAnsi="Times New Roman" w:cs="Times New Roman"/>
                <w:sz w:val="24"/>
                <w:szCs w:val="24"/>
              </w:rPr>
              <w:t>3</w:t>
            </w:r>
          </w:p>
        </w:tc>
        <w:tc>
          <w:tcPr>
            <w:tcW w:w="6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70</w:t>
            </w:r>
          </w:p>
        </w:tc>
        <w:tc>
          <w:tcPr>
            <w:tcW w:w="486" w:type="pct"/>
          </w:tcPr>
          <w:p w:rsidR="006F1D7A" w:rsidRPr="00527729" w:rsidRDefault="006F1D7A" w:rsidP="00220928">
            <w:pPr>
              <w:contextualSpacing/>
              <w:jc w:val="both"/>
              <w:rPr>
                <w:rFonts w:ascii="Times New Roman" w:hAnsi="Times New Roman" w:cs="Times New Roman"/>
                <w:sz w:val="24"/>
                <w:szCs w:val="24"/>
              </w:rPr>
            </w:pPr>
            <w:r w:rsidRPr="00527729">
              <w:rPr>
                <w:rFonts w:ascii="Times New Roman" w:hAnsi="Times New Roman" w:cs="Times New Roman"/>
                <w:sz w:val="24"/>
                <w:szCs w:val="24"/>
              </w:rPr>
              <w:t>1</w:t>
            </w:r>
            <w:r w:rsidR="00220928">
              <w:rPr>
                <w:rFonts w:ascii="Times New Roman" w:hAnsi="Times New Roman" w:cs="Times New Roman"/>
                <w:sz w:val="24"/>
                <w:szCs w:val="24"/>
              </w:rPr>
              <w:t>00</w:t>
            </w:r>
            <w:r w:rsidRPr="00527729">
              <w:rPr>
                <w:rFonts w:ascii="Times New Roman" w:hAnsi="Times New Roman" w:cs="Times New Roman"/>
                <w:sz w:val="24"/>
                <w:szCs w:val="24"/>
              </w:rPr>
              <w:t>000</w:t>
            </w:r>
          </w:p>
        </w:tc>
        <w:tc>
          <w:tcPr>
            <w:tcW w:w="555" w:type="pct"/>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100000</w:t>
            </w:r>
          </w:p>
        </w:tc>
        <w:tc>
          <w:tcPr>
            <w:tcW w:w="763"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825" w:type="pct"/>
          </w:tcPr>
          <w:p w:rsidR="006F1D7A" w:rsidRPr="00527729" w:rsidRDefault="008723B8" w:rsidP="00C317C7">
            <w:pPr>
              <w:contextualSpacing/>
              <w:jc w:val="both"/>
              <w:rPr>
                <w:rFonts w:ascii="Times New Roman" w:hAnsi="Times New Roman" w:cs="Times New Roman"/>
                <w:sz w:val="24"/>
                <w:szCs w:val="24"/>
              </w:rPr>
            </w:pPr>
            <w:r>
              <w:rPr>
                <w:rFonts w:ascii="Times New Roman" w:hAnsi="Times New Roman" w:cs="Times New Roman"/>
                <w:sz w:val="24"/>
                <w:szCs w:val="24"/>
              </w:rPr>
              <w:t>Расходные кассовые ордера № 1134-1578</w:t>
            </w:r>
            <w:r w:rsidR="006F1D7A" w:rsidRPr="00527729">
              <w:rPr>
                <w:rFonts w:ascii="Times New Roman" w:hAnsi="Times New Roman" w:cs="Times New Roman"/>
                <w:sz w:val="24"/>
                <w:szCs w:val="24"/>
              </w:rPr>
              <w:t>, б</w:t>
            </w:r>
            <w:r>
              <w:rPr>
                <w:rFonts w:ascii="Times New Roman" w:hAnsi="Times New Roman" w:cs="Times New Roman"/>
                <w:sz w:val="24"/>
                <w:szCs w:val="24"/>
              </w:rPr>
              <w:t>ухгалтерская справка-расчет №</w:t>
            </w:r>
            <w:r w:rsidR="00C317C7">
              <w:rPr>
                <w:rFonts w:ascii="Times New Roman" w:hAnsi="Times New Roman" w:cs="Times New Roman"/>
                <w:sz w:val="24"/>
                <w:szCs w:val="24"/>
              </w:rPr>
              <w:t>299</w:t>
            </w:r>
          </w:p>
        </w:tc>
      </w:tr>
      <w:tr w:rsidR="006F1D7A" w:rsidRPr="00527729" w:rsidTr="00A75412">
        <w:tc>
          <w:tcPr>
            <w:tcW w:w="284" w:type="pct"/>
            <w:gridSpan w:val="2"/>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8</w:t>
            </w:r>
          </w:p>
        </w:tc>
        <w:tc>
          <w:tcPr>
            <w:tcW w:w="104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Отражено уменьшение обязательства в части страховых взносов</w:t>
            </w:r>
          </w:p>
        </w:tc>
        <w:tc>
          <w:tcPr>
            <w:tcW w:w="417" w:type="pct"/>
          </w:tcPr>
          <w:p w:rsidR="006F1D7A" w:rsidRPr="00524108"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96</w:t>
            </w:r>
            <w:r w:rsidRPr="00527729">
              <w:rPr>
                <w:rFonts w:ascii="Times New Roman" w:hAnsi="Times New Roman" w:cs="Times New Roman"/>
                <w:sz w:val="24"/>
                <w:szCs w:val="24"/>
                <w:lang w:val="en-US"/>
              </w:rPr>
              <w:t>/</w:t>
            </w:r>
            <w:r w:rsidR="00524108">
              <w:rPr>
                <w:rFonts w:ascii="Times New Roman" w:hAnsi="Times New Roman" w:cs="Times New Roman"/>
                <w:sz w:val="24"/>
                <w:szCs w:val="24"/>
              </w:rPr>
              <w:t>3</w:t>
            </w:r>
          </w:p>
        </w:tc>
        <w:tc>
          <w:tcPr>
            <w:tcW w:w="625"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69</w:t>
            </w:r>
          </w:p>
        </w:tc>
        <w:tc>
          <w:tcPr>
            <w:tcW w:w="486" w:type="pct"/>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26 000</w:t>
            </w:r>
          </w:p>
        </w:tc>
        <w:tc>
          <w:tcPr>
            <w:tcW w:w="555" w:type="pct"/>
          </w:tcPr>
          <w:p w:rsidR="006F1D7A" w:rsidRPr="00527729" w:rsidRDefault="00220928" w:rsidP="00923AF3">
            <w:pPr>
              <w:contextualSpacing/>
              <w:jc w:val="both"/>
              <w:rPr>
                <w:rFonts w:ascii="Times New Roman" w:hAnsi="Times New Roman" w:cs="Times New Roman"/>
                <w:sz w:val="24"/>
                <w:szCs w:val="24"/>
              </w:rPr>
            </w:pPr>
            <w:r>
              <w:rPr>
                <w:rFonts w:ascii="Times New Roman" w:hAnsi="Times New Roman" w:cs="Times New Roman"/>
                <w:sz w:val="24"/>
                <w:szCs w:val="24"/>
              </w:rPr>
              <w:t>26 000</w:t>
            </w:r>
          </w:p>
        </w:tc>
        <w:tc>
          <w:tcPr>
            <w:tcW w:w="763" w:type="pct"/>
          </w:tcPr>
          <w:p w:rsidR="006F1D7A" w:rsidRPr="00527729" w:rsidRDefault="006F1D7A" w:rsidP="00923AF3">
            <w:pPr>
              <w:contextualSpacing/>
              <w:jc w:val="both"/>
              <w:rPr>
                <w:rFonts w:ascii="Times New Roman" w:hAnsi="Times New Roman" w:cs="Times New Roman"/>
                <w:sz w:val="24"/>
                <w:szCs w:val="24"/>
              </w:rPr>
            </w:pPr>
            <w:r w:rsidRPr="00527729">
              <w:rPr>
                <w:rFonts w:ascii="Times New Roman" w:hAnsi="Times New Roman" w:cs="Times New Roman"/>
                <w:sz w:val="24"/>
                <w:szCs w:val="24"/>
              </w:rPr>
              <w:t>-</w:t>
            </w:r>
          </w:p>
        </w:tc>
        <w:tc>
          <w:tcPr>
            <w:tcW w:w="825" w:type="pct"/>
          </w:tcPr>
          <w:p w:rsidR="006F1D7A" w:rsidRPr="00527729" w:rsidRDefault="006F1D7A" w:rsidP="00C317C7">
            <w:pPr>
              <w:contextualSpacing/>
              <w:jc w:val="both"/>
              <w:rPr>
                <w:rFonts w:ascii="Times New Roman" w:hAnsi="Times New Roman" w:cs="Times New Roman"/>
                <w:sz w:val="24"/>
                <w:szCs w:val="24"/>
              </w:rPr>
            </w:pPr>
            <w:r w:rsidRPr="00527729">
              <w:rPr>
                <w:rFonts w:ascii="Times New Roman" w:hAnsi="Times New Roman" w:cs="Times New Roman"/>
                <w:sz w:val="24"/>
                <w:szCs w:val="24"/>
              </w:rPr>
              <w:t>бу</w:t>
            </w:r>
            <w:r w:rsidR="008723B8">
              <w:rPr>
                <w:rFonts w:ascii="Times New Roman" w:hAnsi="Times New Roman" w:cs="Times New Roman"/>
                <w:sz w:val="24"/>
                <w:szCs w:val="24"/>
              </w:rPr>
              <w:t xml:space="preserve">хгалтерская справка-расчет № </w:t>
            </w:r>
            <w:r w:rsidR="00C317C7">
              <w:rPr>
                <w:rFonts w:ascii="Times New Roman" w:hAnsi="Times New Roman" w:cs="Times New Roman"/>
                <w:sz w:val="24"/>
                <w:szCs w:val="24"/>
              </w:rPr>
              <w:t>299</w:t>
            </w:r>
          </w:p>
        </w:tc>
      </w:tr>
      <w:tr w:rsidR="008723B8" w:rsidRPr="00527729" w:rsidTr="00A75412">
        <w:tc>
          <w:tcPr>
            <w:tcW w:w="284" w:type="pct"/>
            <w:gridSpan w:val="2"/>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9</w:t>
            </w:r>
          </w:p>
        </w:tc>
        <w:tc>
          <w:tcPr>
            <w:tcW w:w="1045"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Отражены расходы на выплату вознаграждений, превышающие сумму начисленного резерва</w:t>
            </w:r>
          </w:p>
        </w:tc>
        <w:tc>
          <w:tcPr>
            <w:tcW w:w="417" w:type="pct"/>
          </w:tcPr>
          <w:p w:rsidR="008723B8"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20, 23, 25, 26,</w:t>
            </w:r>
          </w:p>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29</w:t>
            </w:r>
          </w:p>
        </w:tc>
        <w:tc>
          <w:tcPr>
            <w:tcW w:w="625"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70</w:t>
            </w:r>
          </w:p>
        </w:tc>
        <w:tc>
          <w:tcPr>
            <w:tcW w:w="486" w:type="pct"/>
          </w:tcPr>
          <w:p w:rsidR="008723B8"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12 000</w:t>
            </w:r>
          </w:p>
        </w:tc>
        <w:tc>
          <w:tcPr>
            <w:tcW w:w="555" w:type="pct"/>
          </w:tcPr>
          <w:p w:rsidR="008723B8"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12 000</w:t>
            </w:r>
          </w:p>
        </w:tc>
        <w:tc>
          <w:tcPr>
            <w:tcW w:w="763"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825" w:type="pct"/>
          </w:tcPr>
          <w:p w:rsidR="008723B8" w:rsidRPr="00527729" w:rsidRDefault="008723B8" w:rsidP="0055421A">
            <w:pPr>
              <w:contextualSpacing/>
              <w:jc w:val="both"/>
              <w:rPr>
                <w:rFonts w:ascii="Times New Roman" w:hAnsi="Times New Roman" w:cs="Times New Roman"/>
                <w:sz w:val="24"/>
                <w:szCs w:val="24"/>
              </w:rPr>
            </w:pPr>
            <w:r>
              <w:rPr>
                <w:rFonts w:ascii="Times New Roman" w:hAnsi="Times New Roman" w:cs="Times New Roman"/>
                <w:sz w:val="24"/>
                <w:szCs w:val="24"/>
              </w:rPr>
              <w:t>Расходные кассовые ордера № -1579-1666</w:t>
            </w:r>
            <w:r w:rsidRPr="00527729">
              <w:rPr>
                <w:rFonts w:ascii="Times New Roman" w:hAnsi="Times New Roman" w:cs="Times New Roman"/>
                <w:sz w:val="24"/>
                <w:szCs w:val="24"/>
              </w:rPr>
              <w:t xml:space="preserve">, </w:t>
            </w:r>
            <w:r>
              <w:rPr>
                <w:rFonts w:ascii="Times New Roman" w:hAnsi="Times New Roman" w:cs="Times New Roman"/>
                <w:sz w:val="24"/>
                <w:szCs w:val="24"/>
              </w:rPr>
              <w:t>бухгалтерская справка-расчет №</w:t>
            </w:r>
            <w:r w:rsidR="0055421A">
              <w:rPr>
                <w:rFonts w:ascii="Times New Roman" w:hAnsi="Times New Roman" w:cs="Times New Roman"/>
                <w:sz w:val="24"/>
                <w:szCs w:val="24"/>
              </w:rPr>
              <w:t>301</w:t>
            </w:r>
          </w:p>
        </w:tc>
      </w:tr>
    </w:tbl>
    <w:p w:rsidR="003B433B" w:rsidRPr="00AE6623" w:rsidRDefault="00A75412" w:rsidP="003B433B">
      <w:pPr>
        <w:jc w:val="right"/>
        <w:rPr>
          <w:rFonts w:ascii="Times New Roman" w:hAnsi="Times New Roman" w:cs="Times New Roman"/>
          <w:sz w:val="28"/>
          <w:szCs w:val="28"/>
        </w:rPr>
      </w:pPr>
      <w:r w:rsidRPr="00AE6623">
        <w:rPr>
          <w:rFonts w:ascii="Times New Roman" w:hAnsi="Times New Roman" w:cs="Times New Roman"/>
          <w:sz w:val="28"/>
          <w:szCs w:val="28"/>
        </w:rPr>
        <w:lastRenderedPageBreak/>
        <w:t>Продолжение</w:t>
      </w:r>
      <w:r w:rsidR="009C60DB" w:rsidRPr="00AE6623">
        <w:rPr>
          <w:rFonts w:ascii="Times New Roman" w:hAnsi="Times New Roman" w:cs="Times New Roman"/>
          <w:sz w:val="28"/>
          <w:szCs w:val="28"/>
        </w:rPr>
        <w:t xml:space="preserve"> таблицы 2.2.4</w:t>
      </w:r>
    </w:p>
    <w:tbl>
      <w:tblPr>
        <w:tblStyle w:val="aa"/>
        <w:tblW w:w="5258" w:type="pct"/>
        <w:tblInd w:w="-318" w:type="dxa"/>
        <w:tblLayout w:type="fixed"/>
        <w:tblLook w:val="04A0"/>
      </w:tblPr>
      <w:tblGrid>
        <w:gridCol w:w="568"/>
        <w:gridCol w:w="12"/>
        <w:gridCol w:w="2136"/>
        <w:gridCol w:w="851"/>
        <w:gridCol w:w="1276"/>
        <w:gridCol w:w="992"/>
        <w:gridCol w:w="1133"/>
        <w:gridCol w:w="1558"/>
        <w:gridCol w:w="1538"/>
      </w:tblGrid>
      <w:tr w:rsidR="003B433B" w:rsidRPr="00527729" w:rsidTr="003B433B">
        <w:tc>
          <w:tcPr>
            <w:tcW w:w="282" w:type="pct"/>
            <w:vMerge w:val="restar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w:t>
            </w:r>
          </w:p>
        </w:tc>
        <w:tc>
          <w:tcPr>
            <w:tcW w:w="1067" w:type="pct"/>
            <w:gridSpan w:val="2"/>
            <w:vMerge w:val="restar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Содержание операции</w:t>
            </w:r>
          </w:p>
        </w:tc>
        <w:tc>
          <w:tcPr>
            <w:tcW w:w="1057" w:type="pct"/>
            <w:gridSpan w:val="2"/>
          </w:tcPr>
          <w:p w:rsidR="003B433B" w:rsidRPr="005F4CF8" w:rsidRDefault="003B433B" w:rsidP="00031D53">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ПБУ</w:t>
            </w:r>
            <w:r w:rsidRPr="005F4CF8">
              <w:rPr>
                <w:rFonts w:ascii="Times New Roman" w:hAnsi="Times New Roman" w:cs="Times New Roman"/>
                <w:b/>
                <w:sz w:val="24"/>
                <w:szCs w:val="24"/>
                <w:lang w:val="en-US"/>
              </w:rPr>
              <w:t>/</w:t>
            </w:r>
            <w:r w:rsidRPr="005F4CF8">
              <w:rPr>
                <w:rFonts w:ascii="Times New Roman" w:hAnsi="Times New Roman" w:cs="Times New Roman"/>
                <w:b/>
                <w:sz w:val="24"/>
                <w:szCs w:val="24"/>
              </w:rPr>
              <w:t>МСФО</w:t>
            </w:r>
          </w:p>
        </w:tc>
        <w:tc>
          <w:tcPr>
            <w:tcW w:w="1056" w:type="pct"/>
            <w:gridSpan w:val="2"/>
          </w:tcPr>
          <w:p w:rsidR="003B433B" w:rsidRPr="005F4CF8" w:rsidRDefault="003B433B" w:rsidP="00031D53">
            <w:pPr>
              <w:contextualSpacing/>
              <w:jc w:val="center"/>
              <w:rPr>
                <w:rFonts w:ascii="Times New Roman" w:hAnsi="Times New Roman" w:cs="Times New Roman"/>
                <w:b/>
                <w:sz w:val="24"/>
                <w:szCs w:val="24"/>
              </w:rPr>
            </w:pPr>
            <w:r w:rsidRPr="005F4CF8">
              <w:rPr>
                <w:rFonts w:ascii="Times New Roman" w:hAnsi="Times New Roman" w:cs="Times New Roman"/>
                <w:b/>
                <w:sz w:val="24"/>
                <w:szCs w:val="24"/>
              </w:rPr>
              <w:t>Сумма (тыс</w:t>
            </w:r>
            <w:proofErr w:type="gramStart"/>
            <w:r w:rsidRPr="005F4CF8">
              <w:rPr>
                <w:rFonts w:ascii="Times New Roman" w:hAnsi="Times New Roman" w:cs="Times New Roman"/>
                <w:b/>
                <w:sz w:val="24"/>
                <w:szCs w:val="24"/>
              </w:rPr>
              <w:t>.р</w:t>
            </w:r>
            <w:proofErr w:type="gramEnd"/>
            <w:r w:rsidRPr="005F4CF8">
              <w:rPr>
                <w:rFonts w:ascii="Times New Roman" w:hAnsi="Times New Roman" w:cs="Times New Roman"/>
                <w:b/>
                <w:sz w:val="24"/>
                <w:szCs w:val="24"/>
              </w:rPr>
              <w:t>уб.)</w:t>
            </w:r>
          </w:p>
          <w:p w:rsidR="003B433B" w:rsidRPr="005F4CF8" w:rsidRDefault="003B433B" w:rsidP="00031D53">
            <w:pPr>
              <w:contextualSpacing/>
              <w:jc w:val="center"/>
              <w:rPr>
                <w:rFonts w:ascii="Times New Roman" w:hAnsi="Times New Roman" w:cs="Times New Roman"/>
                <w:b/>
                <w:sz w:val="24"/>
                <w:szCs w:val="24"/>
              </w:rPr>
            </w:pPr>
          </w:p>
        </w:tc>
        <w:tc>
          <w:tcPr>
            <w:tcW w:w="774" w:type="pct"/>
            <w:vMerge w:val="restar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Разница</w:t>
            </w:r>
          </w:p>
        </w:tc>
        <w:tc>
          <w:tcPr>
            <w:tcW w:w="765" w:type="pct"/>
            <w:vMerge w:val="restar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Документ</w:t>
            </w:r>
          </w:p>
        </w:tc>
      </w:tr>
      <w:tr w:rsidR="003B433B" w:rsidRPr="00527729" w:rsidTr="003B433B">
        <w:tc>
          <w:tcPr>
            <w:tcW w:w="282" w:type="pct"/>
            <w:vMerge/>
          </w:tcPr>
          <w:p w:rsidR="003B433B" w:rsidRPr="00527729" w:rsidRDefault="003B433B" w:rsidP="00031D53">
            <w:pPr>
              <w:contextualSpacing/>
              <w:jc w:val="both"/>
              <w:rPr>
                <w:rFonts w:ascii="Times New Roman" w:hAnsi="Times New Roman" w:cs="Times New Roman"/>
                <w:sz w:val="24"/>
                <w:szCs w:val="24"/>
              </w:rPr>
            </w:pPr>
          </w:p>
        </w:tc>
        <w:tc>
          <w:tcPr>
            <w:tcW w:w="1067" w:type="pct"/>
            <w:gridSpan w:val="2"/>
            <w:vMerge/>
          </w:tcPr>
          <w:p w:rsidR="003B433B" w:rsidRPr="00527729" w:rsidRDefault="003B433B" w:rsidP="00031D53">
            <w:pPr>
              <w:contextualSpacing/>
              <w:jc w:val="both"/>
              <w:rPr>
                <w:rFonts w:ascii="Times New Roman" w:hAnsi="Times New Roman" w:cs="Times New Roman"/>
                <w:sz w:val="24"/>
                <w:szCs w:val="24"/>
              </w:rPr>
            </w:pPr>
          </w:p>
        </w:tc>
        <w:tc>
          <w:tcPr>
            <w:tcW w:w="423" w:type="pc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Дебет</w:t>
            </w:r>
          </w:p>
        </w:tc>
        <w:tc>
          <w:tcPr>
            <w:tcW w:w="634" w:type="pc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Кредит</w:t>
            </w:r>
          </w:p>
        </w:tc>
        <w:tc>
          <w:tcPr>
            <w:tcW w:w="493" w:type="pc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Бух.</w:t>
            </w:r>
          </w:p>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учет</w:t>
            </w:r>
          </w:p>
        </w:tc>
        <w:tc>
          <w:tcPr>
            <w:tcW w:w="563" w:type="pct"/>
          </w:tcPr>
          <w:p w:rsidR="003B433B" w:rsidRPr="005F4CF8" w:rsidRDefault="003B433B" w:rsidP="00031D53">
            <w:pPr>
              <w:contextualSpacing/>
              <w:jc w:val="both"/>
              <w:rPr>
                <w:rFonts w:ascii="Times New Roman" w:hAnsi="Times New Roman" w:cs="Times New Roman"/>
                <w:b/>
                <w:sz w:val="24"/>
                <w:szCs w:val="24"/>
              </w:rPr>
            </w:pPr>
            <w:r w:rsidRPr="005F4CF8">
              <w:rPr>
                <w:rFonts w:ascii="Times New Roman" w:hAnsi="Times New Roman" w:cs="Times New Roman"/>
                <w:b/>
                <w:sz w:val="24"/>
                <w:szCs w:val="24"/>
              </w:rPr>
              <w:t>Налог</w:t>
            </w:r>
            <w:proofErr w:type="gramStart"/>
            <w:r w:rsidRPr="005F4CF8">
              <w:rPr>
                <w:rFonts w:ascii="Times New Roman" w:hAnsi="Times New Roman" w:cs="Times New Roman"/>
                <w:b/>
                <w:sz w:val="24"/>
                <w:szCs w:val="24"/>
              </w:rPr>
              <w:t>.</w:t>
            </w:r>
            <w:proofErr w:type="gramEnd"/>
            <w:r w:rsidRPr="005F4CF8">
              <w:rPr>
                <w:rFonts w:ascii="Times New Roman" w:hAnsi="Times New Roman" w:cs="Times New Roman"/>
                <w:b/>
                <w:sz w:val="24"/>
                <w:szCs w:val="24"/>
              </w:rPr>
              <w:t xml:space="preserve"> </w:t>
            </w:r>
            <w:proofErr w:type="gramStart"/>
            <w:r w:rsidRPr="005F4CF8">
              <w:rPr>
                <w:rFonts w:ascii="Times New Roman" w:hAnsi="Times New Roman" w:cs="Times New Roman"/>
                <w:b/>
                <w:sz w:val="24"/>
                <w:szCs w:val="24"/>
              </w:rPr>
              <w:t>у</w:t>
            </w:r>
            <w:proofErr w:type="gramEnd"/>
            <w:r w:rsidRPr="005F4CF8">
              <w:rPr>
                <w:rFonts w:ascii="Times New Roman" w:hAnsi="Times New Roman" w:cs="Times New Roman"/>
                <w:b/>
                <w:sz w:val="24"/>
                <w:szCs w:val="24"/>
              </w:rPr>
              <w:t>чет</w:t>
            </w:r>
          </w:p>
        </w:tc>
        <w:tc>
          <w:tcPr>
            <w:tcW w:w="774" w:type="pct"/>
            <w:vMerge/>
          </w:tcPr>
          <w:p w:rsidR="003B433B" w:rsidRPr="00527729" w:rsidRDefault="003B433B" w:rsidP="00031D53">
            <w:pPr>
              <w:contextualSpacing/>
              <w:jc w:val="both"/>
              <w:rPr>
                <w:rFonts w:ascii="Times New Roman" w:hAnsi="Times New Roman" w:cs="Times New Roman"/>
                <w:sz w:val="24"/>
                <w:szCs w:val="24"/>
              </w:rPr>
            </w:pPr>
          </w:p>
        </w:tc>
        <w:tc>
          <w:tcPr>
            <w:tcW w:w="765" w:type="pct"/>
            <w:vMerge/>
          </w:tcPr>
          <w:p w:rsidR="003B433B" w:rsidRPr="00527729" w:rsidRDefault="003B433B" w:rsidP="00031D53">
            <w:pPr>
              <w:contextualSpacing/>
              <w:jc w:val="both"/>
              <w:rPr>
                <w:rFonts w:ascii="Times New Roman" w:hAnsi="Times New Roman" w:cs="Times New Roman"/>
                <w:sz w:val="24"/>
                <w:szCs w:val="24"/>
              </w:rPr>
            </w:pPr>
          </w:p>
        </w:tc>
      </w:tr>
      <w:tr w:rsidR="008723B8" w:rsidRPr="00527729" w:rsidTr="003B433B">
        <w:tc>
          <w:tcPr>
            <w:tcW w:w="288" w:type="pct"/>
            <w:gridSpan w:val="2"/>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10</w:t>
            </w:r>
          </w:p>
        </w:tc>
        <w:tc>
          <w:tcPr>
            <w:tcW w:w="1061"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Начислены страховые взносы с выплат, превышающих сумму резерва</w:t>
            </w:r>
          </w:p>
        </w:tc>
        <w:tc>
          <w:tcPr>
            <w:tcW w:w="423" w:type="pct"/>
          </w:tcPr>
          <w:p w:rsidR="008723B8" w:rsidRDefault="008723B8" w:rsidP="00565F97">
            <w:pPr>
              <w:contextualSpacing/>
              <w:jc w:val="both"/>
              <w:rPr>
                <w:rFonts w:ascii="Times New Roman" w:hAnsi="Times New Roman" w:cs="Times New Roman"/>
                <w:sz w:val="24"/>
                <w:szCs w:val="24"/>
              </w:rPr>
            </w:pPr>
            <w:r>
              <w:rPr>
                <w:rFonts w:ascii="Times New Roman" w:hAnsi="Times New Roman" w:cs="Times New Roman"/>
                <w:sz w:val="24"/>
                <w:szCs w:val="24"/>
              </w:rPr>
              <w:t>20, 23, 25, 26,</w:t>
            </w:r>
          </w:p>
          <w:p w:rsidR="008723B8" w:rsidRPr="00527729" w:rsidRDefault="008723B8" w:rsidP="00565F97">
            <w:pPr>
              <w:contextualSpacing/>
              <w:jc w:val="both"/>
              <w:rPr>
                <w:rFonts w:ascii="Times New Roman" w:hAnsi="Times New Roman" w:cs="Times New Roman"/>
                <w:sz w:val="24"/>
                <w:szCs w:val="24"/>
              </w:rPr>
            </w:pPr>
            <w:r>
              <w:rPr>
                <w:rFonts w:ascii="Times New Roman" w:hAnsi="Times New Roman" w:cs="Times New Roman"/>
                <w:sz w:val="24"/>
                <w:szCs w:val="24"/>
              </w:rPr>
              <w:t>29</w:t>
            </w:r>
          </w:p>
        </w:tc>
        <w:tc>
          <w:tcPr>
            <w:tcW w:w="634"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69</w:t>
            </w:r>
          </w:p>
        </w:tc>
        <w:tc>
          <w:tcPr>
            <w:tcW w:w="493" w:type="pct"/>
          </w:tcPr>
          <w:p w:rsidR="008723B8"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6000</w:t>
            </w:r>
          </w:p>
        </w:tc>
        <w:tc>
          <w:tcPr>
            <w:tcW w:w="563" w:type="pct"/>
          </w:tcPr>
          <w:p w:rsidR="008723B8"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6000</w:t>
            </w:r>
          </w:p>
        </w:tc>
        <w:tc>
          <w:tcPr>
            <w:tcW w:w="774" w:type="pct"/>
          </w:tcPr>
          <w:p w:rsidR="008723B8" w:rsidRPr="00527729" w:rsidRDefault="008723B8" w:rsidP="00923AF3">
            <w:pPr>
              <w:contextualSpacing/>
              <w:jc w:val="both"/>
              <w:rPr>
                <w:rFonts w:ascii="Times New Roman" w:hAnsi="Times New Roman" w:cs="Times New Roman"/>
                <w:sz w:val="24"/>
                <w:szCs w:val="24"/>
              </w:rPr>
            </w:pPr>
            <w:r>
              <w:rPr>
                <w:rFonts w:ascii="Times New Roman" w:hAnsi="Times New Roman" w:cs="Times New Roman"/>
                <w:sz w:val="24"/>
                <w:szCs w:val="24"/>
              </w:rPr>
              <w:t>-</w:t>
            </w:r>
          </w:p>
        </w:tc>
        <w:tc>
          <w:tcPr>
            <w:tcW w:w="765" w:type="pct"/>
          </w:tcPr>
          <w:p w:rsidR="008723B8" w:rsidRPr="00527729" w:rsidRDefault="008723B8" w:rsidP="0055421A">
            <w:pPr>
              <w:contextualSpacing/>
              <w:jc w:val="both"/>
              <w:rPr>
                <w:rFonts w:ascii="Times New Roman" w:hAnsi="Times New Roman" w:cs="Times New Roman"/>
                <w:sz w:val="24"/>
                <w:szCs w:val="24"/>
              </w:rPr>
            </w:pPr>
            <w:proofErr w:type="gramStart"/>
            <w:r w:rsidRPr="00527729">
              <w:rPr>
                <w:rFonts w:ascii="Times New Roman" w:hAnsi="Times New Roman" w:cs="Times New Roman"/>
                <w:sz w:val="24"/>
                <w:szCs w:val="24"/>
              </w:rPr>
              <w:t>бу</w:t>
            </w:r>
            <w:r>
              <w:rPr>
                <w:rFonts w:ascii="Times New Roman" w:hAnsi="Times New Roman" w:cs="Times New Roman"/>
                <w:sz w:val="24"/>
                <w:szCs w:val="24"/>
              </w:rPr>
              <w:t>хгалтерс</w:t>
            </w:r>
            <w:r w:rsidR="00A459F5">
              <w:rPr>
                <w:rFonts w:ascii="Times New Roman" w:hAnsi="Times New Roman" w:cs="Times New Roman"/>
                <w:sz w:val="24"/>
                <w:szCs w:val="24"/>
              </w:rPr>
              <w:t>-</w:t>
            </w:r>
            <w:r>
              <w:rPr>
                <w:rFonts w:ascii="Times New Roman" w:hAnsi="Times New Roman" w:cs="Times New Roman"/>
                <w:sz w:val="24"/>
                <w:szCs w:val="24"/>
              </w:rPr>
              <w:t>кая</w:t>
            </w:r>
            <w:proofErr w:type="gramEnd"/>
            <w:r>
              <w:rPr>
                <w:rFonts w:ascii="Times New Roman" w:hAnsi="Times New Roman" w:cs="Times New Roman"/>
                <w:sz w:val="24"/>
                <w:szCs w:val="24"/>
              </w:rPr>
              <w:t xml:space="preserve"> справка-расчет № </w:t>
            </w:r>
            <w:r w:rsidR="0055421A">
              <w:rPr>
                <w:rFonts w:ascii="Times New Roman" w:hAnsi="Times New Roman" w:cs="Times New Roman"/>
                <w:sz w:val="24"/>
                <w:szCs w:val="24"/>
              </w:rPr>
              <w:t>301</w:t>
            </w:r>
            <w:r w:rsidR="00A3596E">
              <w:rPr>
                <w:rFonts w:ascii="Times New Roman" w:hAnsi="Times New Roman" w:cs="Times New Roman"/>
                <w:sz w:val="24"/>
                <w:szCs w:val="24"/>
              </w:rPr>
              <w:t xml:space="preserve"> (приложе</w:t>
            </w:r>
            <w:r w:rsidR="00A459F5">
              <w:rPr>
                <w:rFonts w:ascii="Times New Roman" w:hAnsi="Times New Roman" w:cs="Times New Roman"/>
                <w:sz w:val="24"/>
                <w:szCs w:val="24"/>
              </w:rPr>
              <w:t>-</w:t>
            </w:r>
            <w:r w:rsidR="00A3596E">
              <w:rPr>
                <w:rFonts w:ascii="Times New Roman" w:hAnsi="Times New Roman" w:cs="Times New Roman"/>
                <w:sz w:val="24"/>
                <w:szCs w:val="24"/>
              </w:rPr>
              <w:t>ние 9)</w:t>
            </w:r>
          </w:p>
        </w:tc>
      </w:tr>
    </w:tbl>
    <w:p w:rsidR="003B433B" w:rsidRDefault="008723B8" w:rsidP="003B433B">
      <w:pPr>
        <w:spacing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9B230D">
        <w:rPr>
          <w:rFonts w:ascii="Times New Roman" w:eastAsiaTheme="minorEastAsia" w:hAnsi="Times New Roman" w:cs="Times New Roman"/>
          <w:sz w:val="28"/>
          <w:szCs w:val="28"/>
        </w:rPr>
        <w:t>Условные активы и условные обязательства в бухгалтерском учете не признаются (</w:t>
      </w:r>
      <w:r w:rsidR="009B230D" w:rsidRPr="009B230D">
        <w:rPr>
          <w:rFonts w:ascii="Times New Roman" w:eastAsiaTheme="minorEastAsia" w:hAnsi="Times New Roman" w:cs="Times New Roman"/>
          <w:sz w:val="28"/>
          <w:szCs w:val="28"/>
        </w:rPr>
        <w:t>п. 14</w:t>
      </w:r>
      <w:r w:rsidR="009B230D">
        <w:rPr>
          <w:rFonts w:ascii="Times New Roman" w:eastAsiaTheme="minorEastAsia" w:hAnsi="Times New Roman" w:cs="Times New Roman"/>
          <w:sz w:val="28"/>
          <w:szCs w:val="28"/>
        </w:rPr>
        <w:t xml:space="preserve"> ПБУ </w:t>
      </w:r>
      <w:r w:rsidR="009B230D" w:rsidRPr="009B230D">
        <w:rPr>
          <w:rFonts w:ascii="Times New Roman" w:eastAsiaTheme="minorEastAsia" w:hAnsi="Times New Roman" w:cs="Times New Roman"/>
          <w:sz w:val="28"/>
          <w:szCs w:val="28"/>
        </w:rPr>
        <w:t>8/2010</w:t>
      </w:r>
      <w:r w:rsidR="009B230D">
        <w:rPr>
          <w:rFonts w:ascii="Times New Roman" w:eastAsiaTheme="minorEastAsia" w:hAnsi="Times New Roman" w:cs="Times New Roman"/>
          <w:sz w:val="28"/>
          <w:szCs w:val="28"/>
        </w:rPr>
        <w:t>). Информация о них раскрывается в приложениях к бухгалтерской отчетности.</w:t>
      </w:r>
    </w:p>
    <w:p w:rsidR="00705B16" w:rsidRDefault="00705B16" w:rsidP="00705B16">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 xml:space="preserve">Для группировки, обобщения информации и формирования бухгалтерской отчетности в части раскрытия информации по каждому </w:t>
      </w:r>
      <w:r w:rsidR="00073255">
        <w:rPr>
          <w:rFonts w:ascii="Times New Roman" w:hAnsi="Times New Roman" w:cs="Times New Roman"/>
          <w:sz w:val="28"/>
          <w:szCs w:val="28"/>
        </w:rPr>
        <w:t xml:space="preserve">оценочному </w:t>
      </w:r>
      <w:r w:rsidRPr="002A5F90">
        <w:rPr>
          <w:rFonts w:ascii="Times New Roman" w:hAnsi="Times New Roman" w:cs="Times New Roman"/>
          <w:sz w:val="28"/>
          <w:szCs w:val="28"/>
        </w:rPr>
        <w:t>обязательству, необходимо вести регистры аналитического учета. Так же необходимо вести регистры учета в отношении условных обязательств и условных активов. Но данные из регистров учета условных обязательств и активов не предназначены для отражения информации на счетах бухгалтерского учета, а необходимы только для формирования бухгалтерской отчетности.</w:t>
      </w:r>
    </w:p>
    <w:p w:rsidR="004517E8" w:rsidRDefault="004517E8" w:rsidP="00705B16">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Для сбора, группировки и обобщения информации, а также отражения на счетах бухгалтерского учета и раскрытия в отчетности оценочных обязатель</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именяются карточки учета, формируемые для каждого оценочного обязательства. </w:t>
      </w:r>
      <w:r w:rsidR="004D7897">
        <w:rPr>
          <w:rFonts w:ascii="Times New Roman" w:hAnsi="Times New Roman" w:cs="Times New Roman"/>
          <w:sz w:val="28"/>
          <w:szCs w:val="28"/>
        </w:rPr>
        <w:t>Примеры карточек учета оценочных обязательств, условных активов и условных обязатель</w:t>
      </w:r>
      <w:proofErr w:type="gramStart"/>
      <w:r w:rsidR="004D7897">
        <w:rPr>
          <w:rFonts w:ascii="Times New Roman" w:hAnsi="Times New Roman" w:cs="Times New Roman"/>
          <w:sz w:val="28"/>
          <w:szCs w:val="28"/>
        </w:rPr>
        <w:t>ств пр</w:t>
      </w:r>
      <w:proofErr w:type="gramEnd"/>
      <w:r w:rsidR="004D7897">
        <w:rPr>
          <w:rFonts w:ascii="Times New Roman" w:hAnsi="Times New Roman" w:cs="Times New Roman"/>
          <w:sz w:val="28"/>
          <w:szCs w:val="28"/>
        </w:rPr>
        <w:t xml:space="preserve">едставлены в приложениях 10 - 13. </w:t>
      </w:r>
    </w:p>
    <w:p w:rsidR="00C37F10" w:rsidRDefault="00C37F10" w:rsidP="00B02D71">
      <w:pPr>
        <w:spacing w:line="360" w:lineRule="auto"/>
        <w:ind w:firstLine="708"/>
        <w:contextualSpacing/>
        <w:jc w:val="both"/>
        <w:rPr>
          <w:rFonts w:ascii="Times New Roman" w:hAnsi="Times New Roman" w:cs="Times New Roman"/>
          <w:sz w:val="28"/>
          <w:szCs w:val="28"/>
        </w:rPr>
      </w:pPr>
      <w:r w:rsidRPr="00C37F10">
        <w:rPr>
          <w:rFonts w:ascii="Times New Roman" w:hAnsi="Times New Roman" w:cs="Times New Roman"/>
          <w:sz w:val="28"/>
          <w:szCs w:val="28"/>
        </w:rPr>
        <w:t>Для целей формирования бухгалтерского баланса, компания ОАО «</w:t>
      </w:r>
      <w:r>
        <w:rPr>
          <w:rFonts w:ascii="Times New Roman" w:hAnsi="Times New Roman" w:cs="Times New Roman"/>
          <w:sz w:val="28"/>
          <w:szCs w:val="28"/>
        </w:rPr>
        <w:t>ГАЗ</w:t>
      </w:r>
      <w:r w:rsidRPr="00C37F10">
        <w:rPr>
          <w:rFonts w:ascii="Times New Roman" w:hAnsi="Times New Roman" w:cs="Times New Roman"/>
          <w:sz w:val="28"/>
          <w:szCs w:val="28"/>
        </w:rPr>
        <w:t>» формирует регистры бухгалтерского учета, одними из которых являются Журнал-ордер №1 по счету 96 и Главная</w:t>
      </w:r>
      <w:r>
        <w:rPr>
          <w:rFonts w:ascii="Times New Roman" w:hAnsi="Times New Roman" w:cs="Times New Roman"/>
          <w:sz w:val="28"/>
          <w:szCs w:val="28"/>
        </w:rPr>
        <w:t xml:space="preserve"> книга по счету №96 (Приложения 14-15</w:t>
      </w:r>
      <w:r w:rsidRPr="00C37F10">
        <w:rPr>
          <w:rFonts w:ascii="Times New Roman" w:hAnsi="Times New Roman" w:cs="Times New Roman"/>
          <w:sz w:val="28"/>
          <w:szCs w:val="28"/>
        </w:rPr>
        <w:t>).</w:t>
      </w:r>
    </w:p>
    <w:p w:rsidR="00B02D71" w:rsidRPr="002A5F90" w:rsidRDefault="00B02D71" w:rsidP="00B02D71">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lastRenderedPageBreak/>
        <w:t xml:space="preserve">Величина оценочных обязательств, сформированных на отчетную дату, отражается в бухгалтерском балансе. При этом необходимо соблюдать требование п.19 ПБУ 4/99 «Бухгалтерская отчетность организации», согласно которому в бухгалтерском балансе активы и обязательства должны представляться с подразделением в зависимости от срока обращения (погашения) </w:t>
      </w:r>
      <w:proofErr w:type="gramStart"/>
      <w:r w:rsidRPr="002A5F90">
        <w:rPr>
          <w:rFonts w:ascii="Times New Roman" w:hAnsi="Times New Roman" w:cs="Times New Roman"/>
          <w:sz w:val="28"/>
          <w:szCs w:val="28"/>
        </w:rPr>
        <w:t>на</w:t>
      </w:r>
      <w:proofErr w:type="gramEnd"/>
      <w:r w:rsidRPr="002A5F90">
        <w:rPr>
          <w:rFonts w:ascii="Times New Roman" w:hAnsi="Times New Roman" w:cs="Times New Roman"/>
          <w:sz w:val="28"/>
          <w:szCs w:val="28"/>
        </w:rPr>
        <w:t xml:space="preserve"> долгосрочные и краткосрочные. </w:t>
      </w:r>
    </w:p>
    <w:p w:rsidR="00B02D71" w:rsidRPr="002A5F90" w:rsidRDefault="00B02D71" w:rsidP="00B02D71">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Для реализации данного требования в новой форме бухгалтерского баланса, утвержденной Приказом Минфина РФ от 02.07.2010 г. № 66н ред. (от 05.10.2011), предусмотрено две строки:</w:t>
      </w:r>
    </w:p>
    <w:p w:rsidR="00B02D71" w:rsidRPr="002A5F90" w:rsidRDefault="00B02D71" w:rsidP="00B02D71">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w:t>
      </w:r>
      <w:r w:rsidRPr="002A5F90">
        <w:rPr>
          <w:rFonts w:ascii="Times New Roman" w:hAnsi="Times New Roman" w:cs="Times New Roman"/>
          <w:sz w:val="28"/>
          <w:szCs w:val="28"/>
        </w:rPr>
        <w:tab/>
        <w:t>строка 1430 «Оценочные обязательства» - для отражения величины долгосрочных оценочных обязательств;</w:t>
      </w:r>
    </w:p>
    <w:p w:rsidR="00B02D71" w:rsidRPr="002A5F90" w:rsidRDefault="00B02D71" w:rsidP="00B02D71">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w:t>
      </w:r>
      <w:r w:rsidRPr="002A5F90">
        <w:rPr>
          <w:rFonts w:ascii="Times New Roman" w:hAnsi="Times New Roman" w:cs="Times New Roman"/>
          <w:sz w:val="28"/>
          <w:szCs w:val="28"/>
        </w:rPr>
        <w:tab/>
        <w:t>строка 1540 «Оценочные обязательства» - для отражения величины краткосрочных оценочных обязательств.</w:t>
      </w:r>
    </w:p>
    <w:p w:rsidR="00B02D71" w:rsidRPr="002A5F90" w:rsidRDefault="00B02D71" w:rsidP="00B02D71">
      <w:pPr>
        <w:spacing w:line="360" w:lineRule="auto"/>
        <w:ind w:firstLine="708"/>
        <w:contextualSpacing/>
        <w:jc w:val="both"/>
        <w:rPr>
          <w:rFonts w:ascii="Times New Roman" w:hAnsi="Times New Roman" w:cs="Times New Roman"/>
          <w:sz w:val="28"/>
          <w:szCs w:val="28"/>
        </w:rPr>
      </w:pPr>
      <w:r w:rsidRPr="002A5F90">
        <w:rPr>
          <w:rFonts w:ascii="Times New Roman" w:hAnsi="Times New Roman" w:cs="Times New Roman"/>
          <w:sz w:val="28"/>
          <w:szCs w:val="28"/>
        </w:rPr>
        <w:t>Указанные сведения об оценочных обязательствах раскрываются, только если они являются существенными (по величине и характеру обязательства организации). Эту информацию следует отражать в пояснительной записке к балансу и отчету о прибылях и убытках.</w:t>
      </w:r>
    </w:p>
    <w:p w:rsidR="004D7897" w:rsidRPr="002A5F90" w:rsidRDefault="004D7897" w:rsidP="00705B16">
      <w:pPr>
        <w:spacing w:line="360" w:lineRule="auto"/>
        <w:ind w:firstLine="708"/>
        <w:contextualSpacing/>
        <w:jc w:val="both"/>
        <w:rPr>
          <w:rFonts w:ascii="Times New Roman" w:hAnsi="Times New Roman" w:cs="Times New Roman"/>
          <w:sz w:val="28"/>
          <w:szCs w:val="28"/>
        </w:rPr>
      </w:pPr>
    </w:p>
    <w:p w:rsidR="00572AA9" w:rsidRPr="009B230D" w:rsidRDefault="003B433B" w:rsidP="003B433B">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E008ED" w:rsidRDefault="009B230D" w:rsidP="003B433B">
      <w:pPr>
        <w:pStyle w:val="1"/>
        <w:spacing w:line="240" w:lineRule="auto"/>
        <w:jc w:val="center"/>
        <w:rPr>
          <w:rFonts w:ascii="Times New Roman" w:eastAsiaTheme="minorEastAsia" w:hAnsi="Times New Roman" w:cs="Times New Roman"/>
          <w:color w:val="auto"/>
        </w:rPr>
      </w:pPr>
      <w:bookmarkStart w:id="7" w:name="_Toc357714128"/>
      <w:r w:rsidRPr="00E008ED">
        <w:rPr>
          <w:rFonts w:ascii="Times New Roman" w:eastAsiaTheme="minorEastAsia" w:hAnsi="Times New Roman" w:cs="Times New Roman"/>
          <w:color w:val="auto"/>
        </w:rPr>
        <w:lastRenderedPageBreak/>
        <w:t>Глава 3. Аудит оценочных обязательств, условных обязательств и условных активов на примере ОАО «Горьковский автомобильный завод»</w:t>
      </w:r>
      <w:bookmarkEnd w:id="7"/>
    </w:p>
    <w:p w:rsidR="00E008ED" w:rsidRDefault="00E008ED" w:rsidP="003B433B">
      <w:pPr>
        <w:pStyle w:val="3"/>
        <w:jc w:val="center"/>
        <w:rPr>
          <w:rFonts w:ascii="Times New Roman" w:eastAsiaTheme="minorEastAsia" w:hAnsi="Times New Roman" w:cs="Times New Roman"/>
          <w:sz w:val="28"/>
          <w:szCs w:val="28"/>
        </w:rPr>
      </w:pPr>
      <w:bookmarkStart w:id="8" w:name="_Toc357714129"/>
      <w:r w:rsidRPr="00B165CC">
        <w:rPr>
          <w:rFonts w:ascii="Times New Roman" w:eastAsiaTheme="minorEastAsia" w:hAnsi="Times New Roman" w:cs="Times New Roman"/>
          <w:sz w:val="28"/>
          <w:szCs w:val="28"/>
        </w:rPr>
        <w:t>3.1. Оценка существенности бухгалтерских искажений, эффективности системы внутреннего контроля, аудиторского риска и аудиторской выборки.</w:t>
      </w:r>
      <w:bookmarkEnd w:id="8"/>
    </w:p>
    <w:p w:rsidR="009C50A2" w:rsidRDefault="009C50A2" w:rsidP="009C50A2">
      <w:pPr>
        <w:spacing w:line="360" w:lineRule="auto"/>
        <w:ind w:firstLine="708"/>
        <w:contextualSpacing/>
        <w:jc w:val="both"/>
        <w:rPr>
          <w:rFonts w:ascii="Times New Roman" w:hAnsi="Times New Roman" w:cs="Times New Roman"/>
          <w:sz w:val="28"/>
          <w:szCs w:val="28"/>
        </w:rPr>
      </w:pPr>
      <w:r w:rsidRPr="00094BEE">
        <w:rPr>
          <w:rFonts w:ascii="Times New Roman" w:hAnsi="Times New Roman" w:cs="Times New Roman"/>
          <w:sz w:val="28"/>
          <w:szCs w:val="28"/>
        </w:rPr>
        <w:t>Непосредственному проведению аудита оценочных обязатель</w:t>
      </w:r>
      <w:proofErr w:type="gramStart"/>
      <w:r w:rsidRPr="00094BEE">
        <w:rPr>
          <w:rFonts w:ascii="Times New Roman" w:hAnsi="Times New Roman" w:cs="Times New Roman"/>
          <w:sz w:val="28"/>
          <w:szCs w:val="28"/>
        </w:rPr>
        <w:t>ств пр</w:t>
      </w:r>
      <w:proofErr w:type="gramEnd"/>
      <w:r w:rsidRPr="00094BEE">
        <w:rPr>
          <w:rFonts w:ascii="Times New Roman" w:hAnsi="Times New Roman" w:cs="Times New Roman"/>
          <w:sz w:val="28"/>
          <w:szCs w:val="28"/>
        </w:rPr>
        <w:t>едшествует процесс планирования аудита. Планирование, являясь начальным этапом проведения аудита, включает в себя разработку аудиторской организацией общего плана аудита с указанием ожидаемого объема, графиков и сроков проведения аудита, а также разработку аудиторской программы, определяющей объем, виды и последовательность осуществления аудиторских процедур, необходимых для формирования аудиторской организацией объективного и обоснованного мнения о бухгалтерской отчетности организации.</w:t>
      </w:r>
      <w:r w:rsidRPr="00094BEE">
        <w:rPr>
          <w:rFonts w:ascii="Times New Roman" w:hAnsi="Times New Roman" w:cs="Times New Roman"/>
          <w:sz w:val="28"/>
          <w:szCs w:val="28"/>
        </w:rPr>
        <w:tab/>
        <w:t xml:space="preserve"> Основные этапы планирова</w:t>
      </w:r>
      <w:r>
        <w:rPr>
          <w:rFonts w:ascii="Times New Roman" w:hAnsi="Times New Roman" w:cs="Times New Roman"/>
          <w:sz w:val="28"/>
          <w:szCs w:val="28"/>
        </w:rPr>
        <w:t>ния аудита представлены на рис.3</w:t>
      </w:r>
      <w:r w:rsidRPr="00094BEE">
        <w:rPr>
          <w:rFonts w:ascii="Times New Roman" w:hAnsi="Times New Roman" w:cs="Times New Roman"/>
          <w:sz w:val="28"/>
          <w:szCs w:val="28"/>
        </w:rPr>
        <w:t>.1.</w:t>
      </w:r>
      <w:r>
        <w:rPr>
          <w:rFonts w:ascii="Times New Roman" w:hAnsi="Times New Roman" w:cs="Times New Roman"/>
          <w:sz w:val="28"/>
          <w:szCs w:val="28"/>
        </w:rPr>
        <w:t>1.</w:t>
      </w:r>
    </w:p>
    <w:tbl>
      <w:tblPr>
        <w:tblStyle w:val="aa"/>
        <w:tblW w:w="9631" w:type="dxa"/>
        <w:tblLayout w:type="fixed"/>
        <w:tblLook w:val="04A0"/>
      </w:tblPr>
      <w:tblGrid>
        <w:gridCol w:w="3190"/>
        <w:gridCol w:w="179"/>
        <w:gridCol w:w="283"/>
        <w:gridCol w:w="284"/>
        <w:gridCol w:w="141"/>
        <w:gridCol w:w="2127"/>
        <w:gridCol w:w="176"/>
        <w:gridCol w:w="816"/>
        <w:gridCol w:w="567"/>
        <w:gridCol w:w="1808"/>
        <w:gridCol w:w="35"/>
        <w:gridCol w:w="25"/>
      </w:tblGrid>
      <w:tr w:rsidR="009C50A2" w:rsidRPr="009F3623" w:rsidTr="009C50A2">
        <w:trPr>
          <w:gridAfter w:val="2"/>
          <w:wAfter w:w="60" w:type="dxa"/>
        </w:trPr>
        <w:tc>
          <w:tcPr>
            <w:tcW w:w="9571" w:type="dxa"/>
            <w:gridSpan w:val="10"/>
          </w:tcPr>
          <w:p w:rsidR="009C50A2" w:rsidRPr="009F3623" w:rsidRDefault="009C50A2" w:rsidP="00DD691C">
            <w:pPr>
              <w:jc w:val="center"/>
              <w:rPr>
                <w:rFonts w:ascii="Times New Roman" w:hAnsi="Times New Roman" w:cs="Times New Roman"/>
                <w:b/>
                <w:sz w:val="23"/>
                <w:szCs w:val="23"/>
              </w:rPr>
            </w:pPr>
            <w:r w:rsidRPr="009F3623">
              <w:rPr>
                <w:rFonts w:ascii="Times New Roman" w:hAnsi="Times New Roman" w:cs="Times New Roman"/>
                <w:b/>
                <w:sz w:val="23"/>
                <w:szCs w:val="23"/>
              </w:rPr>
              <w:t>Определение целей и задач аудита</w:t>
            </w:r>
          </w:p>
        </w:tc>
      </w:tr>
      <w:tr w:rsidR="009C50A2" w:rsidRPr="009F3623" w:rsidTr="009C50A2">
        <w:trPr>
          <w:gridAfter w:val="2"/>
          <w:wAfter w:w="60" w:type="dxa"/>
        </w:trPr>
        <w:tc>
          <w:tcPr>
            <w:tcW w:w="3369" w:type="dxa"/>
            <w:gridSpan w:val="2"/>
          </w:tcPr>
          <w:p w:rsidR="009C50A2" w:rsidRPr="009F3623" w:rsidRDefault="009C50A2" w:rsidP="00DD691C">
            <w:pPr>
              <w:jc w:val="center"/>
              <w:rPr>
                <w:rFonts w:ascii="Times New Roman" w:hAnsi="Times New Roman" w:cs="Times New Roman"/>
                <w:b/>
                <w:sz w:val="23"/>
                <w:szCs w:val="23"/>
              </w:rPr>
            </w:pPr>
            <w:r w:rsidRPr="009F3623">
              <w:rPr>
                <w:rFonts w:ascii="Times New Roman" w:hAnsi="Times New Roman" w:cs="Times New Roman"/>
                <w:b/>
                <w:sz w:val="23"/>
                <w:szCs w:val="23"/>
              </w:rPr>
              <w:t>Цели аудита</w:t>
            </w:r>
          </w:p>
        </w:tc>
        <w:tc>
          <w:tcPr>
            <w:tcW w:w="708" w:type="dxa"/>
            <w:gridSpan w:val="3"/>
            <w:tcBorders>
              <w:bottom w:val="nil"/>
            </w:tcBorders>
          </w:tcPr>
          <w:p w:rsidR="009C50A2" w:rsidRPr="009F3623" w:rsidRDefault="009C50A2" w:rsidP="00DD691C">
            <w:pPr>
              <w:jc w:val="center"/>
              <w:rPr>
                <w:rFonts w:ascii="Times New Roman" w:hAnsi="Times New Roman" w:cs="Times New Roman"/>
                <w:b/>
                <w:sz w:val="23"/>
                <w:szCs w:val="23"/>
              </w:rPr>
            </w:pPr>
          </w:p>
        </w:tc>
        <w:tc>
          <w:tcPr>
            <w:tcW w:w="5494" w:type="dxa"/>
            <w:gridSpan w:val="5"/>
          </w:tcPr>
          <w:p w:rsidR="009C50A2" w:rsidRPr="009F3623" w:rsidRDefault="009C50A2" w:rsidP="00DD691C">
            <w:pPr>
              <w:jc w:val="center"/>
              <w:rPr>
                <w:rFonts w:ascii="Times New Roman" w:hAnsi="Times New Roman" w:cs="Times New Roman"/>
                <w:b/>
                <w:sz w:val="23"/>
                <w:szCs w:val="23"/>
              </w:rPr>
            </w:pPr>
            <w:r w:rsidRPr="009F3623">
              <w:rPr>
                <w:rFonts w:ascii="Times New Roman" w:hAnsi="Times New Roman" w:cs="Times New Roman"/>
                <w:b/>
                <w:sz w:val="23"/>
                <w:szCs w:val="23"/>
              </w:rPr>
              <w:t>Задачи аудита</w:t>
            </w:r>
          </w:p>
        </w:tc>
      </w:tr>
      <w:tr w:rsidR="009C50A2" w:rsidRPr="009F3623" w:rsidTr="009C50A2">
        <w:trPr>
          <w:gridAfter w:val="2"/>
          <w:wAfter w:w="60" w:type="dxa"/>
          <w:trHeight w:val="968"/>
        </w:trPr>
        <w:tc>
          <w:tcPr>
            <w:tcW w:w="3369" w:type="dxa"/>
            <w:gridSpan w:val="2"/>
            <w:vMerge w:val="restart"/>
          </w:tcPr>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выражение мнения аудитора о достоверности статей финансовой отчетности и правильности ведения бухгалтерского учета о признании и формировании оценочных обязательств</w:t>
            </w:r>
          </w:p>
        </w:tc>
        <w:tc>
          <w:tcPr>
            <w:tcW w:w="708" w:type="dxa"/>
            <w:gridSpan w:val="3"/>
            <w:vMerge w:val="restart"/>
            <w:tcBorders>
              <w:top w:val="nil"/>
            </w:tcBorders>
          </w:tcPr>
          <w:p w:rsidR="009C50A2" w:rsidRPr="009F3623" w:rsidRDefault="00E87083" w:rsidP="00DD691C">
            <w:pPr>
              <w:rPr>
                <w:rFonts w:ascii="Times New Roman" w:hAnsi="Times New Roman" w:cs="Times New Roman"/>
                <w:sz w:val="23"/>
                <w:szCs w:val="23"/>
              </w:rPr>
            </w:pPr>
            <w:r>
              <w:rPr>
                <w:rFonts w:ascii="Times New Roman" w:hAnsi="Times New Roman" w:cs="Times New Roman"/>
                <w:noProof/>
                <w:sz w:val="23"/>
                <w:szCs w:val="23"/>
                <w:lang w:eastAsia="ru-RU"/>
              </w:rPr>
              <w:pict>
                <v:shape id="_x0000_s1073" type="#_x0000_t32" style="position:absolute;margin-left:-5.25pt;margin-top:38.05pt;width:33pt;height:0;z-index:251686912;mso-position-horizontal-relative:text;mso-position-vertical-relative:text" o:connectortype="straight">
                  <v:stroke endarrow="block"/>
                </v:shape>
              </w:pict>
            </w:r>
          </w:p>
        </w:tc>
        <w:tc>
          <w:tcPr>
            <w:tcW w:w="2127" w:type="dxa"/>
          </w:tcPr>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проверка достоверности бухгалтерского учета и отчетности</w:t>
            </w:r>
          </w:p>
        </w:tc>
        <w:tc>
          <w:tcPr>
            <w:tcW w:w="1559" w:type="dxa"/>
            <w:gridSpan w:val="3"/>
          </w:tcPr>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проверка соблюдения нормативных актов</w:t>
            </w:r>
          </w:p>
        </w:tc>
        <w:tc>
          <w:tcPr>
            <w:tcW w:w="1808" w:type="dxa"/>
          </w:tcPr>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экономический анализ хозяйственных операций</w:t>
            </w:r>
          </w:p>
        </w:tc>
      </w:tr>
      <w:tr w:rsidR="009C50A2" w:rsidRPr="009F3623" w:rsidTr="009C50A2">
        <w:trPr>
          <w:gridAfter w:val="2"/>
          <w:wAfter w:w="60" w:type="dxa"/>
          <w:trHeight w:val="539"/>
        </w:trPr>
        <w:tc>
          <w:tcPr>
            <w:tcW w:w="3369" w:type="dxa"/>
            <w:gridSpan w:val="2"/>
            <w:vMerge/>
          </w:tcPr>
          <w:p w:rsidR="009C50A2" w:rsidRPr="009F3623" w:rsidRDefault="009C50A2" w:rsidP="00DD691C">
            <w:pPr>
              <w:rPr>
                <w:rFonts w:ascii="Times New Roman" w:hAnsi="Times New Roman" w:cs="Times New Roman"/>
                <w:noProof/>
                <w:sz w:val="23"/>
                <w:szCs w:val="23"/>
                <w:lang w:eastAsia="ru-RU"/>
              </w:rPr>
            </w:pPr>
          </w:p>
        </w:tc>
        <w:tc>
          <w:tcPr>
            <w:tcW w:w="708" w:type="dxa"/>
            <w:gridSpan w:val="3"/>
            <w:vMerge/>
            <w:tcBorders>
              <w:bottom w:val="nil"/>
            </w:tcBorders>
          </w:tcPr>
          <w:p w:rsidR="009C50A2" w:rsidRPr="009F3623" w:rsidRDefault="009C50A2" w:rsidP="00DD691C">
            <w:pPr>
              <w:rPr>
                <w:rFonts w:ascii="Times New Roman" w:hAnsi="Times New Roman" w:cs="Times New Roman"/>
                <w:sz w:val="23"/>
                <w:szCs w:val="23"/>
              </w:rPr>
            </w:pPr>
          </w:p>
        </w:tc>
        <w:tc>
          <w:tcPr>
            <w:tcW w:w="5494" w:type="dxa"/>
            <w:gridSpan w:val="5"/>
          </w:tcPr>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1) Краткосрочные оценочные обязательства;</w:t>
            </w:r>
          </w:p>
          <w:p w:rsidR="009C50A2" w:rsidRPr="009F3623" w:rsidRDefault="009C50A2" w:rsidP="00DD691C">
            <w:pPr>
              <w:rPr>
                <w:rFonts w:ascii="Times New Roman" w:hAnsi="Times New Roman" w:cs="Times New Roman"/>
                <w:sz w:val="23"/>
                <w:szCs w:val="23"/>
              </w:rPr>
            </w:pPr>
            <w:r w:rsidRPr="009F3623">
              <w:rPr>
                <w:rFonts w:ascii="Times New Roman" w:hAnsi="Times New Roman" w:cs="Times New Roman"/>
                <w:sz w:val="23"/>
                <w:szCs w:val="23"/>
              </w:rPr>
              <w:t>2) Долгосрочные оценочные обязательства</w:t>
            </w:r>
          </w:p>
        </w:tc>
      </w:tr>
      <w:tr w:rsidR="009C50A2" w:rsidRPr="001B06A5" w:rsidTr="009C50A2">
        <w:trPr>
          <w:trHeight w:val="197"/>
        </w:trPr>
        <w:tc>
          <w:tcPr>
            <w:tcW w:w="9631" w:type="dxa"/>
            <w:gridSpan w:val="12"/>
          </w:tcPr>
          <w:p w:rsidR="009C50A2" w:rsidRDefault="00E87083" w:rsidP="00DD691C">
            <w:pPr>
              <w:jc w:val="center"/>
              <w:rPr>
                <w:rFonts w:ascii="Times New Roman" w:hAnsi="Times New Roman" w:cs="Times New Roman"/>
                <w:b/>
              </w:rPr>
            </w:pPr>
            <w:r>
              <w:rPr>
                <w:rFonts w:ascii="Times New Roman" w:hAnsi="Times New Roman" w:cs="Times New Roman"/>
                <w:b/>
                <w:noProof/>
                <w:lang w:eastAsia="ru-RU"/>
              </w:rPr>
              <w:pict>
                <v:shape id="_x0000_s1077" type="#_x0000_t32" style="position:absolute;left:0;text-align:left;margin-left:232.2pt;margin-top:-.7pt;width:0;height:12.55pt;z-index:251691008;mso-position-horizontal-relative:text;mso-position-vertical-relative:text" o:connectortype="straight">
                  <v:stroke endarrow="block"/>
                </v:shape>
              </w:pict>
            </w:r>
          </w:p>
        </w:tc>
      </w:tr>
      <w:tr w:rsidR="009C50A2" w:rsidRPr="001B06A5" w:rsidTr="009C50A2">
        <w:trPr>
          <w:trHeight w:val="197"/>
        </w:trPr>
        <w:tc>
          <w:tcPr>
            <w:tcW w:w="9631" w:type="dxa"/>
            <w:gridSpan w:val="12"/>
          </w:tcPr>
          <w:p w:rsidR="009C50A2" w:rsidRPr="001B06A5" w:rsidRDefault="009C50A2" w:rsidP="00DD691C">
            <w:pPr>
              <w:jc w:val="center"/>
              <w:rPr>
                <w:rFonts w:ascii="Times New Roman" w:hAnsi="Times New Roman" w:cs="Times New Roman"/>
                <w:b/>
              </w:rPr>
            </w:pPr>
            <w:r>
              <w:rPr>
                <w:rFonts w:ascii="Times New Roman" w:hAnsi="Times New Roman" w:cs="Times New Roman"/>
                <w:b/>
              </w:rPr>
              <w:t>Установление уровня существенности</w:t>
            </w:r>
          </w:p>
        </w:tc>
      </w:tr>
      <w:tr w:rsidR="009C50A2" w:rsidRPr="001B06A5" w:rsidTr="009C50A2">
        <w:trPr>
          <w:trHeight w:val="1365"/>
        </w:trPr>
        <w:tc>
          <w:tcPr>
            <w:tcW w:w="3652" w:type="dxa"/>
            <w:gridSpan w:val="3"/>
          </w:tcPr>
          <w:p w:rsidR="009C50A2" w:rsidRDefault="009C50A2" w:rsidP="00DD691C">
            <w:pPr>
              <w:rPr>
                <w:rFonts w:ascii="Times New Roman" w:hAnsi="Times New Roman" w:cs="Times New Roman"/>
              </w:rPr>
            </w:pPr>
            <w:r>
              <w:rPr>
                <w:rFonts w:ascii="Times New Roman" w:hAnsi="Times New Roman" w:cs="Times New Roman"/>
              </w:rPr>
              <w:t xml:space="preserve">среднее значение </w:t>
            </w:r>
            <w:r w:rsidRPr="0067373A">
              <w:rPr>
                <w:rFonts w:ascii="Times New Roman" w:hAnsi="Times New Roman" w:cs="Times New Roman"/>
              </w:rPr>
              <w:t>показателей,  представляющих собой определённые доли от выбранных базовых величин</w:t>
            </w:r>
          </w:p>
          <w:p w:rsidR="009C50A2" w:rsidRPr="001B06A5" w:rsidRDefault="009C50A2" w:rsidP="00DD691C">
            <w:pPr>
              <w:rPr>
                <w:rFonts w:ascii="Times New Roman" w:hAnsi="Times New Roman" w:cs="Times New Roman"/>
              </w:rPr>
            </w:pPr>
            <w:r>
              <w:rPr>
                <w:rFonts w:ascii="Times New Roman" w:hAnsi="Times New Roman" w:cs="Times New Roman"/>
              </w:rPr>
              <w:t>(методика</w:t>
            </w:r>
            <w:r w:rsidRPr="000169D0">
              <w:rPr>
                <w:rFonts w:ascii="Times New Roman" w:hAnsi="Times New Roman" w:cs="Times New Roman"/>
              </w:rPr>
              <w:t xml:space="preserve"> ПСАД «Существенность и аудиторский риск»</w:t>
            </w:r>
            <w:r>
              <w:rPr>
                <w:rFonts w:ascii="Times New Roman" w:hAnsi="Times New Roman" w:cs="Times New Roman"/>
              </w:rPr>
              <w:t>)</w:t>
            </w:r>
          </w:p>
        </w:tc>
        <w:tc>
          <w:tcPr>
            <w:tcW w:w="3544" w:type="dxa"/>
            <w:gridSpan w:val="5"/>
          </w:tcPr>
          <w:p w:rsidR="009C50A2" w:rsidRDefault="009C50A2" w:rsidP="00DD691C">
            <w:pPr>
              <w:rPr>
                <w:rFonts w:ascii="Times New Roman" w:hAnsi="Times New Roman" w:cs="Times New Roman"/>
              </w:rPr>
            </w:pPr>
            <w:r>
              <w:rPr>
                <w:rFonts w:ascii="Times New Roman" w:hAnsi="Times New Roman" w:cs="Times New Roman"/>
              </w:rPr>
              <w:t xml:space="preserve">средневзвешенное (по рангу важности) значение </w:t>
            </w:r>
            <w:r w:rsidRPr="00A0384D">
              <w:rPr>
                <w:rFonts w:ascii="Times New Roman" w:hAnsi="Times New Roman" w:cs="Times New Roman"/>
              </w:rPr>
              <w:t xml:space="preserve">показателей, рассчитываемых в долях от базовых величин бухгалтерской отчётности </w:t>
            </w:r>
          </w:p>
          <w:p w:rsidR="009C50A2" w:rsidRPr="001B06A5" w:rsidRDefault="009C50A2" w:rsidP="00DD691C">
            <w:pPr>
              <w:rPr>
                <w:rFonts w:ascii="Times New Roman" w:hAnsi="Times New Roman" w:cs="Times New Roman"/>
              </w:rPr>
            </w:pPr>
            <w:r>
              <w:rPr>
                <w:rFonts w:ascii="Times New Roman" w:hAnsi="Times New Roman" w:cs="Times New Roman"/>
              </w:rPr>
              <w:t xml:space="preserve">(методика </w:t>
            </w:r>
            <w:r w:rsidRPr="000169D0">
              <w:rPr>
                <w:rFonts w:ascii="Times New Roman" w:hAnsi="Times New Roman" w:cs="Times New Roman"/>
              </w:rPr>
              <w:t>В.И. Бондаренко</w:t>
            </w:r>
            <w:r>
              <w:rPr>
                <w:rFonts w:ascii="Times New Roman" w:hAnsi="Times New Roman" w:cs="Times New Roman"/>
              </w:rPr>
              <w:t>)</w:t>
            </w:r>
          </w:p>
        </w:tc>
        <w:tc>
          <w:tcPr>
            <w:tcW w:w="2435" w:type="dxa"/>
            <w:gridSpan w:val="4"/>
          </w:tcPr>
          <w:p w:rsidR="009C50A2" w:rsidRDefault="009C50A2" w:rsidP="00DD691C">
            <w:pPr>
              <w:rPr>
                <w:rFonts w:ascii="Times New Roman" w:hAnsi="Times New Roman" w:cs="Times New Roman"/>
              </w:rPr>
            </w:pPr>
            <w:r>
              <w:rPr>
                <w:rFonts w:ascii="Times New Roman" w:hAnsi="Times New Roman" w:cs="Times New Roman"/>
              </w:rPr>
              <w:t>определённая доля</w:t>
            </w:r>
            <w:r w:rsidRPr="00A0384D">
              <w:rPr>
                <w:rFonts w:ascii="Times New Roman" w:hAnsi="Times New Roman" w:cs="Times New Roman"/>
              </w:rPr>
              <w:t xml:space="preserve"> наиболее важного базового показателя отчётности</w:t>
            </w:r>
          </w:p>
          <w:p w:rsidR="009C50A2" w:rsidRPr="000169D0" w:rsidRDefault="009C50A2" w:rsidP="00DD691C">
            <w:pPr>
              <w:rPr>
                <w:rFonts w:ascii="Times New Roman" w:hAnsi="Times New Roman" w:cs="Times New Roman"/>
                <w:lang w:val="en-US"/>
              </w:rPr>
            </w:pPr>
            <w:r>
              <w:rPr>
                <w:rFonts w:ascii="Times New Roman" w:hAnsi="Times New Roman" w:cs="Times New Roman"/>
              </w:rPr>
              <w:t xml:space="preserve">(применяется ЗАО </w:t>
            </w:r>
            <w:r>
              <w:rPr>
                <w:rFonts w:ascii="Times New Roman" w:hAnsi="Times New Roman" w:cs="Times New Roman"/>
                <w:lang w:val="en-US"/>
              </w:rPr>
              <w:t>KPMG)</w:t>
            </w:r>
          </w:p>
        </w:tc>
      </w:tr>
      <w:tr w:rsidR="009C50A2" w:rsidRPr="00A0384D" w:rsidTr="009C50A2">
        <w:trPr>
          <w:gridAfter w:val="1"/>
          <w:wAfter w:w="25" w:type="dxa"/>
        </w:trPr>
        <w:tc>
          <w:tcPr>
            <w:tcW w:w="9606" w:type="dxa"/>
            <w:gridSpan w:val="11"/>
          </w:tcPr>
          <w:p w:rsidR="009C50A2" w:rsidRPr="00A0384D" w:rsidRDefault="009C50A2" w:rsidP="00DD691C">
            <w:pPr>
              <w:jc w:val="center"/>
              <w:rPr>
                <w:rFonts w:ascii="Times New Roman" w:hAnsi="Times New Roman" w:cs="Times New Roman"/>
                <w:b/>
              </w:rPr>
            </w:pPr>
            <w:r>
              <w:rPr>
                <w:rFonts w:ascii="Times New Roman" w:hAnsi="Times New Roman" w:cs="Times New Roman"/>
                <w:b/>
              </w:rPr>
              <w:t>Оценка СВК, аудиторского риска и формирование выборки</w:t>
            </w:r>
          </w:p>
        </w:tc>
      </w:tr>
      <w:tr w:rsidR="009C50A2" w:rsidRPr="001B06A5" w:rsidTr="009C50A2">
        <w:trPr>
          <w:gridAfter w:val="1"/>
          <w:wAfter w:w="25" w:type="dxa"/>
        </w:trPr>
        <w:tc>
          <w:tcPr>
            <w:tcW w:w="3936" w:type="dxa"/>
            <w:gridSpan w:val="4"/>
          </w:tcPr>
          <w:p w:rsidR="009C50A2" w:rsidRPr="001B06A5" w:rsidRDefault="009C50A2" w:rsidP="00DD691C">
            <w:pPr>
              <w:rPr>
                <w:rFonts w:ascii="Times New Roman" w:hAnsi="Times New Roman" w:cs="Times New Roman"/>
              </w:rPr>
            </w:pPr>
            <w:r>
              <w:rPr>
                <w:rFonts w:ascii="Times New Roman" w:hAnsi="Times New Roman" w:cs="Times New Roman"/>
              </w:rPr>
              <w:t>Оценка системы внутреннего контроля аудируемого лица</w:t>
            </w:r>
          </w:p>
        </w:tc>
        <w:tc>
          <w:tcPr>
            <w:tcW w:w="2444" w:type="dxa"/>
            <w:gridSpan w:val="3"/>
          </w:tcPr>
          <w:p w:rsidR="009C50A2" w:rsidRPr="001B06A5" w:rsidRDefault="009C50A2" w:rsidP="00DD691C">
            <w:pPr>
              <w:rPr>
                <w:rFonts w:ascii="Times New Roman" w:hAnsi="Times New Roman" w:cs="Times New Roman"/>
              </w:rPr>
            </w:pPr>
            <w:r>
              <w:rPr>
                <w:rFonts w:ascii="Times New Roman" w:hAnsi="Times New Roman" w:cs="Times New Roman"/>
              </w:rPr>
              <w:t>Количественная оценка аудиторского риска</w:t>
            </w:r>
          </w:p>
        </w:tc>
        <w:tc>
          <w:tcPr>
            <w:tcW w:w="3226" w:type="dxa"/>
            <w:gridSpan w:val="4"/>
          </w:tcPr>
          <w:p w:rsidR="009C50A2" w:rsidRPr="001B06A5" w:rsidRDefault="009C50A2" w:rsidP="00DD691C">
            <w:pPr>
              <w:rPr>
                <w:rFonts w:ascii="Times New Roman" w:hAnsi="Times New Roman" w:cs="Times New Roman"/>
              </w:rPr>
            </w:pPr>
            <w:r>
              <w:rPr>
                <w:rFonts w:ascii="Times New Roman" w:hAnsi="Times New Roman" w:cs="Times New Roman"/>
              </w:rPr>
              <w:t>Определение аудиторской выборки</w:t>
            </w:r>
          </w:p>
        </w:tc>
      </w:tr>
      <w:tr w:rsidR="009C50A2" w:rsidRPr="001B06A5" w:rsidTr="009C50A2">
        <w:trPr>
          <w:gridAfter w:val="1"/>
          <w:wAfter w:w="25" w:type="dxa"/>
          <w:trHeight w:val="799"/>
        </w:trPr>
        <w:tc>
          <w:tcPr>
            <w:tcW w:w="3936" w:type="dxa"/>
            <w:gridSpan w:val="4"/>
          </w:tcPr>
          <w:p w:rsidR="009C50A2" w:rsidRDefault="009C50A2" w:rsidP="00DD691C">
            <w:pPr>
              <w:rPr>
                <w:rFonts w:ascii="Times New Roman" w:hAnsi="Times New Roman" w:cs="Times New Roman"/>
              </w:rPr>
            </w:pPr>
            <w:r>
              <w:rPr>
                <w:rFonts w:ascii="Times New Roman" w:hAnsi="Times New Roman" w:cs="Times New Roman"/>
              </w:rPr>
              <w:t>- оценка контрольной среды;</w:t>
            </w:r>
          </w:p>
          <w:p w:rsidR="009C50A2" w:rsidRDefault="009C50A2" w:rsidP="00DD691C">
            <w:pPr>
              <w:rPr>
                <w:rFonts w:ascii="Times New Roman" w:hAnsi="Times New Roman" w:cs="Times New Roman"/>
              </w:rPr>
            </w:pPr>
            <w:r>
              <w:rPr>
                <w:rFonts w:ascii="Times New Roman" w:hAnsi="Times New Roman" w:cs="Times New Roman"/>
              </w:rPr>
              <w:t>- оценка информационной системы;</w:t>
            </w:r>
          </w:p>
          <w:p w:rsidR="009C50A2" w:rsidRPr="001B06A5" w:rsidRDefault="009C50A2" w:rsidP="00DD691C">
            <w:pPr>
              <w:rPr>
                <w:rFonts w:ascii="Times New Roman" w:hAnsi="Times New Roman" w:cs="Times New Roman"/>
              </w:rPr>
            </w:pPr>
            <w:r>
              <w:rPr>
                <w:rFonts w:ascii="Times New Roman" w:hAnsi="Times New Roman" w:cs="Times New Roman"/>
              </w:rPr>
              <w:t>- оценка средств внутреннего контроля</w:t>
            </w:r>
          </w:p>
        </w:tc>
        <w:tc>
          <w:tcPr>
            <w:tcW w:w="2444" w:type="dxa"/>
            <w:gridSpan w:val="3"/>
          </w:tcPr>
          <w:p w:rsidR="009C50A2" w:rsidRDefault="009C50A2" w:rsidP="00DD691C">
            <w:pPr>
              <w:rPr>
                <w:rFonts w:ascii="Times New Roman" w:hAnsi="Times New Roman" w:cs="Times New Roman"/>
              </w:rPr>
            </w:pPr>
            <w:r>
              <w:rPr>
                <w:rFonts w:ascii="Times New Roman" w:hAnsi="Times New Roman" w:cs="Times New Roman"/>
              </w:rPr>
              <w:t>- мультипликативная модель;</w:t>
            </w:r>
          </w:p>
          <w:p w:rsidR="009C50A2" w:rsidRPr="001B06A5" w:rsidRDefault="009C50A2" w:rsidP="00DD691C">
            <w:pPr>
              <w:rPr>
                <w:rFonts w:ascii="Times New Roman" w:hAnsi="Times New Roman" w:cs="Times New Roman"/>
              </w:rPr>
            </w:pPr>
            <w:r>
              <w:rPr>
                <w:rFonts w:ascii="Times New Roman" w:hAnsi="Times New Roman" w:cs="Times New Roman"/>
              </w:rPr>
              <w:t>- аддитивная модель</w:t>
            </w:r>
          </w:p>
        </w:tc>
        <w:tc>
          <w:tcPr>
            <w:tcW w:w="3226" w:type="dxa"/>
            <w:gridSpan w:val="4"/>
          </w:tcPr>
          <w:p w:rsidR="009C50A2" w:rsidRDefault="009C50A2" w:rsidP="00DD691C">
            <w:pPr>
              <w:rPr>
                <w:rFonts w:ascii="Times New Roman" w:hAnsi="Times New Roman" w:cs="Times New Roman"/>
              </w:rPr>
            </w:pPr>
            <w:r>
              <w:rPr>
                <w:rFonts w:ascii="Times New Roman" w:hAnsi="Times New Roman" w:cs="Times New Roman"/>
              </w:rPr>
              <w:t>- случайная выборка</w:t>
            </w:r>
            <w:r w:rsidRPr="00027416">
              <w:rPr>
                <w:rFonts w:ascii="Times New Roman" w:hAnsi="Times New Roman" w:cs="Times New Roman"/>
              </w:rPr>
              <w:t>/</w:t>
            </w:r>
            <w:r>
              <w:rPr>
                <w:rFonts w:ascii="Times New Roman" w:hAnsi="Times New Roman" w:cs="Times New Roman"/>
              </w:rPr>
              <w:t xml:space="preserve"> оценочные методы выборки;</w:t>
            </w:r>
          </w:p>
          <w:p w:rsidR="009C50A2" w:rsidRPr="00027416" w:rsidRDefault="009C50A2" w:rsidP="00DD691C">
            <w:pPr>
              <w:rPr>
                <w:rFonts w:ascii="Times New Roman" w:hAnsi="Times New Roman" w:cs="Times New Roman"/>
              </w:rPr>
            </w:pPr>
            <w:r>
              <w:rPr>
                <w:rFonts w:ascii="Times New Roman" w:hAnsi="Times New Roman" w:cs="Times New Roman"/>
              </w:rPr>
              <w:t>- экстраполяция ошибок</w:t>
            </w:r>
          </w:p>
        </w:tc>
      </w:tr>
      <w:tr w:rsidR="009C50A2" w:rsidRPr="001036EF" w:rsidTr="009C50A2">
        <w:trPr>
          <w:gridAfter w:val="1"/>
          <w:wAfter w:w="25" w:type="dxa"/>
          <w:trHeight w:val="123"/>
        </w:trPr>
        <w:tc>
          <w:tcPr>
            <w:tcW w:w="9606" w:type="dxa"/>
            <w:gridSpan w:val="11"/>
          </w:tcPr>
          <w:p w:rsidR="009C50A2" w:rsidRDefault="00E87083" w:rsidP="00DD691C">
            <w:pPr>
              <w:contextualSpacing/>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78" type="#_x0000_t32" style="position:absolute;left:0;text-align:left;margin-left:226.2pt;margin-top:-.55pt;width:0;height:12.55pt;z-index:251692032;mso-position-horizontal-relative:text;mso-position-vertical-relative:text" o:connectortype="straight">
                  <v:stroke endarrow="block"/>
                </v:shape>
              </w:pict>
            </w:r>
          </w:p>
        </w:tc>
      </w:tr>
      <w:tr w:rsidR="009C50A2" w:rsidRPr="001036EF" w:rsidTr="009C50A2">
        <w:trPr>
          <w:gridAfter w:val="1"/>
          <w:wAfter w:w="25" w:type="dxa"/>
        </w:trPr>
        <w:tc>
          <w:tcPr>
            <w:tcW w:w="9606" w:type="dxa"/>
            <w:gridSpan w:val="11"/>
          </w:tcPr>
          <w:p w:rsidR="009C50A2" w:rsidRPr="001036EF" w:rsidRDefault="009C50A2" w:rsidP="00DD691C">
            <w:pPr>
              <w:contextualSpacing/>
              <w:jc w:val="center"/>
              <w:rPr>
                <w:rFonts w:ascii="Times New Roman" w:hAnsi="Times New Roman" w:cs="Times New Roman"/>
                <w:b/>
                <w:sz w:val="24"/>
                <w:szCs w:val="24"/>
              </w:rPr>
            </w:pPr>
            <w:r>
              <w:rPr>
                <w:rFonts w:ascii="Times New Roman" w:hAnsi="Times New Roman" w:cs="Times New Roman"/>
                <w:b/>
                <w:sz w:val="24"/>
                <w:szCs w:val="24"/>
              </w:rPr>
              <w:t>Разработка плана и программы аудита</w:t>
            </w:r>
          </w:p>
        </w:tc>
      </w:tr>
      <w:tr w:rsidR="009C50A2" w:rsidRPr="001036EF" w:rsidTr="009C50A2">
        <w:trPr>
          <w:gridAfter w:val="1"/>
          <w:wAfter w:w="25" w:type="dxa"/>
        </w:trPr>
        <w:tc>
          <w:tcPr>
            <w:tcW w:w="3190" w:type="dxa"/>
          </w:tcPr>
          <w:p w:rsidR="009C50A2" w:rsidRPr="001036EF" w:rsidRDefault="009C50A2" w:rsidP="00DD691C">
            <w:pPr>
              <w:contextualSpacing/>
              <w:jc w:val="center"/>
              <w:rPr>
                <w:rFonts w:ascii="Times New Roman" w:hAnsi="Times New Roman" w:cs="Times New Roman"/>
                <w:sz w:val="24"/>
                <w:szCs w:val="24"/>
              </w:rPr>
            </w:pPr>
            <w:r>
              <w:rPr>
                <w:rFonts w:ascii="Times New Roman" w:hAnsi="Times New Roman" w:cs="Times New Roman"/>
                <w:sz w:val="24"/>
                <w:szCs w:val="24"/>
              </w:rPr>
              <w:t>ПДБУО</w:t>
            </w:r>
          </w:p>
        </w:tc>
        <w:tc>
          <w:tcPr>
            <w:tcW w:w="3190" w:type="dxa"/>
            <w:gridSpan w:val="6"/>
          </w:tcPr>
          <w:p w:rsidR="009C50A2" w:rsidRPr="001036EF" w:rsidRDefault="009C50A2" w:rsidP="00DD691C">
            <w:pPr>
              <w:contextualSpacing/>
              <w:jc w:val="center"/>
              <w:rPr>
                <w:rFonts w:ascii="Times New Roman" w:hAnsi="Times New Roman" w:cs="Times New Roman"/>
                <w:sz w:val="24"/>
                <w:szCs w:val="24"/>
              </w:rPr>
            </w:pPr>
            <w:r>
              <w:rPr>
                <w:rFonts w:ascii="Times New Roman" w:hAnsi="Times New Roman" w:cs="Times New Roman"/>
                <w:sz w:val="24"/>
                <w:szCs w:val="24"/>
              </w:rPr>
              <w:t>ПСНА</w:t>
            </w:r>
          </w:p>
        </w:tc>
        <w:tc>
          <w:tcPr>
            <w:tcW w:w="3226" w:type="dxa"/>
            <w:gridSpan w:val="4"/>
          </w:tcPr>
          <w:p w:rsidR="009C50A2" w:rsidRPr="001036EF" w:rsidRDefault="009C50A2" w:rsidP="00DD691C">
            <w:pPr>
              <w:contextualSpacing/>
              <w:jc w:val="center"/>
              <w:rPr>
                <w:rFonts w:ascii="Times New Roman" w:hAnsi="Times New Roman" w:cs="Times New Roman"/>
                <w:sz w:val="24"/>
                <w:szCs w:val="24"/>
              </w:rPr>
            </w:pPr>
            <w:r>
              <w:rPr>
                <w:rFonts w:ascii="Times New Roman" w:hAnsi="Times New Roman" w:cs="Times New Roman"/>
                <w:sz w:val="24"/>
                <w:szCs w:val="24"/>
              </w:rPr>
              <w:t>АХО</w:t>
            </w:r>
          </w:p>
        </w:tc>
      </w:tr>
    </w:tbl>
    <w:p w:rsidR="009C50A2" w:rsidRPr="00AE6623" w:rsidRDefault="009C50A2" w:rsidP="009C50A2">
      <w:pPr>
        <w:spacing w:line="360" w:lineRule="auto"/>
        <w:contextualSpacing/>
        <w:jc w:val="center"/>
        <w:rPr>
          <w:rFonts w:ascii="Times New Roman" w:hAnsi="Times New Roman" w:cs="Times New Roman"/>
          <w:sz w:val="28"/>
          <w:szCs w:val="28"/>
        </w:rPr>
      </w:pPr>
      <w:r w:rsidRPr="00AE6623">
        <w:rPr>
          <w:rFonts w:ascii="Times New Roman" w:hAnsi="Times New Roman" w:cs="Times New Roman"/>
          <w:sz w:val="28"/>
          <w:szCs w:val="28"/>
        </w:rPr>
        <w:t>Рис. 3.1.1. Основные этапы планирования аудита</w:t>
      </w:r>
    </w:p>
    <w:p w:rsidR="009C50A2" w:rsidRPr="003C3518" w:rsidRDefault="009C50A2" w:rsidP="009C50A2">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b/>
          <w:sz w:val="28"/>
          <w:szCs w:val="28"/>
        </w:rPr>
        <w:lastRenderedPageBreak/>
        <w:t>Существенность</w:t>
      </w:r>
      <w:r w:rsidRPr="0011233D">
        <w:rPr>
          <w:rFonts w:ascii="Times New Roman" w:hAnsi="Times New Roman" w:cs="Times New Roman"/>
          <w:sz w:val="28"/>
          <w:szCs w:val="28"/>
        </w:rPr>
        <w:t xml:space="preserve"> — это вероятность того, что </w:t>
      </w:r>
      <w:proofErr w:type="gramStart"/>
      <w:r w:rsidRPr="0011233D">
        <w:rPr>
          <w:rFonts w:ascii="Times New Roman" w:hAnsi="Times New Roman" w:cs="Times New Roman"/>
          <w:sz w:val="28"/>
          <w:szCs w:val="28"/>
        </w:rPr>
        <w:t>применяемые</w:t>
      </w:r>
      <w:proofErr w:type="gramEnd"/>
      <w:r w:rsidRPr="0011233D">
        <w:rPr>
          <w:rFonts w:ascii="Times New Roman" w:hAnsi="Times New Roman" w:cs="Times New Roman"/>
          <w:sz w:val="28"/>
          <w:szCs w:val="28"/>
        </w:rPr>
        <w:t xml:space="preserve"> аудиторские процедуры позволяют определить наличие ошибки в отчетности экономического субъекта и оценить их влияние на принятие соответствующих решений ее пользователями. Информация об отдельных активах, обязательствах, доходах, расходах и хозяйственных операциях, а также составляющих капитала считается существенной, если ее пропуск или искажение может повлиять на экономические решения пользователей, принятые на основе финансовой отчетности.</w:t>
      </w:r>
      <w:r w:rsidRPr="009F3623">
        <w:rPr>
          <w:rFonts w:ascii="Times New Roman" w:hAnsi="Times New Roman" w:cs="Times New Roman"/>
          <w:sz w:val="28"/>
          <w:szCs w:val="28"/>
        </w:rPr>
        <w:t xml:space="preserve"> </w:t>
      </w:r>
      <w:r w:rsidRPr="003C3518">
        <w:rPr>
          <w:rFonts w:ascii="Times New Roman" w:hAnsi="Times New Roman" w:cs="Times New Roman"/>
          <w:sz w:val="28"/>
          <w:szCs w:val="28"/>
        </w:rPr>
        <w:t>[9]</w:t>
      </w:r>
    </w:p>
    <w:p w:rsidR="009C50A2" w:rsidRPr="0011233D" w:rsidRDefault="009C50A2" w:rsidP="009C50A2">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Под </w:t>
      </w:r>
      <w:r w:rsidRPr="0011233D">
        <w:rPr>
          <w:rFonts w:ascii="Times New Roman" w:hAnsi="Times New Roman" w:cs="Times New Roman"/>
          <w:b/>
          <w:sz w:val="28"/>
          <w:szCs w:val="28"/>
        </w:rPr>
        <w:t>уровнем существенности</w:t>
      </w:r>
      <w:r w:rsidRPr="0011233D">
        <w:rPr>
          <w:rFonts w:ascii="Times New Roman" w:hAnsi="Times New Roman" w:cs="Times New Roman"/>
          <w:sz w:val="28"/>
          <w:szCs w:val="28"/>
        </w:rPr>
        <w:t xml:space="preserve"> понимается </w:t>
      </w:r>
      <w:r w:rsidR="002D7F3F" w:rsidRPr="0011233D">
        <w:rPr>
          <w:rFonts w:ascii="Times New Roman" w:hAnsi="Times New Roman" w:cs="Times New Roman"/>
          <w:sz w:val="28"/>
          <w:szCs w:val="28"/>
        </w:rPr>
        <w:t>максимальное</w:t>
      </w:r>
      <w:r w:rsidRPr="0011233D">
        <w:rPr>
          <w:rFonts w:ascii="Times New Roman" w:hAnsi="Times New Roman" w:cs="Times New Roman"/>
          <w:sz w:val="28"/>
          <w:szCs w:val="28"/>
        </w:rPr>
        <w:t xml:space="preserve"> значение ошибки финансовой отчетности, начиная с которой квалифицированный пользователь этой отчетности с большей степенью вероятности </w:t>
      </w:r>
      <w:r w:rsidR="002D7F3F">
        <w:rPr>
          <w:rFonts w:ascii="Times New Roman" w:hAnsi="Times New Roman" w:cs="Times New Roman"/>
          <w:sz w:val="28"/>
          <w:szCs w:val="28"/>
        </w:rPr>
        <w:t xml:space="preserve">не сможет </w:t>
      </w:r>
      <w:r w:rsidRPr="0011233D">
        <w:rPr>
          <w:rFonts w:ascii="Times New Roman" w:hAnsi="Times New Roman" w:cs="Times New Roman"/>
          <w:sz w:val="28"/>
          <w:szCs w:val="28"/>
        </w:rPr>
        <w:t xml:space="preserve">на ее основе принимать правильные экономические решения. </w:t>
      </w:r>
    </w:p>
    <w:p w:rsidR="009C50A2" w:rsidRPr="0011233D" w:rsidRDefault="009C50A2" w:rsidP="009C50A2">
      <w:pPr>
        <w:spacing w:line="360" w:lineRule="auto"/>
        <w:contextualSpacing/>
        <w:jc w:val="both"/>
        <w:rPr>
          <w:rFonts w:ascii="Times New Roman" w:hAnsi="Times New Roman" w:cs="Times New Roman"/>
          <w:sz w:val="28"/>
          <w:szCs w:val="28"/>
        </w:rPr>
      </w:pPr>
      <w:r w:rsidRPr="0011233D">
        <w:rPr>
          <w:rFonts w:ascii="Times New Roman" w:hAnsi="Times New Roman" w:cs="Times New Roman"/>
          <w:b/>
          <w:sz w:val="28"/>
          <w:szCs w:val="28"/>
        </w:rPr>
        <w:tab/>
      </w:r>
      <w:r w:rsidRPr="0011233D">
        <w:rPr>
          <w:rFonts w:ascii="Times New Roman" w:hAnsi="Times New Roman" w:cs="Times New Roman"/>
          <w:sz w:val="28"/>
          <w:szCs w:val="28"/>
        </w:rPr>
        <w:t>Исследование научных и аналитических работ отечественных и зарубежных ученых показывает, что все существующие методики расчета уровня существенности могут быть разделены на три группы:</w:t>
      </w:r>
    </w:p>
    <w:p w:rsidR="009C50A2" w:rsidRPr="0011233D" w:rsidRDefault="009C50A2" w:rsidP="00617CE6">
      <w:pPr>
        <w:pStyle w:val="ab"/>
        <w:numPr>
          <w:ilvl w:val="0"/>
          <w:numId w:val="7"/>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методики, предусматривающие расчёт уровня существенности как среднего значения показателей,  представляющих собой определённые доли (проценты) от выбранных аудитором базовых величин;</w:t>
      </w:r>
    </w:p>
    <w:p w:rsidR="009C50A2" w:rsidRPr="0011233D" w:rsidRDefault="009C50A2" w:rsidP="00617CE6">
      <w:pPr>
        <w:pStyle w:val="ab"/>
        <w:numPr>
          <w:ilvl w:val="0"/>
          <w:numId w:val="7"/>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методики определения уровня существенности как средневзвешенного (по рангу важности) значения показателей, рассчитываемых в долях от базовых величин бухгалтерской отчётности аудируемого лица;</w:t>
      </w:r>
    </w:p>
    <w:p w:rsidR="009C50A2" w:rsidRPr="0011233D" w:rsidRDefault="009C50A2" w:rsidP="00617CE6">
      <w:pPr>
        <w:pStyle w:val="ab"/>
        <w:numPr>
          <w:ilvl w:val="0"/>
          <w:numId w:val="7"/>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методики расчёта уровня существенности как определённой доли наиболее важного базового показателя отчётности аудируемого лица.</w:t>
      </w:r>
      <w:r w:rsidR="00BB4719" w:rsidRPr="00BB4719">
        <w:rPr>
          <w:rFonts w:ascii="Times New Roman" w:hAnsi="Times New Roman" w:cs="Times New Roman"/>
          <w:sz w:val="28"/>
          <w:szCs w:val="28"/>
        </w:rPr>
        <w:t xml:space="preserve"> </w:t>
      </w:r>
      <w:r w:rsidR="00BB4719">
        <w:rPr>
          <w:rFonts w:ascii="Times New Roman" w:hAnsi="Times New Roman" w:cs="Times New Roman"/>
          <w:sz w:val="28"/>
          <w:szCs w:val="28"/>
          <w:lang w:val="en-US"/>
        </w:rPr>
        <w:t>[20]</w:t>
      </w:r>
    </w:p>
    <w:p w:rsidR="009C50A2" w:rsidRDefault="009C50A2" w:rsidP="009C50A2">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К первой группе может быть отнесена методика, описанная в ПСАД «Существенность и аудиторский риск». В качестве базовых показателей данная методика предлагает использовать следующие показатели: прибыль до налогообложения; выручка; валюта баланса; собственный капитал; запасы.</w:t>
      </w:r>
    </w:p>
    <w:p w:rsidR="009C50A2" w:rsidRPr="0011233D" w:rsidRDefault="009B274B" w:rsidP="009C50A2">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демонстрации методики расчета уровня существенности использована бухгалтерская отчетность </w:t>
      </w:r>
      <w:r w:rsidR="009F03E0">
        <w:rPr>
          <w:rFonts w:ascii="Times New Roman" w:hAnsi="Times New Roman" w:cs="Times New Roman"/>
          <w:sz w:val="28"/>
          <w:szCs w:val="28"/>
        </w:rPr>
        <w:t>ОАО</w:t>
      </w:r>
      <w:r>
        <w:rPr>
          <w:rFonts w:ascii="Times New Roman" w:hAnsi="Times New Roman" w:cs="Times New Roman"/>
          <w:sz w:val="28"/>
          <w:szCs w:val="28"/>
        </w:rPr>
        <w:t xml:space="preserve"> «</w:t>
      </w:r>
      <w:r w:rsidR="009F03E0">
        <w:rPr>
          <w:rFonts w:ascii="Times New Roman" w:hAnsi="Times New Roman" w:cs="Times New Roman"/>
          <w:sz w:val="28"/>
          <w:szCs w:val="28"/>
        </w:rPr>
        <w:t>ГАЗ» за 2012</w:t>
      </w:r>
      <w:r>
        <w:rPr>
          <w:rFonts w:ascii="Times New Roman" w:hAnsi="Times New Roman" w:cs="Times New Roman"/>
          <w:sz w:val="28"/>
          <w:szCs w:val="28"/>
        </w:rPr>
        <w:t xml:space="preserve"> год</w:t>
      </w:r>
      <w:r w:rsidR="009F03E0">
        <w:rPr>
          <w:rFonts w:ascii="Times New Roman" w:hAnsi="Times New Roman" w:cs="Times New Roman"/>
          <w:sz w:val="28"/>
          <w:szCs w:val="28"/>
        </w:rPr>
        <w:t xml:space="preserve"> (на 31.12.2012</w:t>
      </w:r>
      <w:r w:rsidR="003838E2">
        <w:rPr>
          <w:rFonts w:ascii="Times New Roman" w:hAnsi="Times New Roman" w:cs="Times New Roman"/>
          <w:sz w:val="28"/>
          <w:szCs w:val="28"/>
        </w:rPr>
        <w:t>) (приложения 16-17</w:t>
      </w:r>
      <w:r>
        <w:rPr>
          <w:rFonts w:ascii="Times New Roman" w:hAnsi="Times New Roman" w:cs="Times New Roman"/>
          <w:sz w:val="28"/>
          <w:szCs w:val="28"/>
        </w:rPr>
        <w:t>)</w:t>
      </w:r>
      <w:r w:rsidR="009F03E0">
        <w:rPr>
          <w:rFonts w:ascii="Times New Roman" w:hAnsi="Times New Roman" w:cs="Times New Roman"/>
          <w:sz w:val="28"/>
          <w:szCs w:val="28"/>
        </w:rPr>
        <w:t xml:space="preserve">. </w:t>
      </w:r>
      <w:r w:rsidR="009C50A2" w:rsidRPr="0011233D">
        <w:rPr>
          <w:rFonts w:ascii="Times New Roman" w:hAnsi="Times New Roman" w:cs="Times New Roman"/>
          <w:sz w:val="28"/>
          <w:szCs w:val="28"/>
        </w:rPr>
        <w:t>Для нахождения уровня существенности по данной методике предполагается использовать специальную вс</w:t>
      </w:r>
      <w:r w:rsidR="00D41F0E">
        <w:rPr>
          <w:rFonts w:ascii="Times New Roman" w:hAnsi="Times New Roman" w:cs="Times New Roman"/>
          <w:sz w:val="28"/>
          <w:szCs w:val="28"/>
        </w:rPr>
        <w:t>помогательную таблицу (таблица 3</w:t>
      </w:r>
      <w:r w:rsidR="009C50A2" w:rsidRPr="0011233D">
        <w:rPr>
          <w:rFonts w:ascii="Times New Roman" w:hAnsi="Times New Roman" w:cs="Times New Roman"/>
          <w:sz w:val="28"/>
          <w:szCs w:val="28"/>
        </w:rPr>
        <w:t>.1</w:t>
      </w:r>
      <w:r w:rsidR="00D41F0E">
        <w:rPr>
          <w:rFonts w:ascii="Times New Roman" w:hAnsi="Times New Roman" w:cs="Times New Roman"/>
          <w:sz w:val="28"/>
          <w:szCs w:val="28"/>
        </w:rPr>
        <w:t>.1</w:t>
      </w:r>
      <w:r w:rsidR="009C50A2" w:rsidRPr="0011233D">
        <w:rPr>
          <w:rFonts w:ascii="Times New Roman" w:hAnsi="Times New Roman" w:cs="Times New Roman"/>
          <w:sz w:val="28"/>
          <w:szCs w:val="28"/>
        </w:rPr>
        <w:t>).</w:t>
      </w:r>
    </w:p>
    <w:p w:rsidR="009C50A2" w:rsidRPr="00AE6623" w:rsidRDefault="00D41F0E" w:rsidP="009C50A2">
      <w:pPr>
        <w:spacing w:line="360" w:lineRule="auto"/>
        <w:ind w:firstLine="708"/>
        <w:contextualSpacing/>
        <w:jc w:val="right"/>
        <w:rPr>
          <w:rFonts w:ascii="Times New Roman" w:hAnsi="Times New Roman" w:cs="Times New Roman"/>
          <w:sz w:val="28"/>
          <w:szCs w:val="28"/>
        </w:rPr>
      </w:pPr>
      <w:r w:rsidRPr="00AE6623">
        <w:rPr>
          <w:rFonts w:ascii="Times New Roman" w:hAnsi="Times New Roman" w:cs="Times New Roman"/>
          <w:sz w:val="28"/>
          <w:szCs w:val="28"/>
        </w:rPr>
        <w:t>Таблица 3.1</w:t>
      </w:r>
      <w:r w:rsidR="009C50A2" w:rsidRPr="00AE6623">
        <w:rPr>
          <w:rFonts w:ascii="Times New Roman" w:hAnsi="Times New Roman" w:cs="Times New Roman"/>
          <w:sz w:val="28"/>
          <w:szCs w:val="28"/>
        </w:rPr>
        <w:t>.1</w:t>
      </w:r>
    </w:p>
    <w:p w:rsidR="009C50A2" w:rsidRPr="0011233D" w:rsidRDefault="009C50A2" w:rsidP="009C50A2">
      <w:pPr>
        <w:spacing w:line="360" w:lineRule="auto"/>
        <w:ind w:firstLine="708"/>
        <w:contextualSpacing/>
        <w:jc w:val="center"/>
        <w:rPr>
          <w:rFonts w:ascii="Times New Roman" w:hAnsi="Times New Roman" w:cs="Times New Roman"/>
          <w:b/>
          <w:sz w:val="28"/>
          <w:szCs w:val="28"/>
        </w:rPr>
      </w:pPr>
      <w:r w:rsidRPr="0011233D">
        <w:rPr>
          <w:rFonts w:ascii="Times New Roman" w:hAnsi="Times New Roman" w:cs="Times New Roman"/>
          <w:b/>
          <w:sz w:val="28"/>
          <w:szCs w:val="28"/>
        </w:rPr>
        <w:t>Определение УС на основе методики ПСАД «Существенность и аудиторский риск»</w:t>
      </w:r>
    </w:p>
    <w:tbl>
      <w:tblPr>
        <w:tblStyle w:val="aa"/>
        <w:tblW w:w="0" w:type="auto"/>
        <w:tblLook w:val="04A0"/>
      </w:tblPr>
      <w:tblGrid>
        <w:gridCol w:w="2391"/>
        <w:gridCol w:w="2393"/>
        <w:gridCol w:w="2393"/>
        <w:gridCol w:w="2393"/>
      </w:tblGrid>
      <w:tr w:rsidR="009C50A2" w:rsidRPr="005A21AD" w:rsidTr="00DD691C">
        <w:tc>
          <w:tcPr>
            <w:tcW w:w="2392"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Базовый показатель</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Значение базового показателя (тыс</w:t>
            </w:r>
            <w:proofErr w:type="gramStart"/>
            <w:r w:rsidRPr="005A21AD">
              <w:rPr>
                <w:rFonts w:ascii="Times New Roman" w:hAnsi="Times New Roman" w:cs="Times New Roman"/>
                <w:b/>
                <w:sz w:val="24"/>
                <w:szCs w:val="24"/>
              </w:rPr>
              <w:t>.р</w:t>
            </w:r>
            <w:proofErr w:type="gramEnd"/>
            <w:r w:rsidRPr="005A21AD">
              <w:rPr>
                <w:rFonts w:ascii="Times New Roman" w:hAnsi="Times New Roman" w:cs="Times New Roman"/>
                <w:b/>
                <w:sz w:val="24"/>
                <w:szCs w:val="24"/>
              </w:rPr>
              <w:t>уб.)</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Доля существенности</w:t>
            </w:r>
            <w:proofErr w:type="gramStart"/>
            <w:r w:rsidRPr="005A21AD">
              <w:rPr>
                <w:rFonts w:ascii="Times New Roman" w:hAnsi="Times New Roman" w:cs="Times New Roman"/>
                <w:b/>
                <w:sz w:val="24"/>
                <w:szCs w:val="24"/>
              </w:rPr>
              <w:t xml:space="preserve"> (%)</w:t>
            </w:r>
            <w:proofErr w:type="gramEnd"/>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Значение показателя для расчета (тыс</w:t>
            </w:r>
            <w:proofErr w:type="gramStart"/>
            <w:r w:rsidRPr="005A21AD">
              <w:rPr>
                <w:rFonts w:ascii="Times New Roman" w:hAnsi="Times New Roman" w:cs="Times New Roman"/>
                <w:b/>
                <w:sz w:val="24"/>
                <w:szCs w:val="24"/>
              </w:rPr>
              <w:t>.р</w:t>
            </w:r>
            <w:proofErr w:type="gramEnd"/>
            <w:r w:rsidRPr="005A21AD">
              <w:rPr>
                <w:rFonts w:ascii="Times New Roman" w:hAnsi="Times New Roman" w:cs="Times New Roman"/>
                <w:b/>
                <w:sz w:val="24"/>
                <w:szCs w:val="24"/>
              </w:rPr>
              <w:t>уб.)</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1</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2</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3</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4</w:t>
            </w:r>
          </w:p>
        </w:tc>
      </w:tr>
      <w:tr w:rsidR="00D34129" w:rsidRPr="005A21AD" w:rsidTr="00DD691C">
        <w:tc>
          <w:tcPr>
            <w:tcW w:w="2392" w:type="dxa"/>
          </w:tcPr>
          <w:p w:rsidR="00D34129" w:rsidRPr="005A21AD" w:rsidRDefault="00D34129" w:rsidP="00DD691C">
            <w:pPr>
              <w:contextualSpacing/>
              <w:rPr>
                <w:rFonts w:ascii="Times New Roman" w:hAnsi="Times New Roman" w:cs="Times New Roman"/>
                <w:sz w:val="24"/>
                <w:szCs w:val="24"/>
              </w:rPr>
            </w:pPr>
            <w:r w:rsidRPr="005A21AD">
              <w:rPr>
                <w:rFonts w:ascii="Times New Roman" w:hAnsi="Times New Roman" w:cs="Times New Roman"/>
                <w:sz w:val="24"/>
                <w:szCs w:val="24"/>
              </w:rPr>
              <w:t>Прибыль до налогообложения</w:t>
            </w:r>
          </w:p>
        </w:tc>
        <w:tc>
          <w:tcPr>
            <w:tcW w:w="2393" w:type="dxa"/>
          </w:tcPr>
          <w:p w:rsidR="00D34129" w:rsidRPr="005A21AD" w:rsidRDefault="00D34129" w:rsidP="00DD691C">
            <w:pPr>
              <w:contextualSpacing/>
              <w:jc w:val="center"/>
              <w:rPr>
                <w:rFonts w:ascii="Times New Roman" w:hAnsi="Times New Roman" w:cs="Times New Roman"/>
                <w:sz w:val="24"/>
                <w:szCs w:val="24"/>
              </w:rPr>
            </w:pPr>
            <w:r>
              <w:rPr>
                <w:rFonts w:ascii="Times New Roman" w:hAnsi="Times New Roman" w:cs="Times New Roman"/>
                <w:color w:val="000000"/>
                <w:sz w:val="24"/>
                <w:szCs w:val="24"/>
              </w:rPr>
              <w:t>931 942</w:t>
            </w:r>
          </w:p>
        </w:tc>
        <w:tc>
          <w:tcPr>
            <w:tcW w:w="2393" w:type="dxa"/>
          </w:tcPr>
          <w:p w:rsidR="00D34129" w:rsidRPr="005A21AD" w:rsidRDefault="00D34129"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5</w:t>
            </w:r>
          </w:p>
        </w:tc>
        <w:tc>
          <w:tcPr>
            <w:tcW w:w="2393" w:type="dxa"/>
          </w:tcPr>
          <w:p w:rsidR="00D34129" w:rsidRPr="00D34129" w:rsidRDefault="00D34129">
            <w:pPr>
              <w:jc w:val="center"/>
              <w:rPr>
                <w:rFonts w:ascii="Times New Roman" w:hAnsi="Times New Roman" w:cs="Times New Roman"/>
                <w:color w:val="000000"/>
                <w:sz w:val="24"/>
                <w:szCs w:val="24"/>
              </w:rPr>
            </w:pPr>
            <w:r w:rsidRPr="00D34129">
              <w:rPr>
                <w:rFonts w:ascii="Times New Roman" w:hAnsi="Times New Roman" w:cs="Times New Roman"/>
                <w:color w:val="000000"/>
                <w:sz w:val="24"/>
                <w:szCs w:val="24"/>
              </w:rPr>
              <w:t>46597</w:t>
            </w:r>
          </w:p>
        </w:tc>
      </w:tr>
      <w:tr w:rsidR="00D34129" w:rsidRPr="005A21AD" w:rsidTr="00DD691C">
        <w:tc>
          <w:tcPr>
            <w:tcW w:w="2392" w:type="dxa"/>
          </w:tcPr>
          <w:p w:rsidR="00D34129" w:rsidRPr="005A21AD" w:rsidRDefault="00D34129" w:rsidP="00DD691C">
            <w:pPr>
              <w:contextualSpacing/>
              <w:rPr>
                <w:rFonts w:ascii="Times New Roman" w:hAnsi="Times New Roman" w:cs="Times New Roman"/>
                <w:sz w:val="24"/>
                <w:szCs w:val="24"/>
              </w:rPr>
            </w:pPr>
            <w:r w:rsidRPr="005A21AD">
              <w:rPr>
                <w:rFonts w:ascii="Times New Roman" w:hAnsi="Times New Roman" w:cs="Times New Roman"/>
                <w:sz w:val="24"/>
                <w:szCs w:val="24"/>
              </w:rPr>
              <w:t>Выручка</w:t>
            </w:r>
          </w:p>
        </w:tc>
        <w:tc>
          <w:tcPr>
            <w:tcW w:w="2393" w:type="dxa"/>
          </w:tcPr>
          <w:p w:rsidR="00D34129" w:rsidRPr="005A21AD" w:rsidRDefault="00D34129" w:rsidP="00DD691C">
            <w:pPr>
              <w:contextualSpacing/>
              <w:jc w:val="center"/>
              <w:rPr>
                <w:rFonts w:ascii="Times New Roman" w:hAnsi="Times New Roman" w:cs="Times New Roman"/>
                <w:sz w:val="24"/>
                <w:szCs w:val="24"/>
              </w:rPr>
            </w:pPr>
            <w:r>
              <w:rPr>
                <w:rFonts w:ascii="Times New Roman" w:hAnsi="Times New Roman" w:cs="Times New Roman"/>
                <w:color w:val="000000"/>
                <w:sz w:val="24"/>
                <w:szCs w:val="24"/>
              </w:rPr>
              <w:t>23 396 601</w:t>
            </w:r>
          </w:p>
        </w:tc>
        <w:tc>
          <w:tcPr>
            <w:tcW w:w="2393" w:type="dxa"/>
          </w:tcPr>
          <w:p w:rsidR="00D34129" w:rsidRPr="005A21AD" w:rsidRDefault="00D34129"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2</w:t>
            </w:r>
          </w:p>
        </w:tc>
        <w:tc>
          <w:tcPr>
            <w:tcW w:w="2393" w:type="dxa"/>
          </w:tcPr>
          <w:p w:rsidR="00D34129" w:rsidRPr="00D34129" w:rsidRDefault="00D34129">
            <w:pPr>
              <w:jc w:val="center"/>
              <w:rPr>
                <w:rFonts w:ascii="Times New Roman" w:hAnsi="Times New Roman" w:cs="Times New Roman"/>
                <w:color w:val="000000"/>
                <w:sz w:val="24"/>
                <w:szCs w:val="24"/>
              </w:rPr>
            </w:pPr>
            <w:r w:rsidRPr="00D34129">
              <w:rPr>
                <w:rFonts w:ascii="Times New Roman" w:hAnsi="Times New Roman" w:cs="Times New Roman"/>
                <w:color w:val="000000"/>
                <w:sz w:val="24"/>
                <w:szCs w:val="24"/>
              </w:rPr>
              <w:t>467932</w:t>
            </w:r>
          </w:p>
        </w:tc>
      </w:tr>
      <w:tr w:rsidR="00D34129" w:rsidRPr="005A21AD" w:rsidTr="00DD691C">
        <w:tc>
          <w:tcPr>
            <w:tcW w:w="2392" w:type="dxa"/>
          </w:tcPr>
          <w:p w:rsidR="00D34129" w:rsidRPr="005A21AD" w:rsidRDefault="00D34129" w:rsidP="00DD691C">
            <w:pPr>
              <w:contextualSpacing/>
              <w:rPr>
                <w:rFonts w:ascii="Times New Roman" w:hAnsi="Times New Roman" w:cs="Times New Roman"/>
                <w:sz w:val="24"/>
                <w:szCs w:val="24"/>
              </w:rPr>
            </w:pPr>
            <w:r w:rsidRPr="005A21AD">
              <w:rPr>
                <w:rFonts w:ascii="Times New Roman" w:hAnsi="Times New Roman" w:cs="Times New Roman"/>
                <w:sz w:val="24"/>
                <w:szCs w:val="24"/>
              </w:rPr>
              <w:t>Валюта баланса</w:t>
            </w:r>
          </w:p>
        </w:tc>
        <w:tc>
          <w:tcPr>
            <w:tcW w:w="2393" w:type="dxa"/>
          </w:tcPr>
          <w:p w:rsidR="00D34129" w:rsidRPr="005A21AD" w:rsidRDefault="00D34129" w:rsidP="00DD691C">
            <w:pPr>
              <w:contextualSpacing/>
              <w:jc w:val="center"/>
              <w:rPr>
                <w:rFonts w:ascii="Times New Roman" w:hAnsi="Times New Roman" w:cs="Times New Roman"/>
                <w:sz w:val="24"/>
                <w:szCs w:val="24"/>
              </w:rPr>
            </w:pPr>
            <w:r>
              <w:rPr>
                <w:rFonts w:ascii="Times New Roman" w:hAnsi="Times New Roman" w:cs="Times New Roman"/>
                <w:color w:val="000000"/>
                <w:sz w:val="24"/>
                <w:szCs w:val="24"/>
              </w:rPr>
              <w:t>32 863 683</w:t>
            </w:r>
          </w:p>
        </w:tc>
        <w:tc>
          <w:tcPr>
            <w:tcW w:w="2393" w:type="dxa"/>
          </w:tcPr>
          <w:p w:rsidR="00D34129" w:rsidRPr="005A21AD" w:rsidRDefault="00D34129"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2</w:t>
            </w:r>
          </w:p>
        </w:tc>
        <w:tc>
          <w:tcPr>
            <w:tcW w:w="2393" w:type="dxa"/>
          </w:tcPr>
          <w:p w:rsidR="00D34129" w:rsidRPr="00D34129" w:rsidRDefault="00D34129">
            <w:pPr>
              <w:jc w:val="center"/>
              <w:rPr>
                <w:rFonts w:ascii="Times New Roman" w:hAnsi="Times New Roman" w:cs="Times New Roman"/>
                <w:color w:val="000000"/>
                <w:sz w:val="24"/>
                <w:szCs w:val="24"/>
              </w:rPr>
            </w:pPr>
            <w:r w:rsidRPr="00D34129">
              <w:rPr>
                <w:rFonts w:ascii="Times New Roman" w:hAnsi="Times New Roman" w:cs="Times New Roman"/>
                <w:color w:val="000000"/>
                <w:sz w:val="24"/>
                <w:szCs w:val="24"/>
              </w:rPr>
              <w:t>657274</w:t>
            </w:r>
          </w:p>
        </w:tc>
      </w:tr>
      <w:tr w:rsidR="00D34129" w:rsidRPr="005A21AD" w:rsidTr="00DD691C">
        <w:tc>
          <w:tcPr>
            <w:tcW w:w="2392" w:type="dxa"/>
          </w:tcPr>
          <w:p w:rsidR="00D34129" w:rsidRPr="005A21AD" w:rsidRDefault="00D34129" w:rsidP="00DD691C">
            <w:pPr>
              <w:contextualSpacing/>
              <w:rPr>
                <w:rFonts w:ascii="Times New Roman" w:hAnsi="Times New Roman" w:cs="Times New Roman"/>
                <w:sz w:val="24"/>
                <w:szCs w:val="24"/>
              </w:rPr>
            </w:pPr>
            <w:r w:rsidRPr="005A21AD">
              <w:rPr>
                <w:rFonts w:ascii="Times New Roman" w:hAnsi="Times New Roman" w:cs="Times New Roman"/>
                <w:sz w:val="24"/>
                <w:szCs w:val="24"/>
              </w:rPr>
              <w:t>Собственный капитал</w:t>
            </w:r>
          </w:p>
        </w:tc>
        <w:tc>
          <w:tcPr>
            <w:tcW w:w="2393" w:type="dxa"/>
          </w:tcPr>
          <w:p w:rsidR="00D34129" w:rsidRPr="005A21AD" w:rsidRDefault="00D34129" w:rsidP="00DD691C">
            <w:pPr>
              <w:contextualSpacing/>
              <w:jc w:val="center"/>
              <w:rPr>
                <w:rFonts w:ascii="Times New Roman" w:hAnsi="Times New Roman" w:cs="Times New Roman"/>
                <w:sz w:val="24"/>
                <w:szCs w:val="24"/>
              </w:rPr>
            </w:pPr>
            <w:r>
              <w:rPr>
                <w:rFonts w:ascii="Times New Roman" w:hAnsi="Times New Roman" w:cs="Times New Roman"/>
                <w:color w:val="000000"/>
                <w:sz w:val="24"/>
                <w:szCs w:val="24"/>
              </w:rPr>
              <w:t>17 172 795</w:t>
            </w:r>
          </w:p>
        </w:tc>
        <w:tc>
          <w:tcPr>
            <w:tcW w:w="2393" w:type="dxa"/>
          </w:tcPr>
          <w:p w:rsidR="00D34129" w:rsidRPr="005A21AD" w:rsidRDefault="00D34129"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10</w:t>
            </w:r>
          </w:p>
        </w:tc>
        <w:tc>
          <w:tcPr>
            <w:tcW w:w="2393" w:type="dxa"/>
          </w:tcPr>
          <w:p w:rsidR="00D34129" w:rsidRPr="00D34129" w:rsidRDefault="00D34129">
            <w:pPr>
              <w:jc w:val="center"/>
              <w:rPr>
                <w:rFonts w:ascii="Times New Roman" w:hAnsi="Times New Roman" w:cs="Times New Roman"/>
                <w:color w:val="000000"/>
                <w:sz w:val="24"/>
                <w:szCs w:val="24"/>
              </w:rPr>
            </w:pPr>
            <w:r w:rsidRPr="00D34129">
              <w:rPr>
                <w:rFonts w:ascii="Times New Roman" w:hAnsi="Times New Roman" w:cs="Times New Roman"/>
                <w:color w:val="000000"/>
                <w:sz w:val="24"/>
                <w:szCs w:val="24"/>
              </w:rPr>
              <w:t>1717280</w:t>
            </w:r>
          </w:p>
        </w:tc>
      </w:tr>
      <w:tr w:rsidR="00D34129" w:rsidRPr="005A21AD" w:rsidTr="00DD691C">
        <w:tc>
          <w:tcPr>
            <w:tcW w:w="2392" w:type="dxa"/>
          </w:tcPr>
          <w:p w:rsidR="00D34129" w:rsidRPr="005A21AD" w:rsidRDefault="00D34129" w:rsidP="00DD691C">
            <w:pPr>
              <w:contextualSpacing/>
              <w:rPr>
                <w:rFonts w:ascii="Times New Roman" w:hAnsi="Times New Roman" w:cs="Times New Roman"/>
                <w:sz w:val="24"/>
                <w:szCs w:val="24"/>
              </w:rPr>
            </w:pPr>
            <w:r w:rsidRPr="005A21AD">
              <w:rPr>
                <w:rFonts w:ascii="Times New Roman" w:hAnsi="Times New Roman" w:cs="Times New Roman"/>
                <w:sz w:val="24"/>
                <w:szCs w:val="24"/>
              </w:rPr>
              <w:t>Запасы</w:t>
            </w:r>
          </w:p>
        </w:tc>
        <w:tc>
          <w:tcPr>
            <w:tcW w:w="2393" w:type="dxa"/>
          </w:tcPr>
          <w:p w:rsidR="00D34129" w:rsidRPr="005A21AD" w:rsidRDefault="00D34129" w:rsidP="00DD691C">
            <w:pPr>
              <w:contextualSpacing/>
              <w:jc w:val="center"/>
              <w:rPr>
                <w:rFonts w:ascii="Times New Roman" w:hAnsi="Times New Roman" w:cs="Times New Roman"/>
                <w:sz w:val="24"/>
                <w:szCs w:val="24"/>
              </w:rPr>
            </w:pPr>
            <w:r>
              <w:rPr>
                <w:rFonts w:ascii="Times New Roman" w:hAnsi="Times New Roman" w:cs="Times New Roman"/>
                <w:color w:val="000000"/>
                <w:sz w:val="24"/>
                <w:szCs w:val="24"/>
              </w:rPr>
              <w:t>302 964</w:t>
            </w:r>
          </w:p>
        </w:tc>
        <w:tc>
          <w:tcPr>
            <w:tcW w:w="2393" w:type="dxa"/>
          </w:tcPr>
          <w:p w:rsidR="00D34129" w:rsidRPr="005A21AD" w:rsidRDefault="00D34129"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2</w:t>
            </w:r>
          </w:p>
        </w:tc>
        <w:tc>
          <w:tcPr>
            <w:tcW w:w="2393" w:type="dxa"/>
          </w:tcPr>
          <w:p w:rsidR="00D34129" w:rsidRPr="00D34129" w:rsidRDefault="00D34129">
            <w:pPr>
              <w:jc w:val="center"/>
              <w:rPr>
                <w:rFonts w:ascii="Times New Roman" w:hAnsi="Times New Roman" w:cs="Times New Roman"/>
                <w:color w:val="000000"/>
                <w:sz w:val="24"/>
                <w:szCs w:val="24"/>
              </w:rPr>
            </w:pPr>
            <w:r w:rsidRPr="00D34129">
              <w:rPr>
                <w:rFonts w:ascii="Times New Roman" w:hAnsi="Times New Roman" w:cs="Times New Roman"/>
                <w:color w:val="000000"/>
                <w:sz w:val="24"/>
                <w:szCs w:val="24"/>
              </w:rPr>
              <w:t>6059</w:t>
            </w:r>
          </w:p>
        </w:tc>
      </w:tr>
    </w:tbl>
    <w:p w:rsidR="00883245" w:rsidRPr="00AC7CBC" w:rsidRDefault="00883245" w:rsidP="00883245">
      <w:pPr>
        <w:pStyle w:val="ConsNormal"/>
        <w:widowControl/>
        <w:spacing w:line="360" w:lineRule="auto"/>
        <w:ind w:firstLine="584"/>
        <w:jc w:val="center"/>
        <w:rPr>
          <w:sz w:val="28"/>
          <w:szCs w:val="28"/>
        </w:rPr>
      </w:pPr>
      <w:r>
        <w:rPr>
          <w:rFonts w:ascii="Times New Roman" w:hAnsi="Times New Roman" w:cs="Times New Roman"/>
          <w:sz w:val="28"/>
          <w:szCs w:val="28"/>
        </w:rPr>
        <w:tab/>
      </w:r>
      <w:r w:rsidRPr="00AC7CBC">
        <w:rPr>
          <w:rFonts w:ascii="Times New Roman" w:hAnsi="Times New Roman" w:cs="Times New Roman"/>
          <w:b/>
          <w:sz w:val="28"/>
          <w:szCs w:val="28"/>
        </w:rPr>
        <w:t>Порядок расчетов</w:t>
      </w:r>
    </w:p>
    <w:p w:rsidR="00883245" w:rsidRPr="00AC7CBC" w:rsidRDefault="00883245" w:rsidP="00883245">
      <w:pPr>
        <w:widowControl w:val="0"/>
        <w:suppressAutoHyphens/>
        <w:spacing w:after="0" w:line="360" w:lineRule="auto"/>
        <w:ind w:firstLine="584"/>
        <w:jc w:val="both"/>
        <w:rPr>
          <w:rFonts w:ascii="Times New Roman" w:eastAsia="WenQuanYi Zen Hei" w:hAnsi="Times New Roman" w:cs="Lohit Hindi"/>
          <w:kern w:val="1"/>
          <w:sz w:val="28"/>
          <w:szCs w:val="28"/>
          <w:lang w:eastAsia="zh-CN" w:bidi="hi-IN"/>
        </w:rPr>
      </w:pPr>
      <w:r w:rsidRPr="00AC7CBC">
        <w:rPr>
          <w:rFonts w:ascii="Times New Roman" w:eastAsia="WenQuanYi Zen Hei" w:hAnsi="Times New Roman" w:cs="Lohit Hindi"/>
          <w:kern w:val="1"/>
          <w:sz w:val="28"/>
          <w:szCs w:val="28"/>
          <w:lang w:eastAsia="zh-CN" w:bidi="hi-IN"/>
        </w:rPr>
        <w:t>А. В столбец 2 записываются</w:t>
      </w:r>
      <w:r w:rsidRPr="00AC7CBC">
        <w:rPr>
          <w:rFonts w:ascii="Times New Roman" w:eastAsia="WenQuanYi Zen Hei" w:hAnsi="Times New Roman" w:cs="Lohit Hindi"/>
          <w:color w:val="000000"/>
          <w:kern w:val="1"/>
          <w:sz w:val="28"/>
          <w:szCs w:val="28"/>
          <w:lang w:eastAsia="zh-CN" w:bidi="hi-IN"/>
        </w:rPr>
        <w:t xml:space="preserve"> значения </w:t>
      </w:r>
      <w:r w:rsidRPr="00AC7CBC">
        <w:rPr>
          <w:rFonts w:ascii="Times New Roman" w:eastAsia="WenQuanYi Zen Hei" w:hAnsi="Times New Roman" w:cs="Lohit Hindi"/>
          <w:kern w:val="1"/>
          <w:sz w:val="28"/>
          <w:szCs w:val="28"/>
          <w:lang w:eastAsia="zh-CN" w:bidi="hi-IN"/>
        </w:rPr>
        <w:t xml:space="preserve">показателей, взятые из бухгалтерской отчетности экономического субъекта. </w:t>
      </w:r>
    </w:p>
    <w:p w:rsidR="00883245" w:rsidRPr="00EA39F7" w:rsidRDefault="00883245" w:rsidP="00883245">
      <w:pPr>
        <w:spacing w:line="360" w:lineRule="auto"/>
        <w:ind w:firstLine="584"/>
        <w:contextualSpacing/>
        <w:jc w:val="both"/>
        <w:rPr>
          <w:rFonts w:ascii="Times New Roman" w:eastAsia="WenQuanYi Zen Hei" w:hAnsi="Times New Roman" w:cs="Lohit Hindi"/>
          <w:kern w:val="1"/>
          <w:sz w:val="28"/>
          <w:szCs w:val="28"/>
          <w:lang w:eastAsia="zh-CN" w:bidi="hi-IN"/>
        </w:rPr>
      </w:pPr>
      <w:r w:rsidRPr="00EA39F7">
        <w:rPr>
          <w:rFonts w:ascii="Times New Roman" w:eastAsia="WenQuanYi Zen Hei" w:hAnsi="Times New Roman" w:cs="Lohit Hindi"/>
          <w:kern w:val="1"/>
          <w:sz w:val="28"/>
          <w:szCs w:val="28"/>
          <w:lang w:eastAsia="zh-CN" w:bidi="hi-IN"/>
        </w:rPr>
        <w:t xml:space="preserve">Б. Уровень существенности базовых показателей (столбец 3) должен определяться внутренней инструкцией аудиторской фирмы. </w:t>
      </w:r>
    </w:p>
    <w:p w:rsidR="00883245" w:rsidRPr="00EA39F7" w:rsidRDefault="00883245" w:rsidP="00883245">
      <w:pPr>
        <w:widowControl w:val="0"/>
        <w:suppressAutoHyphens/>
        <w:spacing w:after="0" w:line="360" w:lineRule="auto"/>
        <w:ind w:firstLine="584"/>
        <w:contextualSpacing/>
        <w:jc w:val="both"/>
        <w:rPr>
          <w:rFonts w:ascii="Times New Roman" w:eastAsia="WenQuanYi Zen Hei" w:hAnsi="Times New Roman" w:cs="Lohit Hindi"/>
          <w:b/>
          <w:kern w:val="1"/>
          <w:sz w:val="28"/>
          <w:szCs w:val="28"/>
          <w:lang w:eastAsia="zh-CN" w:bidi="hi-IN"/>
        </w:rPr>
      </w:pPr>
      <w:r w:rsidRPr="00EA39F7">
        <w:rPr>
          <w:rFonts w:ascii="Times New Roman" w:eastAsia="WenQuanYi Zen Hei" w:hAnsi="Times New Roman" w:cs="Lohit Hindi"/>
          <w:kern w:val="1"/>
          <w:sz w:val="28"/>
          <w:szCs w:val="28"/>
          <w:lang w:eastAsia="zh-CN" w:bidi="hi-IN"/>
        </w:rPr>
        <w:t>В. Применяемые при нахождении уровня существенности значения показателей (столбец 4) определяются путем умножения значений показателей бухгалтерской отчетности на уровень их существенности:</w:t>
      </w:r>
    </w:p>
    <w:p w:rsidR="00883245" w:rsidRPr="00883245" w:rsidRDefault="00883245" w:rsidP="00883245">
      <w:pPr>
        <w:widowControl w:val="0"/>
        <w:suppressAutoHyphens/>
        <w:spacing w:after="0" w:line="360" w:lineRule="auto"/>
        <w:ind w:firstLine="584"/>
        <w:contextualSpacing/>
        <w:jc w:val="center"/>
        <w:rPr>
          <w:rFonts w:ascii="Times New Roman" w:eastAsia="WenQuanYi Zen Hei" w:hAnsi="Times New Roman" w:cs="Times New Roman"/>
          <w:kern w:val="1"/>
          <w:sz w:val="28"/>
          <w:szCs w:val="28"/>
          <w:lang w:eastAsia="zh-CN" w:bidi="hi-IN"/>
        </w:rPr>
      </w:pPr>
      <w:r w:rsidRPr="00EA39F7">
        <w:rPr>
          <w:rFonts w:ascii="Times New Roman" w:eastAsia="WenQuanYi Zen Hei" w:hAnsi="Times New Roman" w:cs="Lohit Hindi"/>
          <w:b/>
          <w:kern w:val="1"/>
          <w:sz w:val="28"/>
          <w:szCs w:val="28"/>
          <w:lang w:eastAsia="zh-CN" w:bidi="hi-IN"/>
        </w:rPr>
        <w:t xml:space="preserve"> </w:t>
      </w:r>
      <w:proofErr w:type="gramStart"/>
      <w:r w:rsidRPr="00EA39F7">
        <w:rPr>
          <w:rFonts w:ascii="Times New Roman" w:eastAsia="WenQuanYi Zen Hei" w:hAnsi="Times New Roman" w:cs="Lohit Hindi"/>
          <w:b/>
          <w:kern w:val="1"/>
          <w:sz w:val="28"/>
          <w:szCs w:val="28"/>
          <w:lang w:eastAsia="zh-CN" w:bidi="hi-IN"/>
        </w:rPr>
        <w:t>П</w:t>
      </w:r>
      <w:proofErr w:type="spellStart"/>
      <w:proofErr w:type="gramEnd"/>
      <w:r w:rsidRPr="00EA39F7">
        <w:rPr>
          <w:rFonts w:ascii="Times New Roman" w:eastAsia="WenQuanYi Zen Hei" w:hAnsi="Times New Roman" w:cs="Lohit Hindi"/>
          <w:b/>
          <w:kern w:val="1"/>
          <w:sz w:val="28"/>
          <w:szCs w:val="28"/>
          <w:lang w:val="en-US" w:eastAsia="zh-CN" w:bidi="hi-IN"/>
        </w:rPr>
        <w:t>ic</w:t>
      </w:r>
      <w:proofErr w:type="spellEnd"/>
      <w:r w:rsidRPr="00EA39F7">
        <w:rPr>
          <w:rFonts w:ascii="Times New Roman" w:eastAsia="WenQuanYi Zen Hei" w:hAnsi="Times New Roman" w:cs="Lohit Hindi"/>
          <w:b/>
          <w:kern w:val="1"/>
          <w:sz w:val="28"/>
          <w:szCs w:val="28"/>
          <w:lang w:eastAsia="zh-CN" w:bidi="hi-IN"/>
        </w:rPr>
        <w:t xml:space="preserve"> = П</w:t>
      </w:r>
      <w:proofErr w:type="spellStart"/>
      <w:r w:rsidRPr="00EA39F7">
        <w:rPr>
          <w:rFonts w:ascii="Times New Roman" w:eastAsia="WenQuanYi Zen Hei" w:hAnsi="Times New Roman" w:cs="Lohit Hindi"/>
          <w:b/>
          <w:kern w:val="1"/>
          <w:sz w:val="28"/>
          <w:szCs w:val="28"/>
          <w:lang w:val="en-US" w:eastAsia="zh-CN" w:bidi="hi-IN"/>
        </w:rPr>
        <w:t>i</w:t>
      </w:r>
      <w:proofErr w:type="spellEnd"/>
      <w:r w:rsidRPr="00EA39F7">
        <w:rPr>
          <w:rFonts w:ascii="Times New Roman" w:eastAsia="WenQuanYi Zen Hei" w:hAnsi="Times New Roman" w:cs="Lohit Hindi"/>
          <w:b/>
          <w:kern w:val="1"/>
          <w:sz w:val="28"/>
          <w:szCs w:val="28"/>
          <w:lang w:eastAsia="zh-CN" w:bidi="hi-IN"/>
        </w:rPr>
        <w:t>*</w:t>
      </w:r>
      <w:r w:rsidRPr="00EA39F7">
        <w:rPr>
          <w:rFonts w:ascii="Times New Roman" w:eastAsia="WenQuanYi Zen Hei" w:hAnsi="Times New Roman" w:cs="Lohit Hindi"/>
          <w:b/>
          <w:kern w:val="1"/>
          <w:sz w:val="28"/>
          <w:szCs w:val="28"/>
          <w:lang w:val="en-US" w:eastAsia="zh-CN" w:bidi="hi-IN"/>
        </w:rPr>
        <w:t>Li</w:t>
      </w:r>
      <w:r w:rsidRPr="00EA39F7">
        <w:rPr>
          <w:rFonts w:ascii="Times New Roman" w:eastAsia="WenQuanYi Zen Hei" w:hAnsi="Times New Roman" w:cs="Lohit Hindi"/>
          <w:b/>
          <w:kern w:val="1"/>
          <w:sz w:val="28"/>
          <w:szCs w:val="28"/>
          <w:lang w:eastAsia="zh-CN" w:bidi="hi-IN"/>
        </w:rPr>
        <w:t>;</w:t>
      </w:r>
    </w:p>
    <w:p w:rsidR="00883245" w:rsidRPr="00BB44E7" w:rsidRDefault="00883245" w:rsidP="00883245">
      <w:pPr>
        <w:pStyle w:val="ConsNormal"/>
        <w:widowControl/>
        <w:spacing w:line="360" w:lineRule="auto"/>
        <w:ind w:firstLine="584"/>
        <w:contextualSpacing/>
        <w:jc w:val="both"/>
        <w:rPr>
          <w:rFonts w:ascii="Times New Roman" w:hAnsi="Times New Roman" w:cs="Times New Roman"/>
          <w:b/>
          <w:sz w:val="28"/>
          <w:szCs w:val="28"/>
        </w:rPr>
      </w:pPr>
      <w:r w:rsidRPr="00BB44E7">
        <w:rPr>
          <w:rFonts w:ascii="Times New Roman" w:hAnsi="Times New Roman" w:cs="Times New Roman"/>
          <w:sz w:val="28"/>
          <w:szCs w:val="28"/>
        </w:rPr>
        <w:tab/>
        <w:t xml:space="preserve">Г. Вычисляется среднее арифметическое показателей </w:t>
      </w:r>
      <w:proofErr w:type="gramStart"/>
      <w:r w:rsidRPr="00BB44E7">
        <w:rPr>
          <w:rFonts w:ascii="Times New Roman" w:hAnsi="Times New Roman" w:cs="Times New Roman"/>
          <w:sz w:val="28"/>
          <w:szCs w:val="28"/>
        </w:rPr>
        <w:t>П</w:t>
      </w:r>
      <w:proofErr w:type="spellStart"/>
      <w:proofErr w:type="gramEnd"/>
      <w:r w:rsidRPr="00BB44E7">
        <w:rPr>
          <w:rFonts w:ascii="Times New Roman" w:hAnsi="Times New Roman" w:cs="Times New Roman"/>
          <w:sz w:val="28"/>
          <w:szCs w:val="28"/>
          <w:lang w:val="en-US"/>
        </w:rPr>
        <w:t>ic</w:t>
      </w:r>
      <w:proofErr w:type="spellEnd"/>
      <w:r w:rsidRPr="00BB44E7">
        <w:rPr>
          <w:rFonts w:ascii="Times New Roman" w:hAnsi="Times New Roman" w:cs="Times New Roman"/>
          <w:sz w:val="28"/>
          <w:szCs w:val="28"/>
        </w:rPr>
        <w:t>:</w:t>
      </w:r>
    </w:p>
    <w:p w:rsidR="00883245" w:rsidRPr="00883245" w:rsidRDefault="00883245" w:rsidP="00883245">
      <w:pPr>
        <w:spacing w:line="360" w:lineRule="auto"/>
        <w:contextualSpacing/>
        <w:jc w:val="both"/>
        <w:rPr>
          <w:rFonts w:ascii="Times New Roman" w:eastAsia="Times New Roman" w:hAnsi="Times New Roman" w:cs="Times New Roman"/>
          <w:b/>
          <w:color w:val="000000"/>
          <w:sz w:val="28"/>
          <w:szCs w:val="28"/>
          <w:lang w:eastAsia="ru-RU"/>
        </w:rPr>
      </w:pPr>
      <w:r w:rsidRPr="00BB44E7">
        <w:rPr>
          <w:rFonts w:ascii="Times New Roman" w:hAnsi="Times New Roman" w:cs="Times New Roman"/>
          <w:b/>
          <w:sz w:val="28"/>
          <w:szCs w:val="28"/>
        </w:rPr>
        <w:t>(П</w:t>
      </w:r>
      <w:proofErr w:type="spellStart"/>
      <w:r w:rsidRPr="00BB44E7">
        <w:rPr>
          <w:rFonts w:ascii="Times New Roman" w:hAnsi="Times New Roman" w:cs="Times New Roman"/>
          <w:b/>
          <w:sz w:val="28"/>
          <w:szCs w:val="28"/>
          <w:lang w:val="en-US"/>
        </w:rPr>
        <w:t>ic</w:t>
      </w:r>
      <w:proofErr w:type="spellEnd"/>
      <w:r w:rsidRPr="00BB44E7">
        <w:rPr>
          <w:rFonts w:ascii="Times New Roman" w:hAnsi="Times New Roman" w:cs="Times New Roman"/>
          <w:b/>
          <w:sz w:val="28"/>
          <w:szCs w:val="28"/>
        </w:rPr>
        <w:t>)ср.</w:t>
      </w:r>
      <w:r w:rsidRPr="00BB44E7">
        <w:rPr>
          <w:rFonts w:ascii="Times New Roman" w:eastAsia="Times New Roman" w:hAnsi="Times New Roman" w:cs="Times New Roman"/>
          <w:b/>
          <w:sz w:val="28"/>
          <w:szCs w:val="28"/>
        </w:rPr>
        <w:t xml:space="preserve"> </w:t>
      </w:r>
      <w:r w:rsidRPr="00BB44E7">
        <w:rPr>
          <w:rFonts w:ascii="Times New Roman" w:hAnsi="Times New Roman" w:cs="Times New Roman"/>
          <w:b/>
          <w:sz w:val="28"/>
          <w:szCs w:val="28"/>
        </w:rPr>
        <w:t>=</w:t>
      </w:r>
      <w:r w:rsidRPr="00BB44E7">
        <w:rPr>
          <w:rFonts w:ascii="Times New Roman" w:eastAsia="Times New Roman" w:hAnsi="Times New Roman" w:cs="Times New Roman"/>
          <w:b/>
          <w:sz w:val="28"/>
          <w:szCs w:val="28"/>
        </w:rPr>
        <w:t xml:space="preserve"> </w:t>
      </w:r>
      <w:r w:rsidRPr="00BB44E7">
        <w:rPr>
          <w:rFonts w:ascii="Times New Roman" w:hAnsi="Times New Roman" w:cs="Times New Roman"/>
          <w:b/>
          <w:sz w:val="28"/>
          <w:szCs w:val="28"/>
        </w:rPr>
        <w:t>(</w:t>
      </w:r>
      <w:r w:rsidRPr="00883245">
        <w:rPr>
          <w:rFonts w:ascii="Times New Roman" w:eastAsia="Times New Roman" w:hAnsi="Times New Roman" w:cs="Times New Roman"/>
          <w:b/>
          <w:color w:val="000000"/>
          <w:sz w:val="28"/>
          <w:szCs w:val="28"/>
          <w:lang w:eastAsia="ru-RU"/>
        </w:rPr>
        <w:t>46597</w:t>
      </w:r>
      <w:r>
        <w:rPr>
          <w:rFonts w:ascii="Times New Roman" w:eastAsia="Times New Roman" w:hAnsi="Times New Roman" w:cs="Times New Roman"/>
          <w:b/>
          <w:color w:val="000000"/>
          <w:sz w:val="28"/>
          <w:szCs w:val="28"/>
          <w:lang w:eastAsia="ru-RU"/>
        </w:rPr>
        <w:t xml:space="preserve"> + </w:t>
      </w:r>
      <w:r w:rsidRPr="00883245">
        <w:rPr>
          <w:rFonts w:ascii="Times New Roman" w:eastAsia="Times New Roman" w:hAnsi="Times New Roman" w:cs="Times New Roman"/>
          <w:b/>
          <w:color w:val="000000"/>
          <w:sz w:val="28"/>
          <w:szCs w:val="28"/>
          <w:lang w:eastAsia="ru-RU"/>
        </w:rPr>
        <w:t>467932</w:t>
      </w:r>
      <w:r>
        <w:rPr>
          <w:rFonts w:ascii="Times New Roman" w:eastAsia="Times New Roman" w:hAnsi="Times New Roman" w:cs="Times New Roman"/>
          <w:b/>
          <w:color w:val="000000"/>
          <w:sz w:val="28"/>
          <w:szCs w:val="28"/>
          <w:lang w:eastAsia="ru-RU"/>
        </w:rPr>
        <w:t xml:space="preserve"> + </w:t>
      </w:r>
      <w:r w:rsidRPr="00883245">
        <w:rPr>
          <w:rFonts w:ascii="Times New Roman" w:eastAsia="Times New Roman" w:hAnsi="Times New Roman" w:cs="Times New Roman"/>
          <w:b/>
          <w:color w:val="000000"/>
          <w:sz w:val="28"/>
          <w:szCs w:val="28"/>
          <w:lang w:eastAsia="ru-RU"/>
        </w:rPr>
        <w:t>657274</w:t>
      </w:r>
      <w:r>
        <w:rPr>
          <w:rFonts w:ascii="Times New Roman" w:eastAsia="Times New Roman" w:hAnsi="Times New Roman" w:cs="Times New Roman"/>
          <w:b/>
          <w:color w:val="000000"/>
          <w:sz w:val="28"/>
          <w:szCs w:val="28"/>
          <w:lang w:eastAsia="ru-RU"/>
        </w:rPr>
        <w:t xml:space="preserve"> + </w:t>
      </w:r>
      <w:r w:rsidRPr="00883245">
        <w:rPr>
          <w:rFonts w:ascii="Times New Roman" w:eastAsia="Times New Roman" w:hAnsi="Times New Roman" w:cs="Times New Roman"/>
          <w:b/>
          <w:color w:val="000000"/>
          <w:sz w:val="28"/>
          <w:szCs w:val="28"/>
          <w:lang w:eastAsia="ru-RU"/>
        </w:rPr>
        <w:t>1717280</w:t>
      </w:r>
      <w:r>
        <w:rPr>
          <w:rFonts w:ascii="Times New Roman" w:eastAsia="Times New Roman" w:hAnsi="Times New Roman" w:cs="Times New Roman"/>
          <w:b/>
          <w:color w:val="000000"/>
          <w:sz w:val="28"/>
          <w:szCs w:val="28"/>
          <w:lang w:eastAsia="ru-RU"/>
        </w:rPr>
        <w:t xml:space="preserve"> + </w:t>
      </w:r>
      <w:r w:rsidRPr="00883245">
        <w:rPr>
          <w:rFonts w:ascii="Times New Roman" w:eastAsia="Times New Roman" w:hAnsi="Times New Roman" w:cs="Times New Roman"/>
          <w:b/>
          <w:color w:val="000000"/>
          <w:sz w:val="28"/>
          <w:szCs w:val="28"/>
          <w:lang w:eastAsia="ru-RU"/>
        </w:rPr>
        <w:t>6059</w:t>
      </w:r>
      <w:r>
        <w:rPr>
          <w:rFonts w:ascii="Times New Roman" w:eastAsia="Times New Roman" w:hAnsi="Times New Roman" w:cs="Times New Roman"/>
          <w:b/>
          <w:color w:val="000000"/>
          <w:sz w:val="28"/>
          <w:szCs w:val="28"/>
          <w:lang w:eastAsia="ru-RU"/>
        </w:rPr>
        <w:t xml:space="preserve">) </w:t>
      </w:r>
      <w:r w:rsidRPr="00777173">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5 = </w:t>
      </w:r>
      <w:r w:rsidRPr="00883245">
        <w:rPr>
          <w:rFonts w:ascii="Times New Roman" w:eastAsia="Times New Roman" w:hAnsi="Times New Roman" w:cs="Times New Roman"/>
          <w:b/>
          <w:color w:val="000000"/>
          <w:sz w:val="28"/>
          <w:szCs w:val="28"/>
          <w:lang w:eastAsia="ru-RU"/>
        </w:rPr>
        <w:t>579</w:t>
      </w:r>
      <w:r>
        <w:rPr>
          <w:rFonts w:ascii="Times New Roman" w:eastAsia="Times New Roman" w:hAnsi="Times New Roman" w:cs="Times New Roman"/>
          <w:b/>
          <w:color w:val="000000"/>
          <w:sz w:val="28"/>
          <w:szCs w:val="28"/>
          <w:lang w:eastAsia="ru-RU"/>
        </w:rPr>
        <w:t xml:space="preserve"> </w:t>
      </w:r>
      <w:r w:rsidRPr="00883245">
        <w:rPr>
          <w:rFonts w:ascii="Times New Roman" w:eastAsia="Times New Roman" w:hAnsi="Times New Roman" w:cs="Times New Roman"/>
          <w:b/>
          <w:color w:val="000000"/>
          <w:sz w:val="28"/>
          <w:szCs w:val="28"/>
          <w:lang w:eastAsia="ru-RU"/>
        </w:rPr>
        <w:t xml:space="preserve">028 </w:t>
      </w:r>
      <w:r w:rsidRPr="00427C56">
        <w:rPr>
          <w:rFonts w:ascii="Times New Roman" w:eastAsia="Times New Roman" w:hAnsi="Times New Roman" w:cs="Times New Roman"/>
          <w:b/>
          <w:color w:val="000000"/>
          <w:sz w:val="28"/>
          <w:szCs w:val="28"/>
          <w:lang w:eastAsia="ru-RU"/>
        </w:rPr>
        <w:t>(тыс</w:t>
      </w:r>
      <w:proofErr w:type="gramStart"/>
      <w:r w:rsidRPr="00427C56">
        <w:rPr>
          <w:rFonts w:ascii="Times New Roman" w:eastAsia="Times New Roman" w:hAnsi="Times New Roman" w:cs="Times New Roman"/>
          <w:b/>
          <w:color w:val="000000"/>
          <w:sz w:val="28"/>
          <w:szCs w:val="28"/>
          <w:lang w:eastAsia="ru-RU"/>
        </w:rPr>
        <w:t>.р</w:t>
      </w:r>
      <w:proofErr w:type="gramEnd"/>
      <w:r w:rsidRPr="00427C56">
        <w:rPr>
          <w:rFonts w:ascii="Times New Roman" w:eastAsia="Times New Roman" w:hAnsi="Times New Roman" w:cs="Times New Roman"/>
          <w:b/>
          <w:color w:val="000000"/>
          <w:sz w:val="28"/>
          <w:szCs w:val="28"/>
          <w:lang w:eastAsia="ru-RU"/>
        </w:rPr>
        <w:t>уб.)</w:t>
      </w:r>
    </w:p>
    <w:p w:rsidR="00F22BD8" w:rsidRDefault="00F22BD8" w:rsidP="003B433B">
      <w:pPr>
        <w:spacing w:line="360" w:lineRule="auto"/>
        <w:contextualSpacing/>
        <w:jc w:val="both"/>
        <w:rPr>
          <w:rFonts w:ascii="Times New Roman" w:hAnsi="Times New Roman" w:cs="Times New Roman"/>
          <w:sz w:val="28"/>
          <w:szCs w:val="28"/>
        </w:rPr>
      </w:pPr>
    </w:p>
    <w:p w:rsidR="00883245" w:rsidRPr="00DB2FA7" w:rsidRDefault="00883245" w:rsidP="00883245">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Д.</w:t>
      </w:r>
      <w:r>
        <w:rPr>
          <w:rFonts w:ascii="Times New Roman" w:eastAsia="Times New Roman" w:hAnsi="Times New Roman" w:cs="Times New Roman"/>
          <w:sz w:val="28"/>
          <w:szCs w:val="28"/>
        </w:rPr>
        <w:t xml:space="preserve"> </w:t>
      </w:r>
      <w:r>
        <w:rPr>
          <w:rFonts w:ascii="Times New Roman" w:hAnsi="Times New Roman" w:cs="Times New Roman"/>
          <w:sz w:val="28"/>
          <w:szCs w:val="28"/>
        </w:rPr>
        <w:t>Сопоставляются</w:t>
      </w:r>
      <w:r>
        <w:rPr>
          <w:rFonts w:ascii="Times New Roman" w:eastAsia="Times New Roman" w:hAnsi="Times New Roman" w:cs="Times New Roman"/>
          <w:sz w:val="28"/>
          <w:szCs w:val="28"/>
        </w:rPr>
        <w:t xml:space="preserve"> </w:t>
      </w:r>
      <w:r>
        <w:rPr>
          <w:rFonts w:ascii="Times New Roman" w:hAnsi="Times New Roman" w:cs="Times New Roman"/>
          <w:sz w:val="28"/>
          <w:szCs w:val="28"/>
        </w:rPr>
        <w:t>величины</w:t>
      </w:r>
      <w:r>
        <w:rPr>
          <w:rFonts w:ascii="Times New Roman" w:eastAsia="Times New Roman" w:hAnsi="Times New Roman" w:cs="Times New Roman"/>
          <w:sz w:val="28"/>
          <w:szCs w:val="28"/>
        </w:rPr>
        <w:t xml:space="preserve"> </w:t>
      </w:r>
      <w:proofErr w:type="gramStart"/>
      <w:r>
        <w:rPr>
          <w:rFonts w:ascii="Times New Roman" w:hAnsi="Times New Roman" w:cs="Times New Roman"/>
          <w:sz w:val="28"/>
          <w:szCs w:val="28"/>
        </w:rPr>
        <w:t>П</w:t>
      </w:r>
      <w:proofErr w:type="spellStart"/>
      <w:proofErr w:type="gramEnd"/>
      <w:r>
        <w:rPr>
          <w:rFonts w:ascii="Times New Roman" w:hAnsi="Times New Roman" w:cs="Times New Roman"/>
          <w:sz w:val="28"/>
          <w:szCs w:val="28"/>
          <w:lang w:val="en-US"/>
        </w:rPr>
        <w:t>ic</w:t>
      </w:r>
      <w:proofErr w:type="spellEnd"/>
      <w:r>
        <w:rPr>
          <w:rFonts w:ascii="Times New Roman" w:eastAsia="Times New Roman" w:hAnsi="Times New Roman" w:cs="Times New Roman"/>
          <w:sz w:val="28"/>
          <w:szCs w:val="28"/>
        </w:rPr>
        <w:t xml:space="preserve"> </w:t>
      </w:r>
      <w:r>
        <w:rPr>
          <w:rFonts w:ascii="Times New Roman" w:hAnsi="Times New Roman" w:cs="Times New Roman"/>
          <w:sz w:val="28"/>
          <w:szCs w:val="28"/>
        </w:rPr>
        <w:t>и</w:t>
      </w:r>
      <w:r>
        <w:rPr>
          <w:rFonts w:ascii="Times New Roman" w:eastAsia="Times New Roman" w:hAnsi="Times New Roman" w:cs="Times New Roman"/>
          <w:sz w:val="28"/>
          <w:szCs w:val="28"/>
        </w:rPr>
        <w:t xml:space="preserve"> </w:t>
      </w:r>
      <w:r>
        <w:rPr>
          <w:rFonts w:ascii="Times New Roman" w:hAnsi="Times New Roman" w:cs="Times New Roman"/>
          <w:sz w:val="28"/>
          <w:szCs w:val="28"/>
        </w:rPr>
        <w:t>(П</w:t>
      </w:r>
      <w:proofErr w:type="spellStart"/>
      <w:r>
        <w:rPr>
          <w:rFonts w:ascii="Times New Roman" w:hAnsi="Times New Roman" w:cs="Times New Roman"/>
          <w:sz w:val="28"/>
          <w:szCs w:val="28"/>
          <w:lang w:val="en-US"/>
        </w:rPr>
        <w:t>ic</w:t>
      </w:r>
      <w:proofErr w:type="spellEnd"/>
      <w:r>
        <w:rPr>
          <w:rFonts w:ascii="Times New Roman" w:hAnsi="Times New Roman" w:cs="Times New Roman"/>
          <w:sz w:val="28"/>
          <w:szCs w:val="28"/>
        </w:rPr>
        <w:t>)ср.</w:t>
      </w:r>
      <w:r>
        <w:rPr>
          <w:rFonts w:ascii="Times New Roman" w:eastAsia="Times New Roman" w:hAnsi="Times New Roman" w:cs="Times New Roman"/>
          <w:sz w:val="28"/>
          <w:szCs w:val="28"/>
        </w:rPr>
        <w:t xml:space="preserve"> </w:t>
      </w:r>
    </w:p>
    <w:p w:rsidR="00883245" w:rsidRPr="006B2198" w:rsidRDefault="00883245" w:rsidP="00883245">
      <w:pPr>
        <w:spacing w:line="360" w:lineRule="auto"/>
        <w:contextualSpacing/>
        <w:jc w:val="both"/>
        <w:rPr>
          <w:rFonts w:ascii="Times New Roman" w:hAnsi="Times New Roman" w:cs="Times New Roman"/>
          <w:sz w:val="28"/>
          <w:szCs w:val="28"/>
        </w:rPr>
      </w:pPr>
      <w:r>
        <w:rPr>
          <w:rFonts w:ascii="Times New Roman" w:eastAsia="Times New Roman" w:hAnsi="Times New Roman" w:cs="Times New Roman"/>
          <w:color w:val="000000"/>
          <w:sz w:val="24"/>
          <w:szCs w:val="24"/>
          <w:lang w:eastAsia="ru-RU"/>
        </w:rPr>
        <w:tab/>
      </w:r>
      <w:r>
        <w:rPr>
          <w:rFonts w:ascii="Times New Roman" w:hAnsi="Times New Roman" w:cs="Times New Roman"/>
          <w:sz w:val="28"/>
          <w:szCs w:val="28"/>
        </w:rPr>
        <w:t>Наименьшее</w:t>
      </w:r>
      <w:r>
        <w:rPr>
          <w:rFonts w:ascii="Times New Roman" w:eastAsia="Times New Roman" w:hAnsi="Times New Roman" w:cs="Times New Roman"/>
          <w:sz w:val="28"/>
          <w:szCs w:val="28"/>
        </w:rPr>
        <w:t xml:space="preserve"> </w:t>
      </w:r>
      <w:r>
        <w:rPr>
          <w:rFonts w:ascii="Times New Roman" w:hAnsi="Times New Roman" w:cs="Times New Roman"/>
          <w:sz w:val="28"/>
          <w:szCs w:val="28"/>
        </w:rPr>
        <w:t>значение</w:t>
      </w:r>
      <w:r>
        <w:rPr>
          <w:rFonts w:ascii="Times New Roman" w:eastAsia="Times New Roman" w:hAnsi="Times New Roman" w:cs="Times New Roman"/>
          <w:sz w:val="28"/>
          <w:szCs w:val="28"/>
        </w:rPr>
        <w:t xml:space="preserve"> </w:t>
      </w:r>
      <w:proofErr w:type="gramStart"/>
      <w:r>
        <w:rPr>
          <w:rFonts w:ascii="Times New Roman" w:hAnsi="Times New Roman" w:cs="Times New Roman"/>
          <w:sz w:val="28"/>
          <w:szCs w:val="28"/>
        </w:rPr>
        <w:t>П</w:t>
      </w:r>
      <w:proofErr w:type="spellStart"/>
      <w:proofErr w:type="gramEnd"/>
      <w:r>
        <w:rPr>
          <w:rFonts w:ascii="Times New Roman" w:hAnsi="Times New Roman" w:cs="Times New Roman"/>
          <w:sz w:val="28"/>
          <w:szCs w:val="28"/>
          <w:lang w:val="en-US"/>
        </w:rPr>
        <w:t>ic</w:t>
      </w:r>
      <w:proofErr w:type="spellEnd"/>
      <w:r>
        <w:rPr>
          <w:rFonts w:ascii="Times New Roman" w:eastAsia="Times New Roman" w:hAnsi="Times New Roman" w:cs="Times New Roman"/>
          <w:sz w:val="28"/>
          <w:szCs w:val="28"/>
        </w:rPr>
        <w:t xml:space="preserve"> </w:t>
      </w:r>
      <w:r>
        <w:rPr>
          <w:rFonts w:ascii="Times New Roman" w:hAnsi="Times New Roman" w:cs="Times New Roman"/>
          <w:sz w:val="28"/>
          <w:szCs w:val="28"/>
        </w:rPr>
        <w:t>отличается</w:t>
      </w:r>
      <w:r>
        <w:rPr>
          <w:rFonts w:ascii="Times New Roman" w:eastAsia="Times New Roman" w:hAnsi="Times New Roman" w:cs="Times New Roman"/>
          <w:sz w:val="28"/>
          <w:szCs w:val="28"/>
        </w:rPr>
        <w:t xml:space="preserve"> </w:t>
      </w:r>
      <w:r>
        <w:rPr>
          <w:rFonts w:ascii="Times New Roman" w:hAnsi="Times New Roman" w:cs="Times New Roman"/>
          <w:sz w:val="28"/>
          <w:szCs w:val="28"/>
        </w:rPr>
        <w:t>от</w:t>
      </w:r>
      <w:r>
        <w:rPr>
          <w:rFonts w:ascii="Times New Roman" w:eastAsia="Times New Roman" w:hAnsi="Times New Roman" w:cs="Times New Roman"/>
          <w:sz w:val="28"/>
          <w:szCs w:val="28"/>
        </w:rPr>
        <w:t xml:space="preserve"> </w:t>
      </w:r>
      <w:r>
        <w:rPr>
          <w:rFonts w:ascii="Times New Roman" w:hAnsi="Times New Roman" w:cs="Times New Roman"/>
          <w:sz w:val="28"/>
          <w:szCs w:val="28"/>
        </w:rPr>
        <w:t>среднего</w:t>
      </w:r>
      <w:r w:rsidRPr="006B2198">
        <w:rPr>
          <w:rFonts w:ascii="Times New Roman" w:hAnsi="Times New Roman" w:cs="Times New Roman"/>
          <w:sz w:val="28"/>
          <w:szCs w:val="28"/>
        </w:rPr>
        <w:t xml:space="preserve"> </w:t>
      </w:r>
      <w:r w:rsidR="00DD691C">
        <w:rPr>
          <w:rFonts w:ascii="Times New Roman" w:hAnsi="Times New Roman" w:cs="Times New Roman"/>
          <w:sz w:val="28"/>
          <w:szCs w:val="28"/>
        </w:rPr>
        <w:t>на 98,95</w:t>
      </w:r>
      <w:r>
        <w:rPr>
          <w:rFonts w:ascii="Times New Roman" w:hAnsi="Times New Roman" w:cs="Times New Roman"/>
          <w:sz w:val="28"/>
          <w:szCs w:val="28"/>
        </w:rPr>
        <w:t>%:</w:t>
      </w:r>
    </w:p>
    <w:p w:rsidR="00883245" w:rsidRDefault="00883245" w:rsidP="00883245">
      <w:pPr>
        <w:spacing w:line="360" w:lineRule="auto"/>
        <w:contextualSpacing/>
        <w:jc w:val="center"/>
        <w:rPr>
          <w:rFonts w:ascii="Times New Roman" w:eastAsia="Times New Roman" w:hAnsi="Times New Roman" w:cs="Times New Roman"/>
          <w:b/>
          <w:color w:val="000000"/>
          <w:sz w:val="28"/>
          <w:szCs w:val="28"/>
          <w:lang w:eastAsia="ru-RU"/>
        </w:rPr>
      </w:pPr>
      <w:r w:rsidRPr="006B2198">
        <w:rPr>
          <w:rFonts w:ascii="Times New Roman" w:eastAsia="Times New Roman" w:hAnsi="Times New Roman" w:cs="Times New Roman"/>
          <w:b/>
          <w:color w:val="000000"/>
          <w:sz w:val="28"/>
          <w:szCs w:val="28"/>
          <w:lang w:eastAsia="ru-RU"/>
        </w:rPr>
        <w:lastRenderedPageBreak/>
        <w:t>(</w:t>
      </w:r>
      <w:r w:rsidR="00F22BD8" w:rsidRPr="00883245">
        <w:rPr>
          <w:rFonts w:ascii="Times New Roman" w:eastAsia="Times New Roman" w:hAnsi="Times New Roman" w:cs="Times New Roman"/>
          <w:b/>
          <w:color w:val="000000"/>
          <w:sz w:val="28"/>
          <w:szCs w:val="28"/>
          <w:lang w:eastAsia="ru-RU"/>
        </w:rPr>
        <w:t>579</w:t>
      </w:r>
      <w:r w:rsidR="00F22BD8">
        <w:rPr>
          <w:rFonts w:ascii="Times New Roman" w:eastAsia="Times New Roman" w:hAnsi="Times New Roman" w:cs="Times New Roman"/>
          <w:b/>
          <w:color w:val="000000"/>
          <w:sz w:val="28"/>
          <w:szCs w:val="28"/>
          <w:lang w:eastAsia="ru-RU"/>
        </w:rPr>
        <w:t xml:space="preserve"> </w:t>
      </w:r>
      <w:r w:rsidR="00F22BD8" w:rsidRPr="00883245">
        <w:rPr>
          <w:rFonts w:ascii="Times New Roman" w:eastAsia="Times New Roman" w:hAnsi="Times New Roman" w:cs="Times New Roman"/>
          <w:b/>
          <w:color w:val="000000"/>
          <w:sz w:val="28"/>
          <w:szCs w:val="28"/>
          <w:lang w:eastAsia="ru-RU"/>
        </w:rPr>
        <w:t>028</w:t>
      </w:r>
      <w:r w:rsidRPr="006B2198">
        <w:rPr>
          <w:rFonts w:ascii="Times New Roman" w:eastAsia="Times New Roman" w:hAnsi="Times New Roman" w:cs="Times New Roman"/>
          <w:b/>
          <w:color w:val="000000"/>
          <w:sz w:val="28"/>
          <w:szCs w:val="28"/>
          <w:lang w:eastAsia="ru-RU"/>
        </w:rPr>
        <w:t xml:space="preserve"> - </w:t>
      </w:r>
      <w:r w:rsidR="00F22BD8">
        <w:rPr>
          <w:rFonts w:ascii="Times New Roman" w:eastAsia="Times New Roman" w:hAnsi="Times New Roman" w:cs="Times New Roman"/>
          <w:b/>
          <w:color w:val="000000"/>
          <w:sz w:val="28"/>
          <w:szCs w:val="28"/>
          <w:lang w:eastAsia="ru-RU"/>
        </w:rPr>
        <w:t>6059</w:t>
      </w:r>
      <w:r w:rsidRPr="006B2198">
        <w:rPr>
          <w:rFonts w:ascii="Times New Roman" w:eastAsia="Times New Roman" w:hAnsi="Times New Roman" w:cs="Times New Roman"/>
          <w:b/>
          <w:color w:val="000000"/>
          <w:sz w:val="28"/>
          <w:szCs w:val="28"/>
          <w:lang w:eastAsia="ru-RU"/>
        </w:rPr>
        <w:t>)</w:t>
      </w:r>
      <w:r w:rsidRPr="00B75909">
        <w:rPr>
          <w:rFonts w:ascii="Times New Roman" w:eastAsia="Times New Roman" w:hAnsi="Times New Roman" w:cs="Times New Roman"/>
          <w:b/>
          <w:color w:val="000000"/>
          <w:sz w:val="28"/>
          <w:szCs w:val="28"/>
          <w:lang w:eastAsia="ru-RU"/>
        </w:rPr>
        <w:t xml:space="preserve"> /</w:t>
      </w:r>
      <w:r w:rsidRPr="006B2198">
        <w:rPr>
          <w:rFonts w:ascii="Times New Roman" w:eastAsia="Times New Roman" w:hAnsi="Times New Roman" w:cs="Times New Roman"/>
          <w:b/>
          <w:color w:val="000000"/>
          <w:sz w:val="28"/>
          <w:szCs w:val="28"/>
          <w:lang w:eastAsia="ru-RU"/>
        </w:rPr>
        <w:t xml:space="preserve"> </w:t>
      </w:r>
      <w:r w:rsidR="00F22BD8" w:rsidRPr="00883245">
        <w:rPr>
          <w:rFonts w:ascii="Times New Roman" w:eastAsia="Times New Roman" w:hAnsi="Times New Roman" w:cs="Times New Roman"/>
          <w:b/>
          <w:color w:val="000000"/>
          <w:sz w:val="28"/>
          <w:szCs w:val="28"/>
          <w:lang w:eastAsia="ru-RU"/>
        </w:rPr>
        <w:t>579</w:t>
      </w:r>
      <w:r w:rsidR="00F22BD8">
        <w:rPr>
          <w:rFonts w:ascii="Times New Roman" w:eastAsia="Times New Roman" w:hAnsi="Times New Roman" w:cs="Times New Roman"/>
          <w:b/>
          <w:color w:val="000000"/>
          <w:sz w:val="28"/>
          <w:szCs w:val="28"/>
          <w:lang w:eastAsia="ru-RU"/>
        </w:rPr>
        <w:t xml:space="preserve"> </w:t>
      </w:r>
      <w:r w:rsidR="00F22BD8" w:rsidRPr="00883245">
        <w:rPr>
          <w:rFonts w:ascii="Times New Roman" w:eastAsia="Times New Roman" w:hAnsi="Times New Roman" w:cs="Times New Roman"/>
          <w:b/>
          <w:color w:val="000000"/>
          <w:sz w:val="28"/>
          <w:szCs w:val="28"/>
          <w:lang w:eastAsia="ru-RU"/>
        </w:rPr>
        <w:t>028</w:t>
      </w:r>
      <w:r w:rsidR="00F22BD8">
        <w:rPr>
          <w:rFonts w:ascii="Times New Roman" w:eastAsia="Times New Roman" w:hAnsi="Times New Roman" w:cs="Times New Roman"/>
          <w:b/>
          <w:color w:val="000000"/>
          <w:sz w:val="28"/>
          <w:szCs w:val="28"/>
          <w:lang w:eastAsia="ru-RU"/>
        </w:rPr>
        <w:t xml:space="preserve"> * 100% = 98,95</w:t>
      </w:r>
      <w:r w:rsidRPr="00B75909">
        <w:rPr>
          <w:rFonts w:ascii="Times New Roman" w:eastAsia="Times New Roman" w:hAnsi="Times New Roman" w:cs="Times New Roman"/>
          <w:b/>
          <w:color w:val="000000"/>
          <w:sz w:val="28"/>
          <w:szCs w:val="28"/>
          <w:lang w:eastAsia="ru-RU"/>
        </w:rPr>
        <w:t xml:space="preserve"> %</w:t>
      </w:r>
    </w:p>
    <w:p w:rsidR="00292AAB" w:rsidRDefault="00292AAB" w:rsidP="00292AAB">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Также значительным отклонением признается отклонение на 91,95%:</w:t>
      </w:r>
    </w:p>
    <w:p w:rsidR="00292AAB" w:rsidRPr="00292AAB" w:rsidRDefault="00292AAB" w:rsidP="00292AAB">
      <w:pPr>
        <w:spacing w:line="360" w:lineRule="auto"/>
        <w:contextualSpacing/>
        <w:jc w:val="center"/>
        <w:rPr>
          <w:rFonts w:ascii="Times New Roman" w:eastAsia="Times New Roman" w:hAnsi="Times New Roman" w:cs="Times New Roman"/>
          <w:b/>
          <w:color w:val="000000"/>
          <w:sz w:val="28"/>
          <w:szCs w:val="28"/>
          <w:lang w:eastAsia="ru-RU"/>
        </w:rPr>
      </w:pPr>
      <w:r w:rsidRPr="006B2198">
        <w:rPr>
          <w:rFonts w:ascii="Times New Roman" w:eastAsia="Times New Roman" w:hAnsi="Times New Roman" w:cs="Times New Roman"/>
          <w:b/>
          <w:color w:val="000000"/>
          <w:sz w:val="28"/>
          <w:szCs w:val="28"/>
          <w:lang w:eastAsia="ru-RU"/>
        </w:rPr>
        <w:t>(</w:t>
      </w:r>
      <w:r w:rsidRPr="00883245">
        <w:rPr>
          <w:rFonts w:ascii="Times New Roman" w:eastAsia="Times New Roman" w:hAnsi="Times New Roman" w:cs="Times New Roman"/>
          <w:b/>
          <w:color w:val="000000"/>
          <w:sz w:val="28"/>
          <w:szCs w:val="28"/>
          <w:lang w:eastAsia="ru-RU"/>
        </w:rPr>
        <w:t>579</w:t>
      </w:r>
      <w:r>
        <w:rPr>
          <w:rFonts w:ascii="Times New Roman" w:eastAsia="Times New Roman" w:hAnsi="Times New Roman" w:cs="Times New Roman"/>
          <w:b/>
          <w:color w:val="000000"/>
          <w:sz w:val="28"/>
          <w:szCs w:val="28"/>
          <w:lang w:eastAsia="ru-RU"/>
        </w:rPr>
        <w:t xml:space="preserve"> </w:t>
      </w:r>
      <w:r w:rsidRPr="00883245">
        <w:rPr>
          <w:rFonts w:ascii="Times New Roman" w:eastAsia="Times New Roman" w:hAnsi="Times New Roman" w:cs="Times New Roman"/>
          <w:b/>
          <w:color w:val="000000"/>
          <w:sz w:val="28"/>
          <w:szCs w:val="28"/>
          <w:lang w:eastAsia="ru-RU"/>
        </w:rPr>
        <w:t>028</w:t>
      </w:r>
      <w:r w:rsidRPr="006B2198">
        <w:rPr>
          <w:rFonts w:ascii="Times New Roman" w:eastAsia="Times New Roman" w:hAnsi="Times New Roman" w:cs="Times New Roman"/>
          <w:b/>
          <w:color w:val="000000"/>
          <w:sz w:val="28"/>
          <w:szCs w:val="28"/>
          <w:lang w:eastAsia="ru-RU"/>
        </w:rPr>
        <w:t xml:space="preserve"> - </w:t>
      </w:r>
      <w:r w:rsidRPr="00292AAB">
        <w:rPr>
          <w:rFonts w:ascii="Times New Roman" w:eastAsia="Times New Roman" w:hAnsi="Times New Roman" w:cs="Times New Roman"/>
          <w:b/>
          <w:color w:val="000000"/>
          <w:sz w:val="28"/>
          <w:szCs w:val="28"/>
          <w:lang w:eastAsia="ru-RU"/>
        </w:rPr>
        <w:t>46597</w:t>
      </w:r>
      <w:r w:rsidRPr="006B2198">
        <w:rPr>
          <w:rFonts w:ascii="Times New Roman" w:eastAsia="Times New Roman" w:hAnsi="Times New Roman" w:cs="Times New Roman"/>
          <w:b/>
          <w:color w:val="000000"/>
          <w:sz w:val="28"/>
          <w:szCs w:val="28"/>
          <w:lang w:eastAsia="ru-RU"/>
        </w:rPr>
        <w:t>)</w:t>
      </w:r>
      <w:r w:rsidRPr="00B75909">
        <w:rPr>
          <w:rFonts w:ascii="Times New Roman" w:eastAsia="Times New Roman" w:hAnsi="Times New Roman" w:cs="Times New Roman"/>
          <w:b/>
          <w:color w:val="000000"/>
          <w:sz w:val="28"/>
          <w:szCs w:val="28"/>
          <w:lang w:eastAsia="ru-RU"/>
        </w:rPr>
        <w:t xml:space="preserve"> /</w:t>
      </w:r>
      <w:r w:rsidRPr="006B2198">
        <w:rPr>
          <w:rFonts w:ascii="Times New Roman" w:eastAsia="Times New Roman" w:hAnsi="Times New Roman" w:cs="Times New Roman"/>
          <w:b/>
          <w:color w:val="000000"/>
          <w:sz w:val="28"/>
          <w:szCs w:val="28"/>
          <w:lang w:eastAsia="ru-RU"/>
        </w:rPr>
        <w:t xml:space="preserve"> </w:t>
      </w:r>
      <w:r w:rsidRPr="00883245">
        <w:rPr>
          <w:rFonts w:ascii="Times New Roman" w:eastAsia="Times New Roman" w:hAnsi="Times New Roman" w:cs="Times New Roman"/>
          <w:b/>
          <w:color w:val="000000"/>
          <w:sz w:val="28"/>
          <w:szCs w:val="28"/>
          <w:lang w:eastAsia="ru-RU"/>
        </w:rPr>
        <w:t>579</w:t>
      </w:r>
      <w:r>
        <w:rPr>
          <w:rFonts w:ascii="Times New Roman" w:eastAsia="Times New Roman" w:hAnsi="Times New Roman" w:cs="Times New Roman"/>
          <w:b/>
          <w:color w:val="000000"/>
          <w:sz w:val="28"/>
          <w:szCs w:val="28"/>
          <w:lang w:eastAsia="ru-RU"/>
        </w:rPr>
        <w:t xml:space="preserve"> </w:t>
      </w:r>
      <w:r w:rsidRPr="00883245">
        <w:rPr>
          <w:rFonts w:ascii="Times New Roman" w:eastAsia="Times New Roman" w:hAnsi="Times New Roman" w:cs="Times New Roman"/>
          <w:b/>
          <w:color w:val="000000"/>
          <w:sz w:val="28"/>
          <w:szCs w:val="28"/>
          <w:lang w:eastAsia="ru-RU"/>
        </w:rPr>
        <w:t>028</w:t>
      </w:r>
      <w:r>
        <w:rPr>
          <w:rFonts w:ascii="Times New Roman" w:eastAsia="Times New Roman" w:hAnsi="Times New Roman" w:cs="Times New Roman"/>
          <w:b/>
          <w:color w:val="000000"/>
          <w:sz w:val="28"/>
          <w:szCs w:val="28"/>
          <w:lang w:eastAsia="ru-RU"/>
        </w:rPr>
        <w:t xml:space="preserve"> * 100% = 91,95</w:t>
      </w:r>
      <w:r w:rsidRPr="00B75909">
        <w:rPr>
          <w:rFonts w:ascii="Times New Roman" w:eastAsia="Times New Roman" w:hAnsi="Times New Roman" w:cs="Times New Roman"/>
          <w:b/>
          <w:color w:val="000000"/>
          <w:sz w:val="28"/>
          <w:szCs w:val="28"/>
          <w:lang w:eastAsia="ru-RU"/>
        </w:rPr>
        <w:t xml:space="preserve"> %</w:t>
      </w:r>
    </w:p>
    <w:p w:rsidR="00883245"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Pr="006B2198">
        <w:rPr>
          <w:rFonts w:ascii="Times New Roman" w:eastAsia="Times New Roman" w:hAnsi="Times New Roman" w:cs="Times New Roman"/>
          <w:color w:val="000000"/>
          <w:sz w:val="28"/>
          <w:szCs w:val="28"/>
          <w:lang w:eastAsia="ru-RU"/>
        </w:rPr>
        <w:t xml:space="preserve">Наибольшее значение отличается от среднего на </w:t>
      </w:r>
      <w:r w:rsidR="00292AAB">
        <w:rPr>
          <w:rFonts w:ascii="Times New Roman" w:eastAsia="Times New Roman" w:hAnsi="Times New Roman" w:cs="Times New Roman"/>
          <w:color w:val="000000"/>
          <w:sz w:val="28"/>
          <w:szCs w:val="28"/>
          <w:lang w:eastAsia="ru-RU"/>
        </w:rPr>
        <w:t>196,</w:t>
      </w:r>
      <w:r>
        <w:rPr>
          <w:rFonts w:ascii="Times New Roman" w:eastAsia="Times New Roman" w:hAnsi="Times New Roman" w:cs="Times New Roman"/>
          <w:color w:val="000000"/>
          <w:sz w:val="28"/>
          <w:szCs w:val="28"/>
          <w:lang w:eastAsia="ru-RU"/>
        </w:rPr>
        <w:t>5</w:t>
      </w:r>
      <w:r w:rsidR="00292AAB">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r w:rsidRPr="006B2198">
        <w:rPr>
          <w:rFonts w:ascii="Times New Roman" w:eastAsia="Times New Roman" w:hAnsi="Times New Roman" w:cs="Times New Roman"/>
          <w:color w:val="000000"/>
          <w:sz w:val="28"/>
          <w:szCs w:val="28"/>
          <w:lang w:eastAsia="ru-RU"/>
        </w:rPr>
        <w:t>:</w:t>
      </w:r>
    </w:p>
    <w:p w:rsidR="00883245" w:rsidRPr="0051100B" w:rsidRDefault="00883245" w:rsidP="00883245">
      <w:pPr>
        <w:spacing w:line="360" w:lineRule="auto"/>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ab/>
      </w:r>
      <w:r w:rsidRPr="0051100B">
        <w:rPr>
          <w:rFonts w:ascii="Times New Roman" w:eastAsia="Times New Roman" w:hAnsi="Times New Roman" w:cs="Times New Roman"/>
          <w:b/>
          <w:color w:val="000000"/>
          <w:sz w:val="28"/>
          <w:szCs w:val="28"/>
          <w:lang w:eastAsia="ru-RU"/>
        </w:rPr>
        <w:t>(</w:t>
      </w:r>
      <w:r w:rsidR="00292AAB" w:rsidRPr="00883245">
        <w:rPr>
          <w:rFonts w:ascii="Times New Roman" w:eastAsia="Times New Roman" w:hAnsi="Times New Roman" w:cs="Times New Roman"/>
          <w:b/>
          <w:color w:val="000000"/>
          <w:sz w:val="28"/>
          <w:szCs w:val="28"/>
          <w:lang w:eastAsia="ru-RU"/>
        </w:rPr>
        <w:t>579</w:t>
      </w:r>
      <w:r w:rsidR="00292AAB">
        <w:rPr>
          <w:rFonts w:ascii="Times New Roman" w:eastAsia="Times New Roman" w:hAnsi="Times New Roman" w:cs="Times New Roman"/>
          <w:b/>
          <w:color w:val="000000"/>
          <w:sz w:val="28"/>
          <w:szCs w:val="28"/>
          <w:lang w:eastAsia="ru-RU"/>
        </w:rPr>
        <w:t> </w:t>
      </w:r>
      <w:r w:rsidR="00292AAB" w:rsidRPr="00883245">
        <w:rPr>
          <w:rFonts w:ascii="Times New Roman" w:eastAsia="Times New Roman" w:hAnsi="Times New Roman" w:cs="Times New Roman"/>
          <w:b/>
          <w:color w:val="000000"/>
          <w:sz w:val="28"/>
          <w:szCs w:val="28"/>
          <w:lang w:eastAsia="ru-RU"/>
        </w:rPr>
        <w:t>028</w:t>
      </w:r>
      <w:r w:rsidR="00292AAB" w:rsidRPr="006B2198">
        <w:rPr>
          <w:rFonts w:ascii="Times New Roman" w:eastAsia="Times New Roman" w:hAnsi="Times New Roman" w:cs="Times New Roman"/>
          <w:b/>
          <w:color w:val="000000"/>
          <w:sz w:val="28"/>
          <w:szCs w:val="28"/>
          <w:lang w:eastAsia="ru-RU"/>
        </w:rPr>
        <w:t xml:space="preserve"> </w:t>
      </w:r>
      <w:r w:rsidRPr="0051100B">
        <w:rPr>
          <w:rFonts w:ascii="Times New Roman" w:eastAsia="Times New Roman" w:hAnsi="Times New Roman" w:cs="Times New Roman"/>
          <w:b/>
          <w:color w:val="000000"/>
          <w:sz w:val="28"/>
          <w:szCs w:val="28"/>
          <w:lang w:eastAsia="ru-RU"/>
        </w:rPr>
        <w:t xml:space="preserve"> </w:t>
      </w:r>
      <w:r w:rsidR="00292AAB">
        <w:rPr>
          <w:rFonts w:ascii="Times New Roman" w:eastAsia="Times New Roman" w:hAnsi="Times New Roman" w:cs="Times New Roman"/>
          <w:b/>
          <w:color w:val="000000"/>
          <w:sz w:val="28"/>
          <w:szCs w:val="28"/>
          <w:lang w:eastAsia="ru-RU"/>
        </w:rPr>
        <w:t>–</w:t>
      </w:r>
      <w:r w:rsidRPr="0051100B">
        <w:rPr>
          <w:rFonts w:ascii="Times New Roman" w:eastAsia="Times New Roman" w:hAnsi="Times New Roman" w:cs="Times New Roman"/>
          <w:b/>
          <w:color w:val="000000"/>
          <w:sz w:val="28"/>
          <w:szCs w:val="28"/>
          <w:lang w:eastAsia="ru-RU"/>
        </w:rPr>
        <w:t xml:space="preserve"> </w:t>
      </w:r>
      <w:r w:rsidR="00292AAB" w:rsidRPr="00883245">
        <w:rPr>
          <w:rFonts w:ascii="Times New Roman" w:eastAsia="Times New Roman" w:hAnsi="Times New Roman" w:cs="Times New Roman"/>
          <w:b/>
          <w:color w:val="000000"/>
          <w:sz w:val="28"/>
          <w:szCs w:val="28"/>
          <w:lang w:eastAsia="ru-RU"/>
        </w:rPr>
        <w:t>1</w:t>
      </w:r>
      <w:r w:rsidR="00292AAB">
        <w:rPr>
          <w:rFonts w:ascii="Times New Roman" w:eastAsia="Times New Roman" w:hAnsi="Times New Roman" w:cs="Times New Roman"/>
          <w:b/>
          <w:color w:val="000000"/>
          <w:sz w:val="28"/>
          <w:szCs w:val="28"/>
          <w:lang w:eastAsia="ru-RU"/>
        </w:rPr>
        <w:t xml:space="preserve"> </w:t>
      </w:r>
      <w:r w:rsidR="00292AAB" w:rsidRPr="00883245">
        <w:rPr>
          <w:rFonts w:ascii="Times New Roman" w:eastAsia="Times New Roman" w:hAnsi="Times New Roman" w:cs="Times New Roman"/>
          <w:b/>
          <w:color w:val="000000"/>
          <w:sz w:val="28"/>
          <w:szCs w:val="28"/>
          <w:lang w:eastAsia="ru-RU"/>
        </w:rPr>
        <w:t>717</w:t>
      </w:r>
      <w:r w:rsidR="00292AAB">
        <w:rPr>
          <w:rFonts w:ascii="Times New Roman" w:eastAsia="Times New Roman" w:hAnsi="Times New Roman" w:cs="Times New Roman"/>
          <w:b/>
          <w:color w:val="000000"/>
          <w:sz w:val="28"/>
          <w:szCs w:val="28"/>
          <w:lang w:eastAsia="ru-RU"/>
        </w:rPr>
        <w:t xml:space="preserve"> </w:t>
      </w:r>
      <w:r w:rsidR="00292AAB" w:rsidRPr="00883245">
        <w:rPr>
          <w:rFonts w:ascii="Times New Roman" w:eastAsia="Times New Roman" w:hAnsi="Times New Roman" w:cs="Times New Roman"/>
          <w:b/>
          <w:color w:val="000000"/>
          <w:sz w:val="28"/>
          <w:szCs w:val="28"/>
          <w:lang w:eastAsia="ru-RU"/>
        </w:rPr>
        <w:t>280</w:t>
      </w:r>
      <w:r w:rsidRPr="0051100B">
        <w:rPr>
          <w:rFonts w:ascii="Times New Roman" w:eastAsia="Times New Roman" w:hAnsi="Times New Roman" w:cs="Times New Roman"/>
          <w:b/>
          <w:color w:val="000000"/>
          <w:sz w:val="28"/>
          <w:szCs w:val="28"/>
          <w:lang w:eastAsia="ru-RU"/>
        </w:rPr>
        <w:t xml:space="preserve">) </w:t>
      </w:r>
      <w:r w:rsidRPr="005B0488">
        <w:rPr>
          <w:rFonts w:ascii="Times New Roman" w:eastAsia="Times New Roman" w:hAnsi="Times New Roman" w:cs="Times New Roman"/>
          <w:b/>
          <w:color w:val="000000"/>
          <w:sz w:val="28"/>
          <w:szCs w:val="28"/>
          <w:lang w:eastAsia="ru-RU"/>
        </w:rPr>
        <w:t xml:space="preserve">/ </w:t>
      </w:r>
      <w:r w:rsidR="00292AAB" w:rsidRPr="00883245">
        <w:rPr>
          <w:rFonts w:ascii="Times New Roman" w:eastAsia="Times New Roman" w:hAnsi="Times New Roman" w:cs="Times New Roman"/>
          <w:b/>
          <w:color w:val="000000"/>
          <w:sz w:val="28"/>
          <w:szCs w:val="28"/>
          <w:lang w:eastAsia="ru-RU"/>
        </w:rPr>
        <w:t>579</w:t>
      </w:r>
      <w:r w:rsidR="00292AAB">
        <w:rPr>
          <w:rFonts w:ascii="Times New Roman" w:eastAsia="Times New Roman" w:hAnsi="Times New Roman" w:cs="Times New Roman"/>
          <w:b/>
          <w:color w:val="000000"/>
          <w:sz w:val="28"/>
          <w:szCs w:val="28"/>
          <w:lang w:eastAsia="ru-RU"/>
        </w:rPr>
        <w:t> </w:t>
      </w:r>
      <w:r w:rsidR="00292AAB" w:rsidRPr="00883245">
        <w:rPr>
          <w:rFonts w:ascii="Times New Roman" w:eastAsia="Times New Roman" w:hAnsi="Times New Roman" w:cs="Times New Roman"/>
          <w:b/>
          <w:color w:val="000000"/>
          <w:sz w:val="28"/>
          <w:szCs w:val="28"/>
          <w:lang w:eastAsia="ru-RU"/>
        </w:rPr>
        <w:t>028</w:t>
      </w:r>
      <w:r w:rsidR="00292AAB" w:rsidRPr="006B2198">
        <w:rPr>
          <w:rFonts w:ascii="Times New Roman" w:eastAsia="Times New Roman" w:hAnsi="Times New Roman" w:cs="Times New Roman"/>
          <w:b/>
          <w:color w:val="000000"/>
          <w:sz w:val="28"/>
          <w:szCs w:val="28"/>
          <w:lang w:eastAsia="ru-RU"/>
        </w:rPr>
        <w:t xml:space="preserve"> </w:t>
      </w:r>
      <w:r w:rsidRPr="005B0488">
        <w:rPr>
          <w:rFonts w:ascii="Times New Roman" w:eastAsia="Times New Roman" w:hAnsi="Times New Roman" w:cs="Times New Roman"/>
          <w:b/>
          <w:color w:val="000000"/>
          <w:sz w:val="28"/>
          <w:szCs w:val="28"/>
          <w:lang w:eastAsia="ru-RU"/>
        </w:rPr>
        <w:t xml:space="preserve"> * 100% =</w:t>
      </w:r>
      <w:r w:rsidRPr="0051100B">
        <w:rPr>
          <w:rFonts w:ascii="Times New Roman" w:eastAsia="Times New Roman" w:hAnsi="Times New Roman" w:cs="Times New Roman"/>
          <w:b/>
          <w:color w:val="000000"/>
          <w:sz w:val="28"/>
          <w:szCs w:val="28"/>
          <w:lang w:eastAsia="ru-RU"/>
        </w:rPr>
        <w:t xml:space="preserve"> </w:t>
      </w:r>
      <w:r w:rsidR="00292AAB">
        <w:rPr>
          <w:rFonts w:ascii="Times New Roman" w:eastAsia="Times New Roman" w:hAnsi="Times New Roman" w:cs="Times New Roman"/>
          <w:b/>
          <w:color w:val="000000"/>
          <w:sz w:val="28"/>
          <w:szCs w:val="28"/>
          <w:lang w:eastAsia="ru-RU"/>
        </w:rPr>
        <w:t>196, 58</w:t>
      </w:r>
      <w:r w:rsidRPr="0051100B">
        <w:rPr>
          <w:rFonts w:ascii="Times New Roman" w:eastAsia="Times New Roman" w:hAnsi="Times New Roman" w:cs="Times New Roman"/>
          <w:b/>
          <w:color w:val="000000"/>
          <w:sz w:val="28"/>
          <w:szCs w:val="28"/>
          <w:lang w:eastAsia="ru-RU"/>
        </w:rPr>
        <w:t>%</w:t>
      </w:r>
    </w:p>
    <w:p w:rsidR="00883245" w:rsidRDefault="00883245" w:rsidP="00883245">
      <w:pPr>
        <w:spacing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Отклонения используемых в методике показателей от среднего з</w:t>
      </w:r>
      <w:r w:rsidR="00BD34DF">
        <w:rPr>
          <w:rFonts w:ascii="Times New Roman" w:eastAsia="Times New Roman" w:hAnsi="Times New Roman" w:cs="Times New Roman"/>
          <w:color w:val="000000"/>
          <w:sz w:val="28"/>
          <w:szCs w:val="28"/>
          <w:lang w:eastAsia="ru-RU"/>
        </w:rPr>
        <w:t>начения представлены в таблице 3.1</w:t>
      </w:r>
      <w:r>
        <w:rPr>
          <w:rFonts w:ascii="Times New Roman" w:eastAsia="Times New Roman" w:hAnsi="Times New Roman" w:cs="Times New Roman"/>
          <w:color w:val="000000"/>
          <w:sz w:val="28"/>
          <w:szCs w:val="28"/>
          <w:lang w:eastAsia="ru-RU"/>
        </w:rPr>
        <w:t>.2.</w:t>
      </w:r>
    </w:p>
    <w:p w:rsidR="00883245" w:rsidRPr="00AE6623" w:rsidRDefault="00BD34DF" w:rsidP="00883245">
      <w:pPr>
        <w:contextualSpacing/>
        <w:jc w:val="right"/>
        <w:rPr>
          <w:rFonts w:ascii="Times New Roman" w:eastAsia="Times New Roman" w:hAnsi="Times New Roman" w:cs="Times New Roman"/>
          <w:color w:val="000000"/>
          <w:sz w:val="28"/>
          <w:szCs w:val="28"/>
          <w:lang w:eastAsia="ru-RU"/>
        </w:rPr>
      </w:pPr>
      <w:r w:rsidRPr="00AE6623">
        <w:rPr>
          <w:rFonts w:ascii="Times New Roman" w:eastAsia="Times New Roman" w:hAnsi="Times New Roman" w:cs="Times New Roman"/>
          <w:color w:val="000000"/>
          <w:sz w:val="28"/>
          <w:szCs w:val="28"/>
          <w:lang w:eastAsia="ru-RU"/>
        </w:rPr>
        <w:t>Таблица 3.1</w:t>
      </w:r>
      <w:r w:rsidR="00883245" w:rsidRPr="00AE6623">
        <w:rPr>
          <w:rFonts w:ascii="Times New Roman" w:eastAsia="Times New Roman" w:hAnsi="Times New Roman" w:cs="Times New Roman"/>
          <w:color w:val="000000"/>
          <w:sz w:val="28"/>
          <w:szCs w:val="28"/>
          <w:lang w:eastAsia="ru-RU"/>
        </w:rPr>
        <w:t>.2</w:t>
      </w:r>
    </w:p>
    <w:p w:rsidR="00883245" w:rsidRDefault="00883245" w:rsidP="00883245">
      <w:pPr>
        <w:contextualSpacing/>
        <w:jc w:val="center"/>
        <w:rPr>
          <w:rFonts w:ascii="Times New Roman" w:eastAsia="Times New Roman" w:hAnsi="Times New Roman" w:cs="Times New Roman"/>
          <w:b/>
          <w:color w:val="000000"/>
          <w:sz w:val="28"/>
          <w:szCs w:val="28"/>
          <w:lang w:eastAsia="ru-RU"/>
        </w:rPr>
      </w:pPr>
      <w:r w:rsidRPr="005B0488">
        <w:rPr>
          <w:rFonts w:ascii="Times New Roman" w:eastAsia="Times New Roman" w:hAnsi="Times New Roman" w:cs="Times New Roman"/>
          <w:b/>
          <w:color w:val="000000"/>
          <w:sz w:val="28"/>
          <w:szCs w:val="28"/>
          <w:lang w:eastAsia="ru-RU"/>
        </w:rPr>
        <w:t>Отклонения показателей от среднего значения</w:t>
      </w:r>
    </w:p>
    <w:tbl>
      <w:tblPr>
        <w:tblStyle w:val="13"/>
        <w:tblW w:w="6289" w:type="dxa"/>
        <w:jc w:val="center"/>
        <w:tblLook w:val="04A0"/>
      </w:tblPr>
      <w:tblGrid>
        <w:gridCol w:w="3312"/>
        <w:gridCol w:w="2977"/>
      </w:tblGrid>
      <w:tr w:rsidR="00883245" w:rsidRPr="00F40015" w:rsidTr="00F40015">
        <w:trPr>
          <w:trHeight w:val="407"/>
          <w:jc w:val="center"/>
        </w:trPr>
        <w:tc>
          <w:tcPr>
            <w:tcW w:w="3312" w:type="dxa"/>
            <w:hideMark/>
          </w:tcPr>
          <w:p w:rsidR="00883245" w:rsidRPr="00F40015" w:rsidRDefault="00883245" w:rsidP="00F40015">
            <w:pPr>
              <w:jc w:val="center"/>
              <w:rPr>
                <w:b/>
                <w:bCs/>
                <w:color w:val="000000"/>
                <w:sz w:val="22"/>
                <w:szCs w:val="22"/>
              </w:rPr>
            </w:pPr>
            <w:r w:rsidRPr="00F40015">
              <w:rPr>
                <w:b/>
                <w:bCs/>
                <w:color w:val="000000"/>
                <w:sz w:val="22"/>
                <w:szCs w:val="22"/>
              </w:rPr>
              <w:t>Показатель</w:t>
            </w:r>
          </w:p>
        </w:tc>
        <w:tc>
          <w:tcPr>
            <w:tcW w:w="2977" w:type="dxa"/>
            <w:hideMark/>
          </w:tcPr>
          <w:p w:rsidR="00883245" w:rsidRPr="00F40015" w:rsidRDefault="00883245" w:rsidP="00F40015">
            <w:pPr>
              <w:jc w:val="center"/>
              <w:rPr>
                <w:b/>
                <w:bCs/>
                <w:color w:val="000000"/>
                <w:sz w:val="22"/>
                <w:szCs w:val="22"/>
              </w:rPr>
            </w:pPr>
            <w:r w:rsidRPr="00F40015">
              <w:rPr>
                <w:b/>
                <w:bCs/>
                <w:color w:val="000000"/>
                <w:sz w:val="22"/>
                <w:szCs w:val="22"/>
              </w:rPr>
              <w:t>Отклонение от среднего, %</w:t>
            </w:r>
          </w:p>
        </w:tc>
      </w:tr>
      <w:tr w:rsidR="00883245" w:rsidRPr="00F40015" w:rsidTr="00F40015">
        <w:trPr>
          <w:trHeight w:val="118"/>
          <w:jc w:val="center"/>
        </w:trPr>
        <w:tc>
          <w:tcPr>
            <w:tcW w:w="3312" w:type="dxa"/>
            <w:hideMark/>
          </w:tcPr>
          <w:p w:rsidR="00883245" w:rsidRPr="00F40015" w:rsidRDefault="00883245" w:rsidP="00F40015">
            <w:pPr>
              <w:jc w:val="center"/>
              <w:rPr>
                <w:b/>
                <w:bCs/>
                <w:color w:val="000000"/>
                <w:sz w:val="22"/>
                <w:szCs w:val="22"/>
              </w:rPr>
            </w:pPr>
            <w:r w:rsidRPr="00F40015">
              <w:rPr>
                <w:b/>
                <w:bCs/>
                <w:color w:val="000000"/>
                <w:sz w:val="22"/>
                <w:szCs w:val="22"/>
              </w:rPr>
              <w:t>1</w:t>
            </w:r>
          </w:p>
        </w:tc>
        <w:tc>
          <w:tcPr>
            <w:tcW w:w="2977" w:type="dxa"/>
            <w:hideMark/>
          </w:tcPr>
          <w:p w:rsidR="00883245" w:rsidRPr="00F40015" w:rsidRDefault="00883245" w:rsidP="00F40015">
            <w:pPr>
              <w:jc w:val="center"/>
              <w:rPr>
                <w:b/>
                <w:bCs/>
                <w:color w:val="000000"/>
                <w:sz w:val="22"/>
                <w:szCs w:val="22"/>
              </w:rPr>
            </w:pPr>
            <w:r w:rsidRPr="00F40015">
              <w:rPr>
                <w:b/>
                <w:bCs/>
                <w:color w:val="000000"/>
                <w:sz w:val="22"/>
                <w:szCs w:val="22"/>
              </w:rPr>
              <w:t>2</w:t>
            </w:r>
          </w:p>
        </w:tc>
      </w:tr>
      <w:tr w:rsidR="00271330" w:rsidRPr="00F40015" w:rsidTr="00F40015">
        <w:trPr>
          <w:trHeight w:val="186"/>
          <w:jc w:val="center"/>
        </w:trPr>
        <w:tc>
          <w:tcPr>
            <w:tcW w:w="3312" w:type="dxa"/>
            <w:hideMark/>
          </w:tcPr>
          <w:p w:rsidR="00271330" w:rsidRPr="00F40015" w:rsidRDefault="00271330" w:rsidP="00F40015">
            <w:pPr>
              <w:jc w:val="both"/>
              <w:rPr>
                <w:color w:val="000000"/>
                <w:sz w:val="22"/>
                <w:szCs w:val="22"/>
              </w:rPr>
            </w:pPr>
            <w:r w:rsidRPr="00F40015">
              <w:rPr>
                <w:color w:val="000000"/>
                <w:sz w:val="22"/>
                <w:szCs w:val="22"/>
              </w:rPr>
              <w:t>Прибыль до налогообложения</w:t>
            </w:r>
          </w:p>
        </w:tc>
        <w:tc>
          <w:tcPr>
            <w:tcW w:w="2977" w:type="dxa"/>
            <w:noWrap/>
            <w:hideMark/>
          </w:tcPr>
          <w:p w:rsidR="00271330" w:rsidRPr="00F40015" w:rsidRDefault="00271330" w:rsidP="00F40015">
            <w:pPr>
              <w:jc w:val="center"/>
              <w:rPr>
                <w:color w:val="000000"/>
                <w:sz w:val="22"/>
                <w:szCs w:val="22"/>
              </w:rPr>
            </w:pPr>
            <w:r w:rsidRPr="00F40015">
              <w:rPr>
                <w:color w:val="000000"/>
                <w:sz w:val="22"/>
                <w:szCs w:val="22"/>
              </w:rPr>
              <w:t>-91,95</w:t>
            </w:r>
          </w:p>
        </w:tc>
      </w:tr>
      <w:tr w:rsidR="00271330" w:rsidRPr="00F40015" w:rsidTr="00F40015">
        <w:trPr>
          <w:trHeight w:val="369"/>
          <w:jc w:val="center"/>
        </w:trPr>
        <w:tc>
          <w:tcPr>
            <w:tcW w:w="3312" w:type="dxa"/>
            <w:hideMark/>
          </w:tcPr>
          <w:p w:rsidR="00271330" w:rsidRPr="00F40015" w:rsidRDefault="00271330" w:rsidP="00F40015">
            <w:pPr>
              <w:jc w:val="both"/>
              <w:rPr>
                <w:color w:val="000000"/>
                <w:sz w:val="22"/>
                <w:szCs w:val="22"/>
              </w:rPr>
            </w:pPr>
            <w:r w:rsidRPr="00F40015">
              <w:rPr>
                <w:color w:val="000000"/>
                <w:sz w:val="22"/>
                <w:szCs w:val="22"/>
              </w:rPr>
              <w:t>Выручка от продажи</w:t>
            </w:r>
          </w:p>
        </w:tc>
        <w:tc>
          <w:tcPr>
            <w:tcW w:w="2977" w:type="dxa"/>
            <w:noWrap/>
            <w:hideMark/>
          </w:tcPr>
          <w:p w:rsidR="00271330" w:rsidRPr="00F40015" w:rsidRDefault="00271330" w:rsidP="00F40015">
            <w:pPr>
              <w:jc w:val="center"/>
              <w:rPr>
                <w:color w:val="000000"/>
                <w:sz w:val="22"/>
                <w:szCs w:val="22"/>
              </w:rPr>
            </w:pPr>
            <w:r w:rsidRPr="00F40015">
              <w:rPr>
                <w:color w:val="000000"/>
                <w:sz w:val="22"/>
                <w:szCs w:val="22"/>
              </w:rPr>
              <w:t>-19,19</w:t>
            </w:r>
          </w:p>
        </w:tc>
      </w:tr>
      <w:tr w:rsidR="00271330" w:rsidRPr="00F40015" w:rsidTr="00F40015">
        <w:trPr>
          <w:trHeight w:val="149"/>
          <w:jc w:val="center"/>
        </w:trPr>
        <w:tc>
          <w:tcPr>
            <w:tcW w:w="3312" w:type="dxa"/>
            <w:hideMark/>
          </w:tcPr>
          <w:p w:rsidR="00271330" w:rsidRPr="00F40015" w:rsidRDefault="00271330" w:rsidP="00F40015">
            <w:pPr>
              <w:jc w:val="both"/>
              <w:rPr>
                <w:color w:val="000000"/>
                <w:sz w:val="22"/>
                <w:szCs w:val="22"/>
              </w:rPr>
            </w:pPr>
            <w:r w:rsidRPr="00F40015">
              <w:rPr>
                <w:color w:val="000000"/>
                <w:sz w:val="22"/>
                <w:szCs w:val="22"/>
              </w:rPr>
              <w:t>Валюта баланса</w:t>
            </w:r>
          </w:p>
        </w:tc>
        <w:tc>
          <w:tcPr>
            <w:tcW w:w="2977" w:type="dxa"/>
            <w:noWrap/>
            <w:hideMark/>
          </w:tcPr>
          <w:p w:rsidR="00271330" w:rsidRPr="00F40015" w:rsidRDefault="00271330" w:rsidP="00F40015">
            <w:pPr>
              <w:jc w:val="center"/>
              <w:rPr>
                <w:color w:val="000000"/>
                <w:sz w:val="22"/>
                <w:szCs w:val="22"/>
              </w:rPr>
            </w:pPr>
            <w:r w:rsidRPr="00F40015">
              <w:rPr>
                <w:color w:val="000000"/>
                <w:sz w:val="22"/>
                <w:szCs w:val="22"/>
              </w:rPr>
              <w:t>13,51</w:t>
            </w:r>
          </w:p>
        </w:tc>
      </w:tr>
      <w:tr w:rsidR="00271330" w:rsidRPr="00F40015" w:rsidTr="00F40015">
        <w:trPr>
          <w:trHeight w:val="451"/>
          <w:jc w:val="center"/>
        </w:trPr>
        <w:tc>
          <w:tcPr>
            <w:tcW w:w="3312" w:type="dxa"/>
            <w:hideMark/>
          </w:tcPr>
          <w:p w:rsidR="00271330" w:rsidRPr="00F40015" w:rsidRDefault="00271330" w:rsidP="00F40015">
            <w:pPr>
              <w:jc w:val="both"/>
              <w:rPr>
                <w:color w:val="000000"/>
                <w:sz w:val="22"/>
                <w:szCs w:val="22"/>
              </w:rPr>
            </w:pPr>
            <w:r w:rsidRPr="00F40015">
              <w:rPr>
                <w:color w:val="000000"/>
                <w:sz w:val="22"/>
                <w:szCs w:val="22"/>
              </w:rPr>
              <w:t>Собственный капитал</w:t>
            </w:r>
          </w:p>
        </w:tc>
        <w:tc>
          <w:tcPr>
            <w:tcW w:w="2977" w:type="dxa"/>
            <w:noWrap/>
            <w:hideMark/>
          </w:tcPr>
          <w:p w:rsidR="00271330" w:rsidRPr="00F40015" w:rsidRDefault="00271330" w:rsidP="00F40015">
            <w:pPr>
              <w:jc w:val="center"/>
              <w:rPr>
                <w:color w:val="000000"/>
                <w:sz w:val="22"/>
                <w:szCs w:val="22"/>
              </w:rPr>
            </w:pPr>
            <w:r w:rsidRPr="00F40015">
              <w:rPr>
                <w:color w:val="000000"/>
                <w:sz w:val="22"/>
                <w:szCs w:val="22"/>
              </w:rPr>
              <w:t>196,58</w:t>
            </w:r>
          </w:p>
        </w:tc>
      </w:tr>
      <w:tr w:rsidR="00271330" w:rsidRPr="00F40015" w:rsidTr="00F40015">
        <w:trPr>
          <w:trHeight w:val="502"/>
          <w:jc w:val="center"/>
        </w:trPr>
        <w:tc>
          <w:tcPr>
            <w:tcW w:w="3312" w:type="dxa"/>
            <w:hideMark/>
          </w:tcPr>
          <w:p w:rsidR="00271330" w:rsidRPr="00F40015" w:rsidRDefault="00271330" w:rsidP="00F40015">
            <w:pPr>
              <w:jc w:val="both"/>
              <w:rPr>
                <w:color w:val="000000"/>
                <w:sz w:val="22"/>
                <w:szCs w:val="22"/>
              </w:rPr>
            </w:pPr>
            <w:r w:rsidRPr="00F40015">
              <w:rPr>
                <w:color w:val="000000"/>
                <w:sz w:val="22"/>
                <w:szCs w:val="22"/>
              </w:rPr>
              <w:t>Запасы</w:t>
            </w:r>
          </w:p>
        </w:tc>
        <w:tc>
          <w:tcPr>
            <w:tcW w:w="2977" w:type="dxa"/>
            <w:noWrap/>
            <w:hideMark/>
          </w:tcPr>
          <w:p w:rsidR="00271330" w:rsidRPr="00F40015" w:rsidRDefault="00271330" w:rsidP="00F40015">
            <w:pPr>
              <w:jc w:val="center"/>
              <w:rPr>
                <w:color w:val="000000"/>
                <w:sz w:val="22"/>
                <w:szCs w:val="22"/>
              </w:rPr>
            </w:pPr>
            <w:r w:rsidRPr="00F40015">
              <w:rPr>
                <w:color w:val="000000"/>
                <w:sz w:val="22"/>
                <w:szCs w:val="22"/>
              </w:rPr>
              <w:t>-98,95</w:t>
            </w:r>
          </w:p>
        </w:tc>
      </w:tr>
    </w:tbl>
    <w:p w:rsidR="00883245"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A93119">
        <w:rPr>
          <w:rFonts w:ascii="Times New Roman" w:eastAsia="Times New Roman" w:hAnsi="Times New Roman" w:cs="Times New Roman"/>
          <w:color w:val="000000"/>
          <w:sz w:val="28"/>
          <w:szCs w:val="28"/>
          <w:lang w:eastAsia="ru-RU"/>
        </w:rPr>
        <w:t xml:space="preserve">Е. Уточняется состав показателей </w:t>
      </w:r>
      <w:proofErr w:type="gramStart"/>
      <w:r w:rsidRPr="00A93119">
        <w:rPr>
          <w:rFonts w:ascii="Times New Roman" w:eastAsia="Times New Roman" w:hAnsi="Times New Roman" w:cs="Times New Roman"/>
          <w:color w:val="000000"/>
          <w:sz w:val="28"/>
          <w:szCs w:val="28"/>
          <w:lang w:eastAsia="ru-RU"/>
        </w:rPr>
        <w:t>П</w:t>
      </w:r>
      <w:proofErr w:type="gramEnd"/>
      <w:r w:rsidRPr="00A93119">
        <w:rPr>
          <w:rFonts w:ascii="Times New Roman" w:eastAsia="Times New Roman" w:hAnsi="Times New Roman" w:cs="Times New Roman"/>
          <w:color w:val="000000"/>
          <w:sz w:val="28"/>
          <w:szCs w:val="28"/>
          <w:lang w:eastAsia="ru-RU"/>
        </w:rPr>
        <w:t>ic для расчета новой средней величины (Пic)ср.</w:t>
      </w:r>
      <w:r>
        <w:rPr>
          <w:rFonts w:ascii="Times New Roman" w:eastAsia="Times New Roman" w:hAnsi="Times New Roman" w:cs="Times New Roman"/>
          <w:color w:val="000000"/>
          <w:sz w:val="28"/>
          <w:szCs w:val="28"/>
          <w:lang w:eastAsia="ru-RU"/>
        </w:rPr>
        <w:t xml:space="preserve"> Поскольку отклонения от среднего данных показателей значительны, то</w:t>
      </w:r>
      <w:r>
        <w:rPr>
          <w:rFonts w:ascii="Times New Roman" w:eastAsia="Times New Roman" w:hAnsi="Times New Roman" w:cs="Times New Roman"/>
          <w:color w:val="000000"/>
          <w:sz w:val="28"/>
          <w:szCs w:val="28"/>
        </w:rPr>
        <w:t xml:space="preserve"> аудитором по его профессиональному суждению </w:t>
      </w:r>
      <w:r>
        <w:rPr>
          <w:rFonts w:ascii="Times New Roman" w:hAnsi="Times New Roman" w:cs="Times New Roman"/>
          <w:color w:val="000000"/>
          <w:sz w:val="28"/>
          <w:szCs w:val="28"/>
        </w:rPr>
        <w:t>принимается</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решение</w:t>
      </w:r>
      <w:r>
        <w:rPr>
          <w:rFonts w:ascii="Times New Roman" w:eastAsia="Times New Roman" w:hAnsi="Times New Roman" w:cs="Times New Roman"/>
          <w:color w:val="000000"/>
          <w:sz w:val="28"/>
          <w:szCs w:val="28"/>
          <w:lang w:eastAsia="ru-RU"/>
        </w:rPr>
        <w:t xml:space="preserve"> оставить для дальнейших расчетов показатели </w:t>
      </w:r>
      <w:r w:rsidR="001F039B">
        <w:rPr>
          <w:rFonts w:ascii="Times New Roman" w:eastAsia="Times New Roman" w:hAnsi="Times New Roman" w:cs="Times New Roman"/>
          <w:color w:val="000000"/>
          <w:sz w:val="28"/>
          <w:szCs w:val="28"/>
          <w:lang w:eastAsia="ru-RU"/>
        </w:rPr>
        <w:t>выручки от продажи и валюты баланса</w:t>
      </w:r>
      <w:r>
        <w:rPr>
          <w:rFonts w:ascii="Times New Roman" w:eastAsia="Times New Roman" w:hAnsi="Times New Roman" w:cs="Times New Roman"/>
          <w:color w:val="000000"/>
          <w:sz w:val="28"/>
          <w:szCs w:val="28"/>
          <w:lang w:eastAsia="ru-RU"/>
        </w:rPr>
        <w:t>.</w:t>
      </w:r>
    </w:p>
    <w:p w:rsidR="00883245" w:rsidRPr="00902193" w:rsidRDefault="00883245" w:rsidP="00883245">
      <w:pPr>
        <w:spacing w:line="360" w:lineRule="auto"/>
        <w:ind w:firstLine="708"/>
        <w:contextualSpacing/>
        <w:jc w:val="both"/>
        <w:rPr>
          <w:rFonts w:ascii="Times New Roman" w:eastAsia="Times New Roman" w:hAnsi="Times New Roman" w:cs="Times New Roman"/>
          <w:color w:val="000000"/>
          <w:sz w:val="28"/>
          <w:szCs w:val="28"/>
          <w:lang w:eastAsia="ru-RU"/>
        </w:rPr>
      </w:pPr>
      <w:r w:rsidRPr="00902193">
        <w:rPr>
          <w:rFonts w:ascii="Times New Roman" w:eastAsia="Times New Roman" w:hAnsi="Times New Roman" w:cs="Times New Roman"/>
          <w:color w:val="000000"/>
          <w:sz w:val="28"/>
          <w:szCs w:val="28"/>
          <w:lang w:eastAsia="ru-RU"/>
        </w:rPr>
        <w:t>Ж. Расчет новой средней арифметической величины и определение уровня существенности искажений информации по бухгалтерской отчетности:</w:t>
      </w:r>
    </w:p>
    <w:p w:rsidR="00883245" w:rsidRDefault="00883245" w:rsidP="00CD37AD">
      <w:pPr>
        <w:spacing w:line="360" w:lineRule="auto"/>
        <w:contextualSpacing/>
        <w:jc w:val="center"/>
        <w:rPr>
          <w:rFonts w:ascii="Times New Roman" w:eastAsia="Times New Roman" w:hAnsi="Times New Roman" w:cs="Times New Roman"/>
          <w:b/>
          <w:color w:val="000000"/>
          <w:sz w:val="28"/>
          <w:szCs w:val="28"/>
          <w:lang w:eastAsia="ru-RU"/>
        </w:rPr>
      </w:pPr>
      <w:r w:rsidRPr="00902193">
        <w:rPr>
          <w:rFonts w:ascii="Times New Roman" w:eastAsia="Times New Roman" w:hAnsi="Times New Roman" w:cs="Times New Roman"/>
          <w:b/>
          <w:color w:val="000000"/>
          <w:sz w:val="28"/>
          <w:szCs w:val="28"/>
          <w:lang w:eastAsia="ru-RU"/>
        </w:rPr>
        <w:t>(Пic)ср. =</w:t>
      </w:r>
      <w:r>
        <w:rPr>
          <w:rFonts w:ascii="Times New Roman" w:eastAsia="Times New Roman" w:hAnsi="Times New Roman" w:cs="Times New Roman"/>
          <w:b/>
          <w:color w:val="000000"/>
          <w:sz w:val="28"/>
          <w:szCs w:val="28"/>
          <w:lang w:eastAsia="ru-RU"/>
        </w:rPr>
        <w:t xml:space="preserve"> (</w:t>
      </w:r>
      <w:r w:rsidR="00CD37AD" w:rsidRPr="00CD37AD">
        <w:rPr>
          <w:rFonts w:ascii="Times New Roman" w:eastAsia="Times New Roman" w:hAnsi="Times New Roman" w:cs="Times New Roman"/>
          <w:b/>
          <w:color w:val="000000"/>
          <w:sz w:val="28"/>
          <w:szCs w:val="28"/>
          <w:lang w:eastAsia="ru-RU"/>
        </w:rPr>
        <w:t>467932</w:t>
      </w:r>
      <w:r w:rsidR="00CD37AD">
        <w:rPr>
          <w:rFonts w:ascii="Times New Roman" w:eastAsia="Times New Roman" w:hAnsi="Times New Roman" w:cs="Times New Roman"/>
          <w:b/>
          <w:color w:val="000000"/>
          <w:sz w:val="28"/>
          <w:szCs w:val="28"/>
          <w:lang w:eastAsia="ru-RU"/>
        </w:rPr>
        <w:t xml:space="preserve"> + </w:t>
      </w:r>
      <w:r w:rsidR="00CD37AD" w:rsidRPr="00CD37AD">
        <w:rPr>
          <w:rFonts w:ascii="Times New Roman" w:eastAsia="Times New Roman" w:hAnsi="Times New Roman" w:cs="Times New Roman"/>
          <w:b/>
          <w:color w:val="000000"/>
          <w:sz w:val="28"/>
          <w:szCs w:val="28"/>
          <w:lang w:eastAsia="ru-RU"/>
        </w:rPr>
        <w:t>657274</w:t>
      </w:r>
      <w:r>
        <w:rPr>
          <w:rFonts w:ascii="Times New Roman" w:eastAsia="Times New Roman" w:hAnsi="Times New Roman" w:cs="Times New Roman"/>
          <w:b/>
          <w:color w:val="000000"/>
          <w:sz w:val="28"/>
          <w:szCs w:val="28"/>
          <w:lang w:eastAsia="ru-RU"/>
        </w:rPr>
        <w:t>)</w:t>
      </w:r>
      <w:r w:rsidRPr="00902193">
        <w:rPr>
          <w:rFonts w:ascii="Times New Roman" w:eastAsia="Times New Roman" w:hAnsi="Times New Roman" w:cs="Times New Roman"/>
          <w:b/>
          <w:color w:val="000000"/>
          <w:sz w:val="28"/>
          <w:szCs w:val="28"/>
          <w:lang w:eastAsia="ru-RU"/>
        </w:rPr>
        <w:t xml:space="preserve"> / 2 =</w:t>
      </w:r>
      <w:r>
        <w:rPr>
          <w:rFonts w:ascii="Times New Roman" w:eastAsia="Times New Roman" w:hAnsi="Times New Roman" w:cs="Times New Roman"/>
          <w:b/>
          <w:color w:val="000000"/>
          <w:sz w:val="28"/>
          <w:szCs w:val="28"/>
          <w:lang w:eastAsia="ru-RU"/>
        </w:rPr>
        <w:t xml:space="preserve"> </w:t>
      </w:r>
      <w:r w:rsidR="00CD37AD">
        <w:rPr>
          <w:rFonts w:ascii="Times New Roman" w:eastAsia="Times New Roman" w:hAnsi="Times New Roman" w:cs="Times New Roman"/>
          <w:b/>
          <w:color w:val="000000"/>
          <w:sz w:val="28"/>
          <w:szCs w:val="28"/>
          <w:lang w:eastAsia="ru-RU"/>
        </w:rPr>
        <w:t xml:space="preserve">562 603 </w:t>
      </w:r>
      <w:r>
        <w:rPr>
          <w:rFonts w:ascii="Times New Roman" w:eastAsia="Times New Roman" w:hAnsi="Times New Roman" w:cs="Times New Roman"/>
          <w:b/>
          <w:color w:val="000000"/>
          <w:sz w:val="28"/>
          <w:szCs w:val="28"/>
          <w:lang w:eastAsia="ru-RU"/>
        </w:rPr>
        <w:t>(тыс</w:t>
      </w:r>
      <w:proofErr w:type="gramStart"/>
      <w:r>
        <w:rPr>
          <w:rFonts w:ascii="Times New Roman" w:eastAsia="Times New Roman" w:hAnsi="Times New Roman" w:cs="Times New Roman"/>
          <w:b/>
          <w:color w:val="000000"/>
          <w:sz w:val="28"/>
          <w:szCs w:val="28"/>
          <w:lang w:eastAsia="ru-RU"/>
        </w:rPr>
        <w:t>.р</w:t>
      </w:r>
      <w:proofErr w:type="gramEnd"/>
      <w:r>
        <w:rPr>
          <w:rFonts w:ascii="Times New Roman" w:eastAsia="Times New Roman" w:hAnsi="Times New Roman" w:cs="Times New Roman"/>
          <w:b/>
          <w:color w:val="000000"/>
          <w:sz w:val="28"/>
          <w:szCs w:val="28"/>
          <w:lang w:eastAsia="ru-RU"/>
        </w:rPr>
        <w:t>уб.)</w:t>
      </w:r>
    </w:p>
    <w:p w:rsidR="00883245" w:rsidRDefault="00883245" w:rsidP="00883245">
      <w:pPr>
        <w:spacing w:line="360" w:lineRule="auto"/>
        <w:ind w:firstLine="708"/>
        <w:contextualSpacing/>
        <w:jc w:val="both"/>
        <w:rPr>
          <w:rFonts w:ascii="Times New Roman" w:eastAsia="Times New Roman" w:hAnsi="Times New Roman" w:cs="Times New Roman"/>
          <w:color w:val="000000"/>
          <w:sz w:val="28"/>
          <w:szCs w:val="28"/>
          <w:lang w:eastAsia="ru-RU"/>
        </w:rPr>
      </w:pPr>
      <w:r w:rsidRPr="004D760E">
        <w:rPr>
          <w:rFonts w:ascii="Times New Roman" w:eastAsia="Times New Roman" w:hAnsi="Times New Roman" w:cs="Times New Roman"/>
          <w:color w:val="000000"/>
          <w:sz w:val="28"/>
          <w:szCs w:val="28"/>
          <w:lang w:eastAsia="ru-RU"/>
        </w:rPr>
        <w:t xml:space="preserve">Полученную величину допустимо для удобства округлить таким образом, чтобы округленное значение не отклонялось бы от среднего более чем на 20% . Округленную </w:t>
      </w:r>
      <w:proofErr w:type="gramStart"/>
      <w:r w:rsidRPr="004D760E">
        <w:rPr>
          <w:rFonts w:ascii="Times New Roman" w:eastAsia="Times New Roman" w:hAnsi="Times New Roman" w:cs="Times New Roman"/>
          <w:color w:val="000000"/>
          <w:sz w:val="28"/>
          <w:szCs w:val="28"/>
          <w:lang w:eastAsia="ru-RU"/>
        </w:rPr>
        <w:t>величину</w:t>
      </w:r>
      <w:proofErr w:type="gramEnd"/>
      <w:r w:rsidRPr="004D760E">
        <w:rPr>
          <w:rFonts w:ascii="Times New Roman" w:eastAsia="Times New Roman" w:hAnsi="Times New Roman" w:cs="Times New Roman"/>
          <w:color w:val="000000"/>
          <w:sz w:val="28"/>
          <w:szCs w:val="28"/>
          <w:lang w:eastAsia="ru-RU"/>
        </w:rPr>
        <w:t xml:space="preserve"> возможно использовать в качестве значения уровня существенности искажений информации по бухгалтерской отчетности в целом. В нашем примере искомый уровень существенности принимается равным </w:t>
      </w:r>
      <w:r w:rsidR="00CD37AD">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00 000</w:t>
      </w:r>
      <w:r w:rsidRPr="004D760E">
        <w:rPr>
          <w:rFonts w:ascii="Times New Roman" w:eastAsia="Times New Roman" w:hAnsi="Times New Roman" w:cs="Times New Roman"/>
          <w:color w:val="000000"/>
          <w:sz w:val="28"/>
          <w:szCs w:val="28"/>
          <w:lang w:eastAsia="ru-RU"/>
        </w:rPr>
        <w:t xml:space="preserve"> тыс. руб. Отклонение величины, принятой в </w:t>
      </w:r>
      <w:r w:rsidRPr="004D760E">
        <w:rPr>
          <w:rFonts w:ascii="Times New Roman" w:eastAsia="Times New Roman" w:hAnsi="Times New Roman" w:cs="Times New Roman"/>
          <w:color w:val="000000"/>
          <w:sz w:val="28"/>
          <w:szCs w:val="28"/>
          <w:lang w:eastAsia="ru-RU"/>
        </w:rPr>
        <w:lastRenderedPageBreak/>
        <w:t xml:space="preserve">качестве уровня существенности искажений информации </w:t>
      </w:r>
      <w:proofErr w:type="gramStart"/>
      <w:r w:rsidRPr="004D760E">
        <w:rPr>
          <w:rFonts w:ascii="Times New Roman" w:eastAsia="Times New Roman" w:hAnsi="Times New Roman" w:cs="Times New Roman"/>
          <w:color w:val="000000"/>
          <w:sz w:val="28"/>
          <w:szCs w:val="28"/>
          <w:lang w:eastAsia="ru-RU"/>
        </w:rPr>
        <w:t>от</w:t>
      </w:r>
      <w:proofErr w:type="gramEnd"/>
      <w:r w:rsidRPr="004D760E">
        <w:rPr>
          <w:rFonts w:ascii="Times New Roman" w:eastAsia="Times New Roman" w:hAnsi="Times New Roman" w:cs="Times New Roman"/>
          <w:color w:val="000000"/>
          <w:sz w:val="28"/>
          <w:szCs w:val="28"/>
          <w:lang w:eastAsia="ru-RU"/>
        </w:rPr>
        <w:t xml:space="preserve"> рассчитанной средней не превышает 20%:</w:t>
      </w:r>
    </w:p>
    <w:p w:rsidR="00883245" w:rsidRPr="00B75909" w:rsidRDefault="00883245" w:rsidP="00883245">
      <w:pPr>
        <w:spacing w:line="360" w:lineRule="auto"/>
        <w:contextualSpacing/>
        <w:jc w:val="center"/>
        <w:rPr>
          <w:rFonts w:ascii="Times New Roman" w:eastAsia="Times New Roman" w:hAnsi="Times New Roman" w:cs="Times New Roman"/>
          <w:b/>
          <w:color w:val="000000"/>
          <w:sz w:val="28"/>
          <w:szCs w:val="28"/>
          <w:lang w:eastAsia="ru-RU"/>
        </w:rPr>
      </w:pPr>
      <w:r w:rsidRPr="004D760E">
        <w:rPr>
          <w:rFonts w:ascii="Times New Roman" w:eastAsia="Times New Roman" w:hAnsi="Times New Roman" w:cs="Times New Roman"/>
          <w:b/>
          <w:color w:val="000000"/>
          <w:sz w:val="28"/>
          <w:szCs w:val="28"/>
          <w:lang w:eastAsia="ru-RU"/>
        </w:rPr>
        <w:t>(</w:t>
      </w:r>
      <w:r w:rsidR="00CD37AD">
        <w:rPr>
          <w:rFonts w:ascii="Times New Roman" w:eastAsia="Times New Roman" w:hAnsi="Times New Roman" w:cs="Times New Roman"/>
          <w:b/>
          <w:color w:val="000000"/>
          <w:sz w:val="28"/>
          <w:szCs w:val="28"/>
          <w:lang w:eastAsia="ru-RU"/>
        </w:rPr>
        <w:t>6</w:t>
      </w:r>
      <w:r w:rsidRPr="004D760E">
        <w:rPr>
          <w:rFonts w:ascii="Times New Roman" w:eastAsia="Times New Roman" w:hAnsi="Times New Roman" w:cs="Times New Roman"/>
          <w:b/>
          <w:color w:val="000000"/>
          <w:sz w:val="28"/>
          <w:szCs w:val="28"/>
          <w:lang w:eastAsia="ru-RU"/>
        </w:rPr>
        <w:t>00 000 -</w:t>
      </w:r>
      <w:r w:rsidR="00CD37AD">
        <w:rPr>
          <w:rFonts w:ascii="Times New Roman" w:eastAsia="Times New Roman" w:hAnsi="Times New Roman" w:cs="Times New Roman"/>
          <w:b/>
          <w:color w:val="000000"/>
          <w:sz w:val="28"/>
          <w:szCs w:val="28"/>
          <w:lang w:eastAsia="ru-RU"/>
        </w:rPr>
        <w:t xml:space="preserve"> 562 603</w:t>
      </w:r>
      <w:r w:rsidRPr="004D760E">
        <w:rPr>
          <w:rFonts w:ascii="Times New Roman" w:eastAsia="Times New Roman" w:hAnsi="Times New Roman" w:cs="Times New Roman"/>
          <w:b/>
          <w:color w:val="000000"/>
          <w:sz w:val="28"/>
          <w:szCs w:val="28"/>
          <w:lang w:eastAsia="ru-RU"/>
        </w:rPr>
        <w:t xml:space="preserve">) </w:t>
      </w:r>
      <w:r w:rsidRPr="00B75909">
        <w:rPr>
          <w:rFonts w:ascii="Times New Roman" w:eastAsia="Times New Roman" w:hAnsi="Times New Roman" w:cs="Times New Roman"/>
          <w:b/>
          <w:color w:val="000000"/>
          <w:sz w:val="28"/>
          <w:szCs w:val="28"/>
          <w:lang w:eastAsia="ru-RU"/>
        </w:rPr>
        <w:t xml:space="preserve">/ </w:t>
      </w:r>
      <w:r w:rsidR="00CD37AD">
        <w:rPr>
          <w:rFonts w:ascii="Times New Roman" w:eastAsia="Times New Roman" w:hAnsi="Times New Roman" w:cs="Times New Roman"/>
          <w:b/>
          <w:color w:val="000000"/>
          <w:sz w:val="28"/>
          <w:szCs w:val="28"/>
          <w:lang w:eastAsia="ru-RU"/>
        </w:rPr>
        <w:t>562 603</w:t>
      </w:r>
      <w:r w:rsidRPr="00B75909">
        <w:rPr>
          <w:rFonts w:ascii="Times New Roman" w:eastAsia="Times New Roman" w:hAnsi="Times New Roman" w:cs="Times New Roman"/>
          <w:b/>
          <w:color w:val="000000"/>
          <w:sz w:val="28"/>
          <w:szCs w:val="28"/>
          <w:lang w:eastAsia="ru-RU"/>
        </w:rPr>
        <w:t xml:space="preserve"> * 100% = </w:t>
      </w:r>
      <w:r w:rsidR="00CD37AD">
        <w:rPr>
          <w:rFonts w:ascii="Times New Roman" w:eastAsia="Times New Roman" w:hAnsi="Times New Roman" w:cs="Times New Roman"/>
          <w:b/>
          <w:color w:val="000000"/>
          <w:sz w:val="28"/>
          <w:szCs w:val="28"/>
          <w:lang w:eastAsia="ru-RU"/>
        </w:rPr>
        <w:t>6,65</w:t>
      </w:r>
      <w:r w:rsidRPr="00B75909">
        <w:rPr>
          <w:rFonts w:ascii="Times New Roman" w:eastAsia="Times New Roman" w:hAnsi="Times New Roman" w:cs="Times New Roman"/>
          <w:b/>
          <w:color w:val="000000"/>
          <w:sz w:val="28"/>
          <w:szCs w:val="28"/>
          <w:lang w:eastAsia="ru-RU"/>
        </w:rPr>
        <w:t>%</w:t>
      </w:r>
    </w:p>
    <w:p w:rsidR="00883245" w:rsidRPr="00B75909"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sidRPr="00B75909">
        <w:rPr>
          <w:rFonts w:ascii="Times New Roman" w:eastAsia="Times New Roman" w:hAnsi="Times New Roman" w:cs="Times New Roman"/>
          <w:b/>
          <w:color w:val="000000"/>
          <w:sz w:val="28"/>
          <w:szCs w:val="28"/>
          <w:lang w:eastAsia="ru-RU"/>
        </w:rPr>
        <w:tab/>
      </w:r>
      <w:r w:rsidRPr="00A65E3F">
        <w:rPr>
          <w:rFonts w:ascii="Times New Roman" w:eastAsia="Times New Roman" w:hAnsi="Times New Roman" w:cs="Times New Roman"/>
          <w:color w:val="000000"/>
          <w:sz w:val="28"/>
          <w:szCs w:val="28"/>
          <w:lang w:eastAsia="ru-RU"/>
        </w:rPr>
        <w:t xml:space="preserve">Уровень существенности искажений информации по отчетности в целом распределяется между существенными статьями бухгалтерского баланса пропорционально удельному весу данных статей в валюте бухгалтерского баланса. </w:t>
      </w:r>
    </w:p>
    <w:p w:rsidR="00883245"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sidRPr="00B75909">
        <w:rPr>
          <w:rFonts w:ascii="Times New Roman" w:eastAsia="Times New Roman" w:hAnsi="Times New Roman" w:cs="Times New Roman"/>
          <w:color w:val="000000"/>
          <w:sz w:val="28"/>
          <w:szCs w:val="28"/>
          <w:lang w:eastAsia="ru-RU"/>
        </w:rPr>
        <w:tab/>
      </w:r>
      <w:r w:rsidRPr="00A55891">
        <w:rPr>
          <w:rFonts w:ascii="Times New Roman" w:eastAsia="Times New Roman" w:hAnsi="Times New Roman" w:cs="Times New Roman"/>
          <w:color w:val="000000"/>
          <w:sz w:val="28"/>
          <w:szCs w:val="28"/>
          <w:lang w:eastAsia="ru-RU"/>
        </w:rPr>
        <w:t xml:space="preserve">Для нахождения уровня существенности искажений информации по </w:t>
      </w:r>
      <w:r>
        <w:rPr>
          <w:rFonts w:ascii="Times New Roman" w:eastAsia="Times New Roman" w:hAnsi="Times New Roman" w:cs="Times New Roman"/>
          <w:color w:val="000000"/>
          <w:sz w:val="28"/>
          <w:szCs w:val="28"/>
          <w:lang w:eastAsia="ru-RU"/>
        </w:rPr>
        <w:t>оценочным обязательствам (краткосрочным и долгосрочным) определим удельный вес значения долгосрочных и краткосрочных оценочных обязательств в валюте баланса:</w:t>
      </w:r>
    </w:p>
    <w:p w:rsidR="00883245" w:rsidRPr="00C9342D" w:rsidRDefault="00883245" w:rsidP="00883245">
      <w:pPr>
        <w:spacing w:line="360" w:lineRule="auto"/>
        <w:contextualSpacing/>
        <w:jc w:val="center"/>
        <w:rPr>
          <w:rFonts w:ascii="Times New Roman" w:eastAsia="Times New Roman" w:hAnsi="Times New Roman" w:cs="Times New Roman"/>
          <w:b/>
          <w:color w:val="000000"/>
          <w:sz w:val="28"/>
          <w:szCs w:val="28"/>
          <w:lang w:eastAsia="ru-RU"/>
        </w:rPr>
      </w:pPr>
      <w:r w:rsidRPr="00C9342D">
        <w:rPr>
          <w:rFonts w:ascii="Times New Roman" w:eastAsia="Times New Roman" w:hAnsi="Times New Roman" w:cs="Times New Roman"/>
          <w:b/>
          <w:color w:val="000000"/>
          <w:sz w:val="28"/>
          <w:szCs w:val="28"/>
          <w:lang w:eastAsia="ru-RU"/>
        </w:rPr>
        <w:t xml:space="preserve">Удельный вес </w:t>
      </w:r>
      <w:r w:rsidRPr="00C9342D">
        <w:rPr>
          <w:rFonts w:ascii="Times New Roman" w:eastAsia="Times New Roman" w:hAnsi="Times New Roman" w:cs="Times New Roman"/>
          <w:b/>
          <w:color w:val="000000"/>
          <w:sz w:val="28"/>
          <w:szCs w:val="28"/>
          <w:lang w:val="en-US" w:eastAsia="ru-RU"/>
        </w:rPr>
        <w:t>SR</w:t>
      </w:r>
      <w:r w:rsidRPr="00C9342D">
        <w:rPr>
          <w:rFonts w:ascii="Times New Roman" w:eastAsia="Times New Roman" w:hAnsi="Times New Roman" w:cs="Times New Roman"/>
          <w:b/>
          <w:color w:val="000000"/>
          <w:sz w:val="28"/>
          <w:szCs w:val="28"/>
          <w:lang w:eastAsia="ru-RU"/>
        </w:rPr>
        <w:t xml:space="preserve"> оцен. обязательств = </w:t>
      </w:r>
      <w:r w:rsidR="004F1986">
        <w:rPr>
          <w:rFonts w:ascii="Times New Roman" w:eastAsia="Times New Roman" w:hAnsi="Times New Roman" w:cs="Times New Roman"/>
          <w:b/>
          <w:color w:val="000000"/>
          <w:sz w:val="28"/>
          <w:szCs w:val="28"/>
          <w:lang w:eastAsia="ru-RU"/>
        </w:rPr>
        <w:t>486 026</w:t>
      </w:r>
      <w:r w:rsidRPr="00C9342D">
        <w:rPr>
          <w:rFonts w:ascii="Times New Roman" w:eastAsia="Times New Roman" w:hAnsi="Times New Roman" w:cs="Times New Roman"/>
          <w:b/>
          <w:color w:val="000000"/>
          <w:sz w:val="28"/>
          <w:szCs w:val="28"/>
          <w:lang w:eastAsia="ru-RU"/>
        </w:rPr>
        <w:t xml:space="preserve"> / </w:t>
      </w:r>
      <w:r w:rsidR="004F1986" w:rsidRPr="004F1986">
        <w:rPr>
          <w:rFonts w:ascii="Times New Roman" w:eastAsia="Times New Roman" w:hAnsi="Times New Roman" w:cs="Times New Roman"/>
          <w:b/>
          <w:color w:val="000000"/>
          <w:sz w:val="28"/>
          <w:szCs w:val="28"/>
          <w:lang w:eastAsia="ru-RU"/>
        </w:rPr>
        <w:t>32</w:t>
      </w:r>
      <w:r w:rsidR="004F1986">
        <w:rPr>
          <w:rFonts w:ascii="Times New Roman" w:eastAsia="Times New Roman" w:hAnsi="Times New Roman" w:cs="Times New Roman"/>
          <w:b/>
          <w:color w:val="000000"/>
          <w:sz w:val="28"/>
          <w:szCs w:val="28"/>
          <w:lang w:eastAsia="ru-RU"/>
        </w:rPr>
        <w:t xml:space="preserve"> </w:t>
      </w:r>
      <w:r w:rsidR="004F1986" w:rsidRPr="004F1986">
        <w:rPr>
          <w:rFonts w:ascii="Times New Roman" w:eastAsia="Times New Roman" w:hAnsi="Times New Roman" w:cs="Times New Roman"/>
          <w:b/>
          <w:color w:val="000000"/>
          <w:sz w:val="28"/>
          <w:szCs w:val="28"/>
          <w:lang w:eastAsia="ru-RU"/>
        </w:rPr>
        <w:t>863</w:t>
      </w:r>
      <w:r w:rsidR="004F1986">
        <w:rPr>
          <w:rFonts w:ascii="Times New Roman" w:eastAsia="Times New Roman" w:hAnsi="Times New Roman" w:cs="Times New Roman"/>
          <w:b/>
          <w:color w:val="000000"/>
          <w:sz w:val="28"/>
          <w:szCs w:val="28"/>
          <w:lang w:eastAsia="ru-RU"/>
        </w:rPr>
        <w:t xml:space="preserve"> </w:t>
      </w:r>
      <w:r w:rsidR="004F1986" w:rsidRPr="004F1986">
        <w:rPr>
          <w:rFonts w:ascii="Times New Roman" w:eastAsia="Times New Roman" w:hAnsi="Times New Roman" w:cs="Times New Roman"/>
          <w:b/>
          <w:color w:val="000000"/>
          <w:sz w:val="28"/>
          <w:szCs w:val="28"/>
          <w:lang w:eastAsia="ru-RU"/>
        </w:rPr>
        <w:t>683</w:t>
      </w:r>
      <w:r w:rsidRPr="00C9342D">
        <w:rPr>
          <w:rFonts w:ascii="Times New Roman" w:eastAsia="Times New Roman" w:hAnsi="Times New Roman" w:cs="Times New Roman"/>
          <w:b/>
          <w:color w:val="000000"/>
          <w:sz w:val="28"/>
          <w:szCs w:val="28"/>
          <w:lang w:eastAsia="ru-RU"/>
        </w:rPr>
        <w:t xml:space="preserve"> = </w:t>
      </w:r>
      <w:r w:rsidR="004F1986">
        <w:rPr>
          <w:rFonts w:ascii="Times New Roman" w:eastAsia="Times New Roman" w:hAnsi="Times New Roman" w:cs="Times New Roman"/>
          <w:b/>
          <w:color w:val="000000"/>
          <w:sz w:val="28"/>
          <w:szCs w:val="28"/>
          <w:lang w:eastAsia="ru-RU"/>
        </w:rPr>
        <w:t>0,0148</w:t>
      </w:r>
    </w:p>
    <w:p w:rsidR="00883245" w:rsidRDefault="004F1986" w:rsidP="00883245">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По состоянию на 31.12.2012</w:t>
      </w:r>
      <w:r w:rsidR="00883245">
        <w:rPr>
          <w:rFonts w:ascii="Times New Roman" w:eastAsia="Times New Roman" w:hAnsi="Times New Roman" w:cs="Times New Roman"/>
          <w:color w:val="000000"/>
          <w:sz w:val="28"/>
          <w:szCs w:val="28"/>
          <w:lang w:eastAsia="ru-RU"/>
        </w:rPr>
        <w:t xml:space="preserve"> ОАО </w:t>
      </w:r>
      <w:r>
        <w:rPr>
          <w:rFonts w:ascii="Times New Roman" w:eastAsia="Times New Roman" w:hAnsi="Times New Roman" w:cs="Times New Roman"/>
          <w:color w:val="000000"/>
          <w:sz w:val="28"/>
          <w:szCs w:val="28"/>
          <w:lang w:eastAsia="ru-RU"/>
        </w:rPr>
        <w:t>«ГАЗ»</w:t>
      </w:r>
      <w:r w:rsidR="00883245">
        <w:rPr>
          <w:rFonts w:ascii="Times New Roman" w:eastAsia="Times New Roman" w:hAnsi="Times New Roman" w:cs="Times New Roman"/>
          <w:color w:val="000000"/>
          <w:sz w:val="28"/>
          <w:szCs w:val="28"/>
          <w:lang w:eastAsia="ru-RU"/>
        </w:rPr>
        <w:t xml:space="preserve"> не имеет долгосрочных оценочных обязательств.</w:t>
      </w:r>
    </w:p>
    <w:p w:rsidR="00883245"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853611">
        <w:rPr>
          <w:rFonts w:ascii="Times New Roman" w:eastAsia="Times New Roman" w:hAnsi="Times New Roman" w:cs="Times New Roman"/>
          <w:color w:val="000000"/>
          <w:sz w:val="28"/>
          <w:szCs w:val="28"/>
          <w:lang w:eastAsia="ru-RU"/>
        </w:rPr>
        <w:t>Умножим полученное значение на уровень существенности искажений информации по отчетности в целом:</w:t>
      </w:r>
    </w:p>
    <w:p w:rsidR="00883245" w:rsidRDefault="00883245" w:rsidP="00883245">
      <w:pPr>
        <w:spacing w:line="360" w:lineRule="auto"/>
        <w:contextualSpacing/>
        <w:jc w:val="center"/>
        <w:rPr>
          <w:rFonts w:ascii="Times New Roman" w:eastAsia="Times New Roman" w:hAnsi="Times New Roman" w:cs="Times New Roman"/>
          <w:b/>
          <w:color w:val="000000"/>
          <w:sz w:val="28"/>
          <w:szCs w:val="28"/>
          <w:lang w:eastAsia="ru-RU"/>
        </w:rPr>
      </w:pPr>
      <w:r w:rsidRPr="00853611">
        <w:rPr>
          <w:rFonts w:ascii="Times New Roman" w:eastAsia="Times New Roman" w:hAnsi="Times New Roman" w:cs="Times New Roman"/>
          <w:b/>
          <w:bCs/>
          <w:color w:val="000000"/>
          <w:sz w:val="28"/>
          <w:szCs w:val="28"/>
          <w:lang w:eastAsia="ru-RU"/>
        </w:rPr>
        <w:t>УС</w:t>
      </w:r>
      <w:r>
        <w:rPr>
          <w:rFonts w:ascii="Times New Roman" w:eastAsia="Times New Roman" w:hAnsi="Times New Roman" w:cs="Times New Roman"/>
          <w:b/>
          <w:bCs/>
          <w:color w:val="000000"/>
          <w:sz w:val="28"/>
          <w:szCs w:val="28"/>
          <w:vertAlign w:val="subscript"/>
          <w:lang w:eastAsia="ru-RU"/>
        </w:rPr>
        <w:t>оценочные обязательства</w:t>
      </w:r>
      <w:r w:rsidRPr="00853611">
        <w:rPr>
          <w:rFonts w:ascii="Times New Roman" w:eastAsia="Times New Roman" w:hAnsi="Times New Roman" w:cs="Times New Roman"/>
          <w:b/>
          <w:bCs/>
          <w:color w:val="000000"/>
          <w:sz w:val="28"/>
          <w:szCs w:val="28"/>
          <w:lang w:eastAsia="ru-RU"/>
        </w:rPr>
        <w:t xml:space="preserve"> =</w:t>
      </w:r>
      <w:r w:rsidR="004F1986">
        <w:rPr>
          <w:rFonts w:ascii="Times New Roman" w:eastAsia="Times New Roman" w:hAnsi="Times New Roman" w:cs="Times New Roman"/>
          <w:b/>
          <w:bCs/>
          <w:color w:val="000000"/>
          <w:sz w:val="28"/>
          <w:szCs w:val="28"/>
          <w:lang w:eastAsia="ru-RU"/>
        </w:rPr>
        <w:t xml:space="preserve"> 6</w:t>
      </w:r>
      <w:r>
        <w:rPr>
          <w:rFonts w:ascii="Times New Roman" w:eastAsia="Times New Roman" w:hAnsi="Times New Roman" w:cs="Times New Roman"/>
          <w:b/>
          <w:bCs/>
          <w:color w:val="000000"/>
          <w:sz w:val="28"/>
          <w:szCs w:val="28"/>
          <w:lang w:eastAsia="ru-RU"/>
        </w:rPr>
        <w:t xml:space="preserve">00 000 * </w:t>
      </w:r>
      <w:r w:rsidR="004F1986">
        <w:rPr>
          <w:rFonts w:ascii="Times New Roman" w:eastAsia="Times New Roman" w:hAnsi="Times New Roman" w:cs="Times New Roman"/>
          <w:b/>
          <w:color w:val="000000"/>
          <w:sz w:val="28"/>
          <w:szCs w:val="28"/>
          <w:lang w:eastAsia="ru-RU"/>
        </w:rPr>
        <w:t xml:space="preserve">0,0148 </w:t>
      </w:r>
      <w:r>
        <w:rPr>
          <w:rFonts w:ascii="Times New Roman" w:eastAsia="Times New Roman" w:hAnsi="Times New Roman" w:cs="Times New Roman"/>
          <w:b/>
          <w:color w:val="000000"/>
          <w:sz w:val="28"/>
          <w:szCs w:val="28"/>
          <w:lang w:eastAsia="ru-RU"/>
        </w:rPr>
        <w:t xml:space="preserve">= </w:t>
      </w:r>
      <w:r w:rsidR="004F1986">
        <w:rPr>
          <w:rFonts w:ascii="Times New Roman" w:eastAsia="Times New Roman" w:hAnsi="Times New Roman" w:cs="Times New Roman"/>
          <w:b/>
          <w:color w:val="000000"/>
          <w:sz w:val="28"/>
          <w:szCs w:val="28"/>
          <w:lang w:eastAsia="ru-RU"/>
        </w:rPr>
        <w:t xml:space="preserve">8874 </w:t>
      </w:r>
      <w:r>
        <w:rPr>
          <w:rFonts w:ascii="Times New Roman" w:eastAsia="Times New Roman" w:hAnsi="Times New Roman" w:cs="Times New Roman"/>
          <w:b/>
          <w:color w:val="000000"/>
          <w:sz w:val="28"/>
          <w:szCs w:val="28"/>
          <w:lang w:eastAsia="ru-RU"/>
        </w:rPr>
        <w:t>(тыс</w:t>
      </w:r>
      <w:proofErr w:type="gramStart"/>
      <w:r>
        <w:rPr>
          <w:rFonts w:ascii="Times New Roman" w:eastAsia="Times New Roman" w:hAnsi="Times New Roman" w:cs="Times New Roman"/>
          <w:b/>
          <w:color w:val="000000"/>
          <w:sz w:val="28"/>
          <w:szCs w:val="28"/>
          <w:lang w:eastAsia="ru-RU"/>
        </w:rPr>
        <w:t>.р</w:t>
      </w:r>
      <w:proofErr w:type="gramEnd"/>
      <w:r>
        <w:rPr>
          <w:rFonts w:ascii="Times New Roman" w:eastAsia="Times New Roman" w:hAnsi="Times New Roman" w:cs="Times New Roman"/>
          <w:b/>
          <w:color w:val="000000"/>
          <w:sz w:val="28"/>
          <w:szCs w:val="28"/>
          <w:lang w:eastAsia="ru-RU"/>
        </w:rPr>
        <w:t>уб.)</w:t>
      </w:r>
    </w:p>
    <w:p w:rsidR="00883245" w:rsidRPr="00883245" w:rsidRDefault="00883245" w:rsidP="00883245">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52086F">
        <w:rPr>
          <w:rFonts w:ascii="Times New Roman" w:eastAsia="Times New Roman" w:hAnsi="Times New Roman" w:cs="Times New Roman"/>
          <w:color w:val="000000"/>
          <w:sz w:val="28"/>
          <w:szCs w:val="28"/>
          <w:lang w:eastAsia="ru-RU"/>
        </w:rPr>
        <w:t xml:space="preserve">Таким образом, абсолютное значение уровня существенности искажений информации по </w:t>
      </w:r>
      <w:r>
        <w:rPr>
          <w:rFonts w:ascii="Times New Roman" w:eastAsia="Times New Roman" w:hAnsi="Times New Roman" w:cs="Times New Roman"/>
          <w:color w:val="000000"/>
          <w:sz w:val="28"/>
          <w:szCs w:val="28"/>
          <w:lang w:eastAsia="ru-RU"/>
        </w:rPr>
        <w:t>оценочным обязательствам</w:t>
      </w:r>
      <w:r w:rsidRPr="0052086F">
        <w:rPr>
          <w:rFonts w:ascii="Times New Roman" w:eastAsia="Times New Roman" w:hAnsi="Times New Roman" w:cs="Times New Roman"/>
          <w:color w:val="000000"/>
          <w:sz w:val="28"/>
          <w:szCs w:val="28"/>
          <w:lang w:eastAsia="ru-RU"/>
        </w:rPr>
        <w:t xml:space="preserve"> составляет </w:t>
      </w:r>
      <w:r w:rsidR="004F1986">
        <w:rPr>
          <w:rFonts w:ascii="Times New Roman" w:eastAsia="Times New Roman" w:hAnsi="Times New Roman" w:cs="Times New Roman"/>
          <w:color w:val="000000"/>
          <w:sz w:val="28"/>
          <w:szCs w:val="28"/>
          <w:lang w:eastAsia="ru-RU"/>
        </w:rPr>
        <w:t xml:space="preserve">8874 </w:t>
      </w:r>
      <w:r w:rsidRPr="0052086F">
        <w:rPr>
          <w:rFonts w:ascii="Times New Roman" w:eastAsia="Times New Roman" w:hAnsi="Times New Roman" w:cs="Times New Roman"/>
          <w:color w:val="000000"/>
          <w:sz w:val="28"/>
          <w:szCs w:val="28"/>
          <w:lang w:eastAsia="ru-RU"/>
        </w:rPr>
        <w:t xml:space="preserve"> тыс</w:t>
      </w:r>
      <w:proofErr w:type="gramStart"/>
      <w:r w:rsidRPr="0052086F">
        <w:rPr>
          <w:rFonts w:ascii="Times New Roman" w:eastAsia="Times New Roman" w:hAnsi="Times New Roman" w:cs="Times New Roman"/>
          <w:color w:val="000000"/>
          <w:sz w:val="28"/>
          <w:szCs w:val="28"/>
          <w:lang w:eastAsia="ru-RU"/>
        </w:rPr>
        <w:t>.р</w:t>
      </w:r>
      <w:proofErr w:type="gramEnd"/>
      <w:r w:rsidRPr="0052086F">
        <w:rPr>
          <w:rFonts w:ascii="Times New Roman" w:eastAsia="Times New Roman" w:hAnsi="Times New Roman" w:cs="Times New Roman"/>
          <w:color w:val="000000"/>
          <w:sz w:val="28"/>
          <w:szCs w:val="28"/>
          <w:lang w:eastAsia="ru-RU"/>
        </w:rPr>
        <w:t>уб.</w:t>
      </w:r>
    </w:p>
    <w:p w:rsidR="00C108E5" w:rsidRPr="003B433B" w:rsidRDefault="009C50A2" w:rsidP="003B433B">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Одной из методик, которая может быть отнесена ко второй группе, является методика определения уровня существенности предложенная В.И. Бондаренко. Она предусматривает расчёт единого уровня существенности как средневзвешенного (по рангу важности) значения показателей, рассчитываемых  в долях от базовых величин бухгалтерской отчётности аудируемого лица. Значение показателя существенности предполагается устанавливать в зависимости о</w:t>
      </w:r>
      <w:r w:rsidR="00D41F0E">
        <w:rPr>
          <w:rFonts w:ascii="Times New Roman" w:hAnsi="Times New Roman" w:cs="Times New Roman"/>
          <w:sz w:val="28"/>
          <w:szCs w:val="28"/>
        </w:rPr>
        <w:t>т ри</w:t>
      </w:r>
      <w:r w:rsidR="00C108E5">
        <w:rPr>
          <w:rFonts w:ascii="Times New Roman" w:hAnsi="Times New Roman" w:cs="Times New Roman"/>
          <w:sz w:val="28"/>
          <w:szCs w:val="28"/>
        </w:rPr>
        <w:t>ска системы учета (таблица 3.1.3</w:t>
      </w:r>
      <w:r w:rsidRPr="0011233D">
        <w:rPr>
          <w:rFonts w:ascii="Times New Roman" w:hAnsi="Times New Roman" w:cs="Times New Roman"/>
          <w:sz w:val="28"/>
          <w:szCs w:val="28"/>
        </w:rPr>
        <w:t>).</w:t>
      </w:r>
      <w:r w:rsidRPr="009F3623">
        <w:rPr>
          <w:rFonts w:ascii="Times New Roman" w:hAnsi="Times New Roman" w:cs="Times New Roman"/>
          <w:sz w:val="28"/>
          <w:szCs w:val="28"/>
        </w:rPr>
        <w:t xml:space="preserve"> </w:t>
      </w:r>
      <w:r w:rsidRPr="00D41F0E">
        <w:rPr>
          <w:rFonts w:ascii="Times New Roman" w:hAnsi="Times New Roman" w:cs="Times New Roman"/>
          <w:sz w:val="28"/>
          <w:szCs w:val="28"/>
        </w:rPr>
        <w:t>[</w:t>
      </w:r>
      <w:r>
        <w:rPr>
          <w:rFonts w:ascii="Times New Roman" w:hAnsi="Times New Roman" w:cs="Times New Roman"/>
          <w:sz w:val="28"/>
          <w:szCs w:val="28"/>
        </w:rPr>
        <w:t>20</w:t>
      </w:r>
      <w:r w:rsidRPr="00D41F0E">
        <w:rPr>
          <w:rFonts w:ascii="Times New Roman" w:hAnsi="Times New Roman" w:cs="Times New Roman"/>
          <w:sz w:val="28"/>
          <w:szCs w:val="28"/>
        </w:rPr>
        <w:t>]</w:t>
      </w:r>
    </w:p>
    <w:p w:rsidR="00F40015" w:rsidRDefault="00F40015" w:rsidP="009C50A2">
      <w:pPr>
        <w:spacing w:line="360" w:lineRule="auto"/>
        <w:ind w:firstLine="708"/>
        <w:contextualSpacing/>
        <w:jc w:val="right"/>
        <w:rPr>
          <w:rFonts w:ascii="Times New Roman" w:hAnsi="Times New Roman" w:cs="Times New Roman"/>
          <w:b/>
          <w:sz w:val="28"/>
          <w:szCs w:val="28"/>
        </w:rPr>
      </w:pPr>
    </w:p>
    <w:p w:rsidR="002D7F3F" w:rsidRDefault="002D7F3F" w:rsidP="009C50A2">
      <w:pPr>
        <w:spacing w:line="360" w:lineRule="auto"/>
        <w:ind w:firstLine="708"/>
        <w:contextualSpacing/>
        <w:jc w:val="right"/>
        <w:rPr>
          <w:rFonts w:ascii="Times New Roman" w:hAnsi="Times New Roman" w:cs="Times New Roman"/>
          <w:b/>
          <w:sz w:val="28"/>
          <w:szCs w:val="28"/>
        </w:rPr>
      </w:pPr>
    </w:p>
    <w:p w:rsidR="009C50A2" w:rsidRPr="00AE6623" w:rsidRDefault="00C108E5" w:rsidP="00C61580">
      <w:pPr>
        <w:tabs>
          <w:tab w:val="left" w:pos="2977"/>
        </w:tabs>
        <w:spacing w:line="240" w:lineRule="auto"/>
        <w:ind w:firstLine="708"/>
        <w:contextualSpacing/>
        <w:jc w:val="right"/>
        <w:rPr>
          <w:rFonts w:ascii="Times New Roman" w:hAnsi="Times New Roman" w:cs="Times New Roman"/>
          <w:sz w:val="28"/>
          <w:szCs w:val="28"/>
        </w:rPr>
      </w:pPr>
      <w:r w:rsidRPr="00AE6623">
        <w:rPr>
          <w:rFonts w:ascii="Times New Roman" w:hAnsi="Times New Roman" w:cs="Times New Roman"/>
          <w:sz w:val="28"/>
          <w:szCs w:val="28"/>
        </w:rPr>
        <w:lastRenderedPageBreak/>
        <w:t>Таблица 3.1.3</w:t>
      </w:r>
    </w:p>
    <w:p w:rsidR="009C50A2" w:rsidRPr="0011233D" w:rsidRDefault="009C50A2" w:rsidP="00C61580">
      <w:pPr>
        <w:tabs>
          <w:tab w:val="left" w:pos="2977"/>
        </w:tabs>
        <w:spacing w:line="240" w:lineRule="auto"/>
        <w:ind w:firstLine="708"/>
        <w:contextualSpacing/>
        <w:jc w:val="center"/>
        <w:rPr>
          <w:rFonts w:ascii="Times New Roman" w:hAnsi="Times New Roman" w:cs="Times New Roman"/>
          <w:b/>
          <w:sz w:val="28"/>
          <w:szCs w:val="28"/>
        </w:rPr>
      </w:pPr>
      <w:r w:rsidRPr="0011233D">
        <w:rPr>
          <w:rFonts w:ascii="Times New Roman" w:hAnsi="Times New Roman" w:cs="Times New Roman"/>
          <w:b/>
          <w:sz w:val="28"/>
          <w:szCs w:val="28"/>
        </w:rPr>
        <w:t>Взаимосвязь риска системы учета и относительного показателя существенности</w:t>
      </w:r>
    </w:p>
    <w:tbl>
      <w:tblPr>
        <w:tblStyle w:val="aa"/>
        <w:tblW w:w="0" w:type="auto"/>
        <w:tblLook w:val="04A0"/>
      </w:tblPr>
      <w:tblGrid>
        <w:gridCol w:w="2391"/>
        <w:gridCol w:w="2393"/>
        <w:gridCol w:w="2393"/>
        <w:gridCol w:w="2393"/>
      </w:tblGrid>
      <w:tr w:rsidR="009C50A2" w:rsidRPr="005A21AD" w:rsidTr="00DD691C">
        <w:tc>
          <w:tcPr>
            <w:tcW w:w="2392"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Риск системы учета, %</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Градации</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Показатель существенности, %</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Градации</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1</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2</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3</w:t>
            </w:r>
          </w:p>
        </w:tc>
        <w:tc>
          <w:tcPr>
            <w:tcW w:w="2393"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4</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10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9</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20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9</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30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8</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40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7</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50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6</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60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5</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средний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70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4</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80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3</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r>
      <w:tr w:rsidR="009C50A2" w:rsidRPr="005A21AD" w:rsidTr="00DD691C">
        <w:tc>
          <w:tcPr>
            <w:tcW w:w="2392"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90</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высокий</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2</w:t>
            </w:r>
          </w:p>
        </w:tc>
        <w:tc>
          <w:tcPr>
            <w:tcW w:w="2393" w:type="dxa"/>
          </w:tcPr>
          <w:p w:rsidR="009C50A2" w:rsidRPr="005A21AD" w:rsidRDefault="009C50A2" w:rsidP="00DD691C">
            <w:pPr>
              <w:contextualSpacing/>
              <w:jc w:val="center"/>
              <w:rPr>
                <w:rFonts w:ascii="Times New Roman" w:hAnsi="Times New Roman" w:cs="Times New Roman"/>
                <w:sz w:val="24"/>
                <w:szCs w:val="24"/>
              </w:rPr>
            </w:pPr>
            <w:r w:rsidRPr="005A21AD">
              <w:rPr>
                <w:rFonts w:ascii="Times New Roman" w:hAnsi="Times New Roman" w:cs="Times New Roman"/>
                <w:sz w:val="24"/>
                <w:szCs w:val="24"/>
              </w:rPr>
              <w:t>низкий</w:t>
            </w:r>
          </w:p>
        </w:tc>
      </w:tr>
    </w:tbl>
    <w:p w:rsidR="00BF26E9" w:rsidRDefault="009C50A2" w:rsidP="009C50A2">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Далее, в соответствии с методикой расчётов В.И. Бондаренко, необходимо установить значения базовых показателей, исходя из разделов программы аудита по данным счетов бухгалтерского учёта, и определить итоговый уровень существенности на основа</w:t>
      </w:r>
      <w:r w:rsidR="00BF26E9">
        <w:rPr>
          <w:rFonts w:ascii="Times New Roman" w:hAnsi="Times New Roman" w:cs="Times New Roman"/>
          <w:sz w:val="28"/>
          <w:szCs w:val="28"/>
        </w:rPr>
        <w:t>нии всех разделов программы.</w:t>
      </w:r>
    </w:p>
    <w:p w:rsidR="00BF26E9" w:rsidRDefault="00BF26E9" w:rsidP="00C6158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реализации данной методики автор предлагает вспомогательную таблицу (таблица 3.1.4). Рассмотрим применение данной методики на примере отчетности ОАО «ГАЗ».</w:t>
      </w:r>
    </w:p>
    <w:p w:rsidR="00BF26E9" w:rsidRPr="00AE6623" w:rsidRDefault="00BF26E9" w:rsidP="00504C55">
      <w:pPr>
        <w:ind w:firstLine="709"/>
        <w:contextualSpacing/>
        <w:jc w:val="right"/>
        <w:rPr>
          <w:rFonts w:ascii="Times New Roman" w:hAnsi="Times New Roman" w:cs="Times New Roman"/>
          <w:sz w:val="28"/>
          <w:szCs w:val="28"/>
        </w:rPr>
      </w:pPr>
      <w:r w:rsidRPr="00AE6623">
        <w:rPr>
          <w:rFonts w:ascii="Times New Roman" w:hAnsi="Times New Roman" w:cs="Times New Roman"/>
          <w:sz w:val="28"/>
          <w:szCs w:val="28"/>
        </w:rPr>
        <w:t>Таблица 3.1.4</w:t>
      </w:r>
    </w:p>
    <w:p w:rsidR="00BF26E9" w:rsidRPr="00BF26E9" w:rsidRDefault="00BF26E9" w:rsidP="00504C55">
      <w:pPr>
        <w:ind w:firstLine="709"/>
        <w:contextualSpacing/>
        <w:jc w:val="center"/>
        <w:rPr>
          <w:rFonts w:ascii="Times New Roman" w:hAnsi="Times New Roman" w:cs="Times New Roman"/>
          <w:b/>
          <w:sz w:val="28"/>
          <w:szCs w:val="28"/>
        </w:rPr>
      </w:pPr>
      <w:r w:rsidRPr="00BF26E9">
        <w:rPr>
          <w:rFonts w:ascii="Times New Roman" w:hAnsi="Times New Roman" w:cs="Times New Roman"/>
          <w:b/>
          <w:sz w:val="28"/>
          <w:szCs w:val="28"/>
        </w:rPr>
        <w:t>Расчёт уровня существенности по методике В.И. Бондаренко на примере данных отчётности ОАО «ГАЗ» за 2012 г.</w:t>
      </w:r>
    </w:p>
    <w:tbl>
      <w:tblPr>
        <w:tblW w:w="0" w:type="auto"/>
        <w:tblInd w:w="40" w:type="dxa"/>
        <w:tblLayout w:type="fixed"/>
        <w:tblCellMar>
          <w:left w:w="40" w:type="dxa"/>
          <w:right w:w="40" w:type="dxa"/>
        </w:tblCellMar>
        <w:tblLook w:val="0000"/>
      </w:tblPr>
      <w:tblGrid>
        <w:gridCol w:w="2952"/>
        <w:gridCol w:w="1404"/>
        <w:gridCol w:w="1530"/>
        <w:gridCol w:w="1683"/>
        <w:gridCol w:w="1485"/>
      </w:tblGrid>
      <w:tr w:rsidR="00BF26E9" w:rsidRPr="00B16941" w:rsidTr="00B16941">
        <w:trPr>
          <w:trHeight w:hRule="exact" w:val="790"/>
        </w:trPr>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16941" w:rsidRDefault="000C01C8"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B16941">
              <w:rPr>
                <w:rFonts w:ascii="Times New Roman" w:eastAsia="Times New Roman" w:hAnsi="Times New Roman" w:cs="Times New Roman"/>
                <w:b/>
                <w:color w:val="000000"/>
                <w:lang w:eastAsia="ru-RU"/>
              </w:rPr>
              <w:t>Показатель</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16941" w:rsidRDefault="000C01C8"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lang w:eastAsia="ru-RU"/>
              </w:rPr>
            </w:pPr>
            <w:r w:rsidRPr="00B16941">
              <w:rPr>
                <w:rFonts w:ascii="Times New Roman" w:eastAsia="Times New Roman" w:hAnsi="Times New Roman" w:cs="Times New Roman"/>
                <w:b/>
                <w:color w:val="000000"/>
                <w:spacing w:val="4"/>
                <w:lang w:eastAsia="ru-RU"/>
              </w:rPr>
              <w:t>Значение показателя, тыс</w:t>
            </w:r>
            <w:proofErr w:type="gramStart"/>
            <w:r w:rsidRPr="00B16941">
              <w:rPr>
                <w:rFonts w:ascii="Times New Roman" w:eastAsia="Times New Roman" w:hAnsi="Times New Roman" w:cs="Times New Roman"/>
                <w:b/>
                <w:color w:val="000000"/>
                <w:spacing w:val="4"/>
                <w:lang w:eastAsia="ru-RU"/>
              </w:rPr>
              <w:t>.р</w:t>
            </w:r>
            <w:proofErr w:type="gramEnd"/>
            <w:r w:rsidRPr="00B16941">
              <w:rPr>
                <w:rFonts w:ascii="Times New Roman" w:eastAsia="Times New Roman" w:hAnsi="Times New Roman" w:cs="Times New Roman"/>
                <w:b/>
                <w:color w:val="000000"/>
                <w:spacing w:val="4"/>
                <w:lang w:eastAsia="ru-RU"/>
              </w:rPr>
              <w:t>уб.</w:t>
            </w:r>
          </w:p>
        </w:tc>
        <w:tc>
          <w:tcPr>
            <w:tcW w:w="1530"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16941" w:rsidRDefault="000C01C8"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B16941">
              <w:rPr>
                <w:rFonts w:ascii="Times New Roman" w:eastAsia="Times New Roman" w:hAnsi="Times New Roman" w:cs="Times New Roman"/>
                <w:b/>
                <w:color w:val="000000"/>
                <w:lang w:eastAsia="ru-RU"/>
              </w:rPr>
              <w:t>Риск системы учета</w:t>
            </w:r>
          </w:p>
        </w:tc>
        <w:tc>
          <w:tcPr>
            <w:tcW w:w="1683"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16941" w:rsidRDefault="00B1694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B16941">
              <w:rPr>
                <w:rFonts w:ascii="Times New Roman" w:eastAsia="Times New Roman" w:hAnsi="Times New Roman" w:cs="Times New Roman"/>
                <w:b/>
                <w:color w:val="000000"/>
                <w:lang w:eastAsia="ru-RU"/>
              </w:rPr>
              <w:t>Показатель существенности</w:t>
            </w:r>
          </w:p>
        </w:tc>
        <w:tc>
          <w:tcPr>
            <w:tcW w:w="1485"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16941" w:rsidRDefault="00B1694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B16941">
              <w:rPr>
                <w:rFonts w:ascii="Times New Roman" w:eastAsia="Times New Roman" w:hAnsi="Times New Roman" w:cs="Times New Roman"/>
                <w:b/>
                <w:color w:val="000000"/>
                <w:lang w:eastAsia="ru-RU"/>
              </w:rPr>
              <w:t>УС для базовых показателей</w:t>
            </w:r>
          </w:p>
        </w:tc>
      </w:tr>
      <w:tr w:rsidR="00BF26E9" w:rsidRPr="00BF26E9" w:rsidTr="00E521F2">
        <w:trPr>
          <w:trHeight w:hRule="exact" w:val="270"/>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ind w:left="1350"/>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1</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ind w:left="536"/>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4"/>
                <w:lang w:eastAsia="ru-RU"/>
              </w:rPr>
              <w:t>2     .</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3</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4</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5</w:t>
            </w:r>
          </w:p>
        </w:tc>
      </w:tr>
      <w:tr w:rsidR="00BF26E9" w:rsidRPr="00BF26E9" w:rsidTr="00E521F2">
        <w:trPr>
          <w:trHeight w:hRule="exact" w:val="270"/>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3"/>
                <w:lang w:eastAsia="ru-RU"/>
              </w:rPr>
              <w:t>Основные средства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504C55"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2"/>
                <w:lang w:eastAsia="ru-RU"/>
              </w:rPr>
              <w:t>5 610 420</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30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8</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4"/>
                <w:lang w:eastAsia="ru-RU"/>
              </w:rPr>
              <w:t>495 100</w:t>
            </w:r>
          </w:p>
        </w:tc>
      </w:tr>
      <w:tr w:rsidR="00BF26E9" w:rsidRPr="00BF26E9" w:rsidTr="00E521F2">
        <w:trPr>
          <w:trHeight w:hRule="exact" w:val="252"/>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2C1C4B" w:rsidP="00504C5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Запасы</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504C55"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302 964</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40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7</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7"/>
                <w:lang w:eastAsia="ru-RU"/>
              </w:rPr>
              <w:t>141 516</w:t>
            </w:r>
          </w:p>
        </w:tc>
      </w:tr>
      <w:tr w:rsidR="00BF26E9" w:rsidRPr="00BF26E9" w:rsidTr="00504C55">
        <w:trPr>
          <w:trHeight w:hRule="exact" w:val="504"/>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6570D4" w:rsidP="00504C5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4"/>
                <w:lang w:eastAsia="ru-RU"/>
              </w:rPr>
              <w:t>Денежные средства</w:t>
            </w:r>
            <w:r w:rsidR="00504C55">
              <w:rPr>
                <w:rFonts w:ascii="Times New Roman" w:eastAsia="Times New Roman" w:hAnsi="Times New Roman" w:cs="Times New Roman"/>
                <w:color w:val="000000"/>
                <w:spacing w:val="-4"/>
                <w:lang w:eastAsia="ru-RU"/>
              </w:rPr>
              <w:t xml:space="preserve"> и денежные эквиваленты</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504C55"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5"/>
                <w:lang w:eastAsia="ru-RU"/>
              </w:rPr>
              <w:t>735 366</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2</w:t>
            </w:r>
            <w:r w:rsidR="00BF26E9" w:rsidRPr="00BF26E9">
              <w:rPr>
                <w:rFonts w:ascii="Times New Roman" w:eastAsia="Times New Roman" w:hAnsi="Times New Roman" w:cs="Times New Roman"/>
                <w:color w:val="000000"/>
                <w:lang w:eastAsia="ru-RU"/>
              </w:rPr>
              <w:t>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9</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4"/>
                <w:lang w:eastAsia="ru-RU"/>
              </w:rPr>
              <w:t>21 302</w:t>
            </w:r>
          </w:p>
        </w:tc>
      </w:tr>
      <w:tr w:rsidR="00BF26E9" w:rsidRPr="00BF26E9" w:rsidTr="00E521F2">
        <w:trPr>
          <w:trHeight w:hRule="exact" w:val="252"/>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6570D4" w:rsidP="00504C5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4"/>
                <w:lang w:eastAsia="ru-RU"/>
              </w:rPr>
              <w:t>Собственный капитал</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504C55"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4"/>
                <w:lang w:eastAsia="ru-RU"/>
              </w:rPr>
              <w:t>17 172 795</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20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9</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5"/>
                <w:lang w:eastAsia="ru-RU"/>
              </w:rPr>
              <w:t>2 757</w:t>
            </w:r>
          </w:p>
        </w:tc>
      </w:tr>
      <w:tr w:rsidR="00BF26E9" w:rsidRPr="00BF26E9" w:rsidTr="006570D4">
        <w:trPr>
          <w:trHeight w:hRule="exact" w:val="504"/>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3"/>
                <w:lang w:eastAsia="ru-RU"/>
              </w:rPr>
              <w:t>К</w:t>
            </w:r>
            <w:r w:rsidR="006570D4">
              <w:rPr>
                <w:rFonts w:ascii="Times New Roman" w:eastAsia="Times New Roman" w:hAnsi="Times New Roman" w:cs="Times New Roman"/>
                <w:color w:val="000000"/>
                <w:spacing w:val="-3"/>
                <w:lang w:eastAsia="ru-RU"/>
              </w:rPr>
              <w:t>раткосрочная кредиторская задолженность</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3C7941"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1481283</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5</w:t>
            </w:r>
            <w:r w:rsidR="00BF26E9" w:rsidRPr="00BF26E9">
              <w:rPr>
                <w:rFonts w:ascii="Times New Roman" w:eastAsia="Times New Roman" w:hAnsi="Times New Roman" w:cs="Times New Roman"/>
                <w:color w:val="000000"/>
                <w:lang w:eastAsia="ru-RU"/>
              </w:rPr>
              <w:t>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6</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53</w:t>
            </w:r>
          </w:p>
        </w:tc>
      </w:tr>
      <w:tr w:rsidR="00BF26E9" w:rsidRPr="00BF26E9" w:rsidTr="008E4800">
        <w:trPr>
          <w:trHeight w:hRule="exact" w:val="328"/>
        </w:trPr>
        <w:tc>
          <w:tcPr>
            <w:tcW w:w="2952"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6570D4" w:rsidP="00504C55">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2"/>
                <w:lang w:eastAsia="ru-RU"/>
              </w:rPr>
              <w:t>Дебиторская задолженность</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5"/>
                <w:lang w:eastAsia="ru-RU"/>
              </w:rPr>
              <w:t>3 848 204</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6</w:t>
            </w:r>
            <w:r w:rsidR="00BF26E9" w:rsidRPr="00BF26E9">
              <w:rPr>
                <w:rFonts w:ascii="Times New Roman" w:eastAsia="Times New Roman" w:hAnsi="Times New Roman" w:cs="Times New Roman"/>
                <w:color w:val="000000"/>
                <w:lang w:eastAsia="ru-RU"/>
              </w:rPr>
              <w:t>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5</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5"/>
                <w:lang w:eastAsia="ru-RU"/>
              </w:rPr>
              <w:t>6 666</w:t>
            </w:r>
          </w:p>
        </w:tc>
      </w:tr>
      <w:tr w:rsidR="00BF26E9" w:rsidRPr="00BF26E9" w:rsidTr="00E521F2">
        <w:trPr>
          <w:trHeight w:hRule="exact" w:val="513"/>
        </w:trPr>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F26E9" w:rsidRDefault="006570D4" w:rsidP="00504C55">
            <w:pPr>
              <w:widowControl w:val="0"/>
              <w:shd w:val="clear" w:color="auto" w:fill="FFFFFF"/>
              <w:autoSpaceDE w:val="0"/>
              <w:autoSpaceDN w:val="0"/>
              <w:adjustRightInd w:val="0"/>
              <w:spacing w:after="0" w:line="240" w:lineRule="auto"/>
              <w:ind w:left="14" w:right="221"/>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Краткосрочные оценочные обязательства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486 026</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6</w:t>
            </w:r>
            <w:r w:rsidR="00BF26E9" w:rsidRPr="00BF26E9">
              <w:rPr>
                <w:rFonts w:ascii="Times New Roman" w:eastAsia="Times New Roman" w:hAnsi="Times New Roman" w:cs="Times New Roman"/>
                <w:color w:val="000000"/>
                <w:lang w:eastAsia="ru-RU"/>
              </w:rPr>
              <w:t>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5</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5"/>
                <w:lang w:eastAsia="ru-RU"/>
              </w:rPr>
              <w:t>572 786</w:t>
            </w:r>
          </w:p>
        </w:tc>
      </w:tr>
      <w:tr w:rsidR="00BF26E9" w:rsidRPr="00BF26E9" w:rsidTr="00504C55">
        <w:trPr>
          <w:trHeight w:hRule="exact" w:val="306"/>
        </w:trPr>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F26E9" w:rsidRDefault="006570D4" w:rsidP="00504C55">
            <w:pPr>
              <w:widowControl w:val="0"/>
              <w:shd w:val="clear" w:color="auto" w:fill="FFFFFF"/>
              <w:autoSpaceDE w:val="0"/>
              <w:autoSpaceDN w:val="0"/>
              <w:adjustRightInd w:val="0"/>
              <w:spacing w:after="0" w:line="240" w:lineRule="auto"/>
              <w:ind w:left="14" w:right="693"/>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Выручка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E4800">
              <w:rPr>
                <w:rFonts w:ascii="Times New Roman" w:eastAsia="Times New Roman" w:hAnsi="Times New Roman" w:cs="Times New Roman"/>
                <w:color w:val="000000"/>
                <w:spacing w:val="-7"/>
                <w:lang w:eastAsia="ru-RU"/>
              </w:rPr>
              <w:t>467</w:t>
            </w:r>
            <w:r>
              <w:rPr>
                <w:rFonts w:ascii="Times New Roman" w:eastAsia="Times New Roman" w:hAnsi="Times New Roman" w:cs="Times New Roman"/>
                <w:color w:val="000000"/>
                <w:spacing w:val="-7"/>
                <w:lang w:eastAsia="ru-RU"/>
              </w:rPr>
              <w:t xml:space="preserve"> </w:t>
            </w:r>
            <w:r w:rsidRPr="008E4800">
              <w:rPr>
                <w:rFonts w:ascii="Times New Roman" w:eastAsia="Times New Roman" w:hAnsi="Times New Roman" w:cs="Times New Roman"/>
                <w:color w:val="000000"/>
                <w:spacing w:val="-7"/>
                <w:lang w:eastAsia="ru-RU"/>
              </w:rPr>
              <w:t>932</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lang w:eastAsia="ru-RU"/>
              </w:rPr>
              <w:t>50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6</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9"/>
                <w:lang w:eastAsia="ru-RU"/>
              </w:rPr>
              <w:t>10 274</w:t>
            </w:r>
          </w:p>
        </w:tc>
      </w:tr>
      <w:tr w:rsidR="00BF26E9" w:rsidRPr="00BF26E9" w:rsidTr="00E521F2">
        <w:trPr>
          <w:trHeight w:hRule="exact" w:val="504"/>
        </w:trPr>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BF26E9" w:rsidRPr="00BF26E9" w:rsidRDefault="006570D4" w:rsidP="00504C55">
            <w:pPr>
              <w:widowControl w:val="0"/>
              <w:shd w:val="clear" w:color="auto" w:fill="FFFFFF"/>
              <w:autoSpaceDE w:val="0"/>
              <w:autoSpaceDN w:val="0"/>
              <w:adjustRightInd w:val="0"/>
              <w:spacing w:after="0" w:line="240" w:lineRule="auto"/>
              <w:ind w:left="9" w:right="59"/>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1"/>
                <w:lang w:eastAsia="ru-RU"/>
              </w:rPr>
              <w:t>Прибыль до налогообложения</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8E480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E4800">
              <w:rPr>
                <w:rFonts w:ascii="Times New Roman" w:eastAsia="Times New Roman" w:hAnsi="Times New Roman" w:cs="Times New Roman"/>
                <w:color w:val="000000"/>
                <w:spacing w:val="-4"/>
                <w:lang w:eastAsia="ru-RU"/>
              </w:rPr>
              <w:t>46</w:t>
            </w:r>
            <w:r>
              <w:rPr>
                <w:rFonts w:ascii="Times New Roman" w:eastAsia="Times New Roman" w:hAnsi="Times New Roman" w:cs="Times New Roman"/>
                <w:color w:val="000000"/>
                <w:spacing w:val="-4"/>
                <w:lang w:eastAsia="ru-RU"/>
              </w:rPr>
              <w:t xml:space="preserve"> </w:t>
            </w:r>
            <w:r w:rsidRPr="008E4800">
              <w:rPr>
                <w:rFonts w:ascii="Times New Roman" w:eastAsia="Times New Roman" w:hAnsi="Times New Roman" w:cs="Times New Roman"/>
                <w:color w:val="000000"/>
                <w:spacing w:val="-4"/>
                <w:lang w:eastAsia="ru-RU"/>
              </w:rPr>
              <w:t>597</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8E4800"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6</w:t>
            </w:r>
            <w:r w:rsidR="00BF26E9" w:rsidRPr="00BF26E9">
              <w:rPr>
                <w:rFonts w:ascii="Times New Roman" w:eastAsia="Times New Roman" w:hAnsi="Times New Roman" w:cs="Times New Roman"/>
                <w:color w:val="000000"/>
                <w:lang w:eastAsia="ru-RU"/>
              </w:rPr>
              <w:t>0</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140FE1"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5</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BF26E9" w:rsidRPr="00BF26E9" w:rsidRDefault="00BF26E9"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F26E9">
              <w:rPr>
                <w:rFonts w:ascii="Times New Roman" w:eastAsia="Times New Roman" w:hAnsi="Times New Roman" w:cs="Times New Roman"/>
                <w:color w:val="000000"/>
                <w:spacing w:val="-4"/>
                <w:lang w:eastAsia="ru-RU"/>
              </w:rPr>
              <w:t>50 487</w:t>
            </w:r>
          </w:p>
        </w:tc>
      </w:tr>
      <w:tr w:rsidR="00140FE1" w:rsidRPr="00BF26E9" w:rsidTr="00225015">
        <w:trPr>
          <w:trHeight w:hRule="exact" w:val="513"/>
        </w:trPr>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140FE1" w:rsidRPr="00BF26E9" w:rsidRDefault="00140FE1" w:rsidP="00504C55">
            <w:pPr>
              <w:widowControl w:val="0"/>
              <w:shd w:val="clear" w:color="auto" w:fill="FFFFFF"/>
              <w:autoSpaceDE w:val="0"/>
              <w:autoSpaceDN w:val="0"/>
              <w:adjustRightInd w:val="0"/>
              <w:spacing w:after="0" w:line="240" w:lineRule="auto"/>
              <w:ind w:left="14" w:right="369"/>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3"/>
                <w:lang w:eastAsia="ru-RU"/>
              </w:rPr>
              <w:t>Уровень существенности по отчетности в целом</w:t>
            </w:r>
          </w:p>
        </w:tc>
        <w:tc>
          <w:tcPr>
            <w:tcW w:w="4617" w:type="dxa"/>
            <w:gridSpan w:val="3"/>
            <w:tcBorders>
              <w:top w:val="single" w:sz="6" w:space="0" w:color="auto"/>
              <w:left w:val="single" w:sz="6" w:space="0" w:color="auto"/>
              <w:bottom w:val="single" w:sz="6" w:space="0" w:color="auto"/>
              <w:right w:val="single" w:sz="6" w:space="0" w:color="auto"/>
            </w:tcBorders>
            <w:shd w:val="clear" w:color="auto" w:fill="FFFFFF"/>
          </w:tcPr>
          <w:p w:rsidR="00140FE1" w:rsidRPr="00F40015" w:rsidRDefault="00E87083" w:rsidP="00F40015">
            <w:pPr>
              <w:widowControl w:val="0"/>
              <w:shd w:val="clear" w:color="auto" w:fill="FFFFFF"/>
              <w:tabs>
                <w:tab w:val="left" w:pos="3150"/>
              </w:tabs>
              <w:autoSpaceDE w:val="0"/>
              <w:autoSpaceDN w:val="0"/>
              <w:adjustRightInd w:val="0"/>
              <w:spacing w:after="0" w:line="240" w:lineRule="auto"/>
              <w:jc w:val="center"/>
              <w:rPr>
                <w:rFonts w:ascii="Times New Roman" w:eastAsia="Times New Roman" w:hAnsi="Times New Roman" w:cs="Times New Roman"/>
                <w:sz w:val="20"/>
                <w:szCs w:val="20"/>
                <w:lang w:eastAsia="ru-RU"/>
              </w:rPr>
            </w:pPr>
            <m:oMathPara>
              <m:oMath>
                <m:f>
                  <m:fPr>
                    <m:ctrlPr>
                      <w:rPr>
                        <w:rFonts w:ascii="Cambria Math" w:eastAsia="Times New Roman" w:hAnsi="Cambria Math" w:cs="Times New Roman"/>
                        <w:i/>
                        <w:sz w:val="20"/>
                        <w:szCs w:val="20"/>
                        <w:lang w:eastAsia="ru-RU"/>
                      </w:rPr>
                    </m:ctrlPr>
                  </m:fPr>
                  <m:num>
                    <m:nary>
                      <m:naryPr>
                        <m:chr m:val="∑"/>
                        <m:limLoc m:val="undOvr"/>
                        <m:subHide m:val="on"/>
                        <m:supHide m:val="on"/>
                        <m:ctrlPr>
                          <w:rPr>
                            <w:rFonts w:ascii="Cambria Math" w:eastAsia="Times New Roman" w:hAnsi="Cambria Math" w:cs="Times New Roman"/>
                            <w:i/>
                            <w:sz w:val="20"/>
                            <w:szCs w:val="20"/>
                            <w:lang w:eastAsia="ru-RU"/>
                          </w:rPr>
                        </m:ctrlPr>
                      </m:naryPr>
                      <m:sub/>
                      <m:sup/>
                      <m:e>
                        <m:r>
                          <w:rPr>
                            <w:rFonts w:ascii="Cambria Math" w:eastAsia="Times New Roman" w:hAnsi="Cambria Math" w:cs="Times New Roman"/>
                            <w:sz w:val="20"/>
                            <w:szCs w:val="20"/>
                            <w:lang w:eastAsia="ru-RU"/>
                          </w:rPr>
                          <m:t>Столбец 5</m:t>
                        </m:r>
                      </m:e>
                    </m:nary>
                  </m:num>
                  <m:den>
                    <m:r>
                      <w:rPr>
                        <w:rFonts w:ascii="Cambria Math" w:eastAsia="Times New Roman" w:hAnsi="Cambria Math" w:cs="Times New Roman"/>
                        <w:sz w:val="20"/>
                        <w:szCs w:val="20"/>
                        <w:lang w:val="en-US" w:eastAsia="ru-RU"/>
                      </w:rPr>
                      <m:t>n=8</m:t>
                    </m:r>
                  </m:den>
                </m:f>
              </m:oMath>
            </m:oMathPara>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140FE1" w:rsidRPr="00BF26E9" w:rsidRDefault="00135D72" w:rsidP="0050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35D72">
              <w:rPr>
                <w:rFonts w:ascii="Times New Roman" w:eastAsia="Times New Roman" w:hAnsi="Times New Roman" w:cs="Times New Roman"/>
                <w:sz w:val="20"/>
                <w:szCs w:val="20"/>
                <w:lang w:eastAsia="ru-RU"/>
              </w:rPr>
              <w:t>302</w:t>
            </w:r>
            <w:r>
              <w:rPr>
                <w:rFonts w:ascii="Times New Roman" w:eastAsia="Times New Roman" w:hAnsi="Times New Roman" w:cs="Times New Roman"/>
                <w:sz w:val="20"/>
                <w:szCs w:val="20"/>
                <w:lang w:val="en-US" w:eastAsia="ru-RU"/>
              </w:rPr>
              <w:t xml:space="preserve"> </w:t>
            </w:r>
            <w:r w:rsidRPr="00135D72">
              <w:rPr>
                <w:rFonts w:ascii="Times New Roman" w:eastAsia="Times New Roman" w:hAnsi="Times New Roman" w:cs="Times New Roman"/>
                <w:sz w:val="20"/>
                <w:szCs w:val="20"/>
                <w:lang w:eastAsia="ru-RU"/>
              </w:rPr>
              <w:t>221</w:t>
            </w:r>
          </w:p>
        </w:tc>
      </w:tr>
    </w:tbl>
    <w:p w:rsidR="001E1F2A" w:rsidRPr="001E1F2A" w:rsidRDefault="001E1F2A" w:rsidP="001E1F2A">
      <w:pPr>
        <w:spacing w:line="360" w:lineRule="auto"/>
        <w:contextualSpacing/>
        <w:jc w:val="center"/>
        <w:rPr>
          <w:rFonts w:ascii="Times New Roman" w:eastAsia="Times New Roman" w:hAnsi="Times New Roman" w:cs="Times New Roman"/>
          <w:b/>
          <w:color w:val="000000"/>
          <w:sz w:val="28"/>
          <w:szCs w:val="28"/>
          <w:lang w:eastAsia="ru-RU"/>
        </w:rPr>
      </w:pPr>
      <w:r w:rsidRPr="00853611">
        <w:rPr>
          <w:rFonts w:ascii="Times New Roman" w:eastAsia="Times New Roman" w:hAnsi="Times New Roman" w:cs="Times New Roman"/>
          <w:b/>
          <w:bCs/>
          <w:color w:val="000000"/>
          <w:sz w:val="28"/>
          <w:szCs w:val="28"/>
          <w:lang w:eastAsia="ru-RU"/>
        </w:rPr>
        <w:t>УС</w:t>
      </w:r>
      <w:r>
        <w:rPr>
          <w:rFonts w:ascii="Times New Roman" w:eastAsia="Times New Roman" w:hAnsi="Times New Roman" w:cs="Times New Roman"/>
          <w:b/>
          <w:bCs/>
          <w:color w:val="000000"/>
          <w:sz w:val="28"/>
          <w:szCs w:val="28"/>
          <w:vertAlign w:val="subscript"/>
          <w:lang w:eastAsia="ru-RU"/>
        </w:rPr>
        <w:t>оценочные обязательства</w:t>
      </w:r>
      <w:r w:rsidRPr="00853611">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310 000 * </w:t>
      </w:r>
      <w:r>
        <w:rPr>
          <w:rFonts w:ascii="Times New Roman" w:eastAsia="Times New Roman" w:hAnsi="Times New Roman" w:cs="Times New Roman"/>
          <w:b/>
          <w:color w:val="000000"/>
          <w:sz w:val="28"/>
          <w:szCs w:val="28"/>
          <w:lang w:eastAsia="ru-RU"/>
        </w:rPr>
        <w:t>0,0148 = 4558 (тыс</w:t>
      </w:r>
      <w:proofErr w:type="gramStart"/>
      <w:r>
        <w:rPr>
          <w:rFonts w:ascii="Times New Roman" w:eastAsia="Times New Roman" w:hAnsi="Times New Roman" w:cs="Times New Roman"/>
          <w:b/>
          <w:color w:val="000000"/>
          <w:sz w:val="28"/>
          <w:szCs w:val="28"/>
          <w:lang w:eastAsia="ru-RU"/>
        </w:rPr>
        <w:t>.р</w:t>
      </w:r>
      <w:proofErr w:type="gramEnd"/>
      <w:r>
        <w:rPr>
          <w:rFonts w:ascii="Times New Roman" w:eastAsia="Times New Roman" w:hAnsi="Times New Roman" w:cs="Times New Roman"/>
          <w:b/>
          <w:color w:val="000000"/>
          <w:sz w:val="28"/>
          <w:szCs w:val="28"/>
          <w:lang w:eastAsia="ru-RU"/>
        </w:rPr>
        <w:t>уб.)</w:t>
      </w:r>
    </w:p>
    <w:p w:rsidR="009C50A2" w:rsidRPr="0011233D" w:rsidRDefault="009C50A2" w:rsidP="009C50A2">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lastRenderedPageBreak/>
        <w:t>Однако данная методика не описывает источники информации для базовых показателей, т.е. могут быть взяты не только строки отчетности, но и сальдо каких-либо счетов. Это является достоинством данной методики, поскольку в отношении расчета уровня существенности по оценочным обязательствам, строки отчетности не достаточно информативны, т.к. компании начисляют и используют резервы в течение периода, а значит, в отчетность эти данные не попадают.</w:t>
      </w:r>
    </w:p>
    <w:p w:rsidR="009C50A2" w:rsidRDefault="009C50A2" w:rsidP="009C50A2">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К третьей группе методик относятся методики, предполагающие расчет единого уровня существенности как определенной доли от наиболее существенного показателя, часто используемые в практической деятельности аудиторских организаций. Так, </w:t>
      </w:r>
      <w:r w:rsidRPr="0011233D">
        <w:rPr>
          <w:rFonts w:ascii="Times New Roman" w:hAnsi="Times New Roman" w:cs="Times New Roman"/>
          <w:sz w:val="28"/>
          <w:szCs w:val="28"/>
          <w:lang w:val="en-US"/>
        </w:rPr>
        <w:t>KPMG</w:t>
      </w:r>
      <w:r w:rsidRPr="0011233D">
        <w:rPr>
          <w:rFonts w:ascii="Times New Roman" w:hAnsi="Times New Roman" w:cs="Times New Roman"/>
          <w:sz w:val="28"/>
          <w:szCs w:val="28"/>
        </w:rPr>
        <w:t xml:space="preserve"> определяет уровень существенности по отчетности в целом как 1-2% от выручки, 0,5-2% от валюты баланса или 5% от чистой прибыли – в зависимости от аудиторского риска, сопряженного с проверкой конкретного клиента.</w:t>
      </w:r>
      <w:r w:rsidR="00DD226D">
        <w:rPr>
          <w:rFonts w:ascii="Times New Roman" w:hAnsi="Times New Roman" w:cs="Times New Roman"/>
          <w:sz w:val="28"/>
          <w:szCs w:val="28"/>
        </w:rPr>
        <w:t xml:space="preserve"> Расчет уровня существенности на основе методики </w:t>
      </w:r>
      <w:r w:rsidR="00DD226D">
        <w:rPr>
          <w:rFonts w:ascii="Times New Roman" w:hAnsi="Times New Roman" w:cs="Times New Roman"/>
          <w:sz w:val="28"/>
          <w:szCs w:val="28"/>
          <w:lang w:val="en-US"/>
        </w:rPr>
        <w:t>KPMG</w:t>
      </w:r>
      <w:r w:rsidR="00DD226D" w:rsidRPr="00DD226D">
        <w:rPr>
          <w:rFonts w:ascii="Times New Roman" w:hAnsi="Times New Roman" w:cs="Times New Roman"/>
          <w:sz w:val="28"/>
          <w:szCs w:val="28"/>
        </w:rPr>
        <w:t xml:space="preserve"> </w:t>
      </w:r>
      <w:r w:rsidR="00DD226D">
        <w:rPr>
          <w:rFonts w:ascii="Times New Roman" w:hAnsi="Times New Roman" w:cs="Times New Roman"/>
          <w:sz w:val="28"/>
          <w:szCs w:val="28"/>
        </w:rPr>
        <w:t>представлен в таблице 3.1.5.</w:t>
      </w:r>
    </w:p>
    <w:p w:rsidR="00DD226D" w:rsidRPr="00AE6623" w:rsidRDefault="00DD226D" w:rsidP="00DD226D">
      <w:pPr>
        <w:spacing w:line="360" w:lineRule="auto"/>
        <w:ind w:firstLine="708"/>
        <w:contextualSpacing/>
        <w:jc w:val="right"/>
        <w:rPr>
          <w:rFonts w:ascii="Times New Roman" w:hAnsi="Times New Roman" w:cs="Times New Roman"/>
          <w:sz w:val="28"/>
          <w:szCs w:val="28"/>
        </w:rPr>
      </w:pPr>
      <w:r w:rsidRPr="00AE6623">
        <w:rPr>
          <w:rFonts w:ascii="Times New Roman" w:hAnsi="Times New Roman" w:cs="Times New Roman"/>
          <w:sz w:val="28"/>
          <w:szCs w:val="28"/>
        </w:rPr>
        <w:t>Таблица 3.1.5</w:t>
      </w:r>
    </w:p>
    <w:p w:rsidR="00DD226D" w:rsidRPr="00DD226D" w:rsidRDefault="00DD226D" w:rsidP="00DD226D">
      <w:pPr>
        <w:spacing w:line="360" w:lineRule="auto"/>
        <w:ind w:firstLine="708"/>
        <w:contextualSpacing/>
        <w:jc w:val="center"/>
        <w:rPr>
          <w:rFonts w:ascii="Times New Roman" w:hAnsi="Times New Roman" w:cs="Times New Roman"/>
          <w:b/>
          <w:sz w:val="28"/>
          <w:szCs w:val="28"/>
        </w:rPr>
      </w:pPr>
      <w:r w:rsidRPr="00DD226D">
        <w:rPr>
          <w:rFonts w:ascii="Times New Roman" w:hAnsi="Times New Roman" w:cs="Times New Roman"/>
          <w:b/>
          <w:sz w:val="28"/>
          <w:szCs w:val="28"/>
        </w:rPr>
        <w:t xml:space="preserve">Расчет уровня существенности по методике </w:t>
      </w:r>
      <w:r w:rsidRPr="00DD226D">
        <w:rPr>
          <w:rFonts w:ascii="Times New Roman" w:hAnsi="Times New Roman" w:cs="Times New Roman"/>
          <w:b/>
          <w:sz w:val="28"/>
          <w:szCs w:val="28"/>
          <w:lang w:val="en-US"/>
        </w:rPr>
        <w:t>KPMG</w:t>
      </w:r>
    </w:p>
    <w:tbl>
      <w:tblPr>
        <w:tblStyle w:val="aa"/>
        <w:tblW w:w="0" w:type="auto"/>
        <w:tblLook w:val="04A0"/>
      </w:tblPr>
      <w:tblGrid>
        <w:gridCol w:w="3252"/>
        <w:gridCol w:w="2152"/>
        <w:gridCol w:w="2194"/>
        <w:gridCol w:w="1972"/>
      </w:tblGrid>
      <w:tr w:rsidR="00DD226D" w:rsidRPr="00DD226D" w:rsidTr="00DD226D">
        <w:trPr>
          <w:trHeight w:hRule="exact" w:val="827"/>
        </w:trPr>
        <w:tc>
          <w:tcPr>
            <w:tcW w:w="3760" w:type="dxa"/>
            <w:vAlign w:val="center"/>
            <w:hideMark/>
          </w:tcPr>
          <w:p w:rsidR="00DD226D" w:rsidRPr="00DD226D" w:rsidRDefault="00DD226D" w:rsidP="00DD226D">
            <w:pPr>
              <w:contextualSpacing/>
              <w:jc w:val="center"/>
              <w:rPr>
                <w:rFonts w:ascii="Times New Roman" w:hAnsi="Times New Roman" w:cs="Times New Roman"/>
                <w:b/>
                <w:bCs/>
                <w:sz w:val="24"/>
                <w:szCs w:val="24"/>
              </w:rPr>
            </w:pPr>
            <w:r w:rsidRPr="00DD226D">
              <w:rPr>
                <w:rFonts w:ascii="Times New Roman" w:hAnsi="Times New Roman" w:cs="Times New Roman"/>
                <w:b/>
                <w:bCs/>
                <w:sz w:val="24"/>
                <w:szCs w:val="24"/>
              </w:rPr>
              <w:t>Показатель</w:t>
            </w:r>
          </w:p>
        </w:tc>
        <w:tc>
          <w:tcPr>
            <w:tcW w:w="2340" w:type="dxa"/>
            <w:vAlign w:val="center"/>
            <w:hideMark/>
          </w:tcPr>
          <w:p w:rsidR="00DD226D" w:rsidRPr="00DD226D" w:rsidRDefault="00DD226D" w:rsidP="00DD226D">
            <w:pPr>
              <w:contextualSpacing/>
              <w:jc w:val="center"/>
              <w:rPr>
                <w:rFonts w:ascii="Times New Roman" w:hAnsi="Times New Roman" w:cs="Times New Roman"/>
                <w:b/>
                <w:bCs/>
                <w:sz w:val="24"/>
                <w:szCs w:val="24"/>
              </w:rPr>
            </w:pPr>
            <w:r w:rsidRPr="00DD226D">
              <w:rPr>
                <w:rFonts w:ascii="Times New Roman" w:hAnsi="Times New Roman" w:cs="Times New Roman"/>
                <w:b/>
                <w:bCs/>
                <w:sz w:val="24"/>
                <w:szCs w:val="24"/>
              </w:rPr>
              <w:t>Значение показателя, тыс</w:t>
            </w:r>
            <w:proofErr w:type="gramStart"/>
            <w:r w:rsidRPr="00DD226D">
              <w:rPr>
                <w:rFonts w:ascii="Times New Roman" w:hAnsi="Times New Roman" w:cs="Times New Roman"/>
                <w:b/>
                <w:bCs/>
                <w:sz w:val="24"/>
                <w:szCs w:val="24"/>
              </w:rPr>
              <w:t>.р</w:t>
            </w:r>
            <w:proofErr w:type="gramEnd"/>
            <w:r w:rsidRPr="00DD226D">
              <w:rPr>
                <w:rFonts w:ascii="Times New Roman" w:hAnsi="Times New Roman" w:cs="Times New Roman"/>
                <w:b/>
                <w:bCs/>
                <w:sz w:val="24"/>
                <w:szCs w:val="24"/>
              </w:rPr>
              <w:t>уб.</w:t>
            </w:r>
          </w:p>
        </w:tc>
        <w:tc>
          <w:tcPr>
            <w:tcW w:w="2240" w:type="dxa"/>
            <w:vAlign w:val="center"/>
            <w:hideMark/>
          </w:tcPr>
          <w:p w:rsidR="00DD226D" w:rsidRPr="00DD226D" w:rsidRDefault="00DD226D" w:rsidP="00DD226D">
            <w:pPr>
              <w:contextualSpacing/>
              <w:jc w:val="center"/>
              <w:rPr>
                <w:rFonts w:ascii="Times New Roman" w:hAnsi="Times New Roman" w:cs="Times New Roman"/>
                <w:b/>
                <w:bCs/>
                <w:sz w:val="24"/>
                <w:szCs w:val="24"/>
              </w:rPr>
            </w:pPr>
            <w:r w:rsidRPr="00DD226D">
              <w:rPr>
                <w:rFonts w:ascii="Times New Roman" w:hAnsi="Times New Roman" w:cs="Times New Roman"/>
                <w:b/>
                <w:bCs/>
                <w:sz w:val="24"/>
                <w:szCs w:val="24"/>
              </w:rPr>
              <w:t>Показатель существенности, %</w:t>
            </w:r>
          </w:p>
        </w:tc>
        <w:tc>
          <w:tcPr>
            <w:tcW w:w="1860" w:type="dxa"/>
            <w:vAlign w:val="center"/>
            <w:hideMark/>
          </w:tcPr>
          <w:p w:rsidR="00DD226D" w:rsidRPr="00DD226D" w:rsidRDefault="00DD226D" w:rsidP="00DD226D">
            <w:pPr>
              <w:contextualSpacing/>
              <w:jc w:val="center"/>
              <w:rPr>
                <w:rFonts w:ascii="Times New Roman" w:hAnsi="Times New Roman" w:cs="Times New Roman"/>
                <w:b/>
                <w:bCs/>
                <w:sz w:val="24"/>
                <w:szCs w:val="24"/>
              </w:rPr>
            </w:pPr>
            <w:r w:rsidRPr="00DD226D">
              <w:rPr>
                <w:rFonts w:ascii="Times New Roman" w:hAnsi="Times New Roman" w:cs="Times New Roman"/>
                <w:b/>
                <w:bCs/>
                <w:sz w:val="24"/>
                <w:szCs w:val="24"/>
              </w:rPr>
              <w:t>Уровень существенности</w:t>
            </w:r>
          </w:p>
        </w:tc>
      </w:tr>
      <w:tr w:rsidR="00DD226D" w:rsidRPr="00DD226D" w:rsidTr="00DD226D">
        <w:trPr>
          <w:trHeight w:val="315"/>
        </w:trPr>
        <w:tc>
          <w:tcPr>
            <w:tcW w:w="376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Выручка</w:t>
            </w:r>
          </w:p>
        </w:tc>
        <w:tc>
          <w:tcPr>
            <w:tcW w:w="23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467 932</w:t>
            </w:r>
          </w:p>
        </w:tc>
        <w:tc>
          <w:tcPr>
            <w:tcW w:w="22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2</w:t>
            </w:r>
          </w:p>
        </w:tc>
        <w:tc>
          <w:tcPr>
            <w:tcW w:w="1860" w:type="dxa"/>
            <w:hideMark/>
          </w:tcPr>
          <w:p w:rsidR="00DD226D" w:rsidRPr="00DD226D" w:rsidRDefault="00DD226D" w:rsidP="00DD226D">
            <w:pPr>
              <w:contextualSpacing/>
              <w:jc w:val="both"/>
              <w:rPr>
                <w:rFonts w:ascii="Times New Roman" w:hAnsi="Times New Roman" w:cs="Times New Roman"/>
                <w:b/>
                <w:bCs/>
                <w:sz w:val="24"/>
                <w:szCs w:val="24"/>
              </w:rPr>
            </w:pPr>
            <w:r w:rsidRPr="00DD226D">
              <w:rPr>
                <w:rFonts w:ascii="Times New Roman" w:hAnsi="Times New Roman" w:cs="Times New Roman"/>
                <w:b/>
                <w:bCs/>
                <w:sz w:val="24"/>
                <w:szCs w:val="24"/>
              </w:rPr>
              <w:t>9359</w:t>
            </w:r>
          </w:p>
        </w:tc>
      </w:tr>
      <w:tr w:rsidR="00DD226D" w:rsidRPr="00DD226D" w:rsidTr="00DD226D">
        <w:trPr>
          <w:trHeight w:val="315"/>
        </w:trPr>
        <w:tc>
          <w:tcPr>
            <w:tcW w:w="376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В</w:t>
            </w:r>
            <w:r>
              <w:rPr>
                <w:rFonts w:ascii="Times New Roman" w:hAnsi="Times New Roman" w:cs="Times New Roman"/>
                <w:sz w:val="24"/>
                <w:szCs w:val="24"/>
              </w:rPr>
              <w:t>а</w:t>
            </w:r>
            <w:r w:rsidRPr="00DD226D">
              <w:rPr>
                <w:rFonts w:ascii="Times New Roman" w:hAnsi="Times New Roman" w:cs="Times New Roman"/>
                <w:sz w:val="24"/>
                <w:szCs w:val="24"/>
              </w:rPr>
              <w:t>люта баланса</w:t>
            </w:r>
          </w:p>
        </w:tc>
        <w:tc>
          <w:tcPr>
            <w:tcW w:w="23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32 863 683</w:t>
            </w:r>
          </w:p>
        </w:tc>
        <w:tc>
          <w:tcPr>
            <w:tcW w:w="22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2</w:t>
            </w:r>
          </w:p>
        </w:tc>
        <w:tc>
          <w:tcPr>
            <w:tcW w:w="1860" w:type="dxa"/>
            <w:hideMark/>
          </w:tcPr>
          <w:p w:rsidR="00DD226D" w:rsidRPr="00DD226D" w:rsidRDefault="00DD226D" w:rsidP="00DD226D">
            <w:pPr>
              <w:contextualSpacing/>
              <w:jc w:val="both"/>
              <w:rPr>
                <w:rFonts w:ascii="Times New Roman" w:hAnsi="Times New Roman" w:cs="Times New Roman"/>
                <w:b/>
                <w:bCs/>
                <w:sz w:val="24"/>
                <w:szCs w:val="24"/>
              </w:rPr>
            </w:pPr>
            <w:r w:rsidRPr="00DD226D">
              <w:rPr>
                <w:rFonts w:ascii="Times New Roman" w:hAnsi="Times New Roman" w:cs="Times New Roman"/>
                <w:b/>
                <w:bCs/>
                <w:sz w:val="24"/>
                <w:szCs w:val="24"/>
              </w:rPr>
              <w:t>657274</w:t>
            </w:r>
          </w:p>
        </w:tc>
      </w:tr>
      <w:tr w:rsidR="00DD226D" w:rsidRPr="00DD226D" w:rsidTr="00DD226D">
        <w:trPr>
          <w:trHeight w:val="315"/>
        </w:trPr>
        <w:tc>
          <w:tcPr>
            <w:tcW w:w="376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Чистая прибыль</w:t>
            </w:r>
          </w:p>
        </w:tc>
        <w:tc>
          <w:tcPr>
            <w:tcW w:w="23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684 707</w:t>
            </w:r>
          </w:p>
        </w:tc>
        <w:tc>
          <w:tcPr>
            <w:tcW w:w="2240" w:type="dxa"/>
            <w:hideMark/>
          </w:tcPr>
          <w:p w:rsidR="00DD226D" w:rsidRPr="00DD226D" w:rsidRDefault="00DD226D" w:rsidP="00DD226D">
            <w:pPr>
              <w:contextualSpacing/>
              <w:jc w:val="both"/>
              <w:rPr>
                <w:rFonts w:ascii="Times New Roman" w:hAnsi="Times New Roman" w:cs="Times New Roman"/>
                <w:sz w:val="24"/>
                <w:szCs w:val="24"/>
              </w:rPr>
            </w:pPr>
            <w:r w:rsidRPr="00DD226D">
              <w:rPr>
                <w:rFonts w:ascii="Times New Roman" w:hAnsi="Times New Roman" w:cs="Times New Roman"/>
                <w:sz w:val="24"/>
                <w:szCs w:val="24"/>
              </w:rPr>
              <w:t>5</w:t>
            </w:r>
          </w:p>
        </w:tc>
        <w:tc>
          <w:tcPr>
            <w:tcW w:w="1860" w:type="dxa"/>
            <w:hideMark/>
          </w:tcPr>
          <w:p w:rsidR="00DD226D" w:rsidRPr="00DD226D" w:rsidRDefault="00DD226D" w:rsidP="00DD226D">
            <w:pPr>
              <w:contextualSpacing/>
              <w:jc w:val="both"/>
              <w:rPr>
                <w:rFonts w:ascii="Times New Roman" w:hAnsi="Times New Roman" w:cs="Times New Roman"/>
                <w:b/>
                <w:bCs/>
                <w:sz w:val="24"/>
                <w:szCs w:val="24"/>
              </w:rPr>
            </w:pPr>
            <w:r w:rsidRPr="00DD226D">
              <w:rPr>
                <w:rFonts w:ascii="Times New Roman" w:hAnsi="Times New Roman" w:cs="Times New Roman"/>
                <w:b/>
                <w:bCs/>
                <w:sz w:val="24"/>
                <w:szCs w:val="24"/>
              </w:rPr>
              <w:t>34235</w:t>
            </w:r>
          </w:p>
        </w:tc>
      </w:tr>
    </w:tbl>
    <w:p w:rsidR="009C50A2" w:rsidRDefault="009C50A2" w:rsidP="00DD226D">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Сравнительный анализ описанных</w:t>
      </w:r>
      <w:r w:rsidR="00D41F0E">
        <w:rPr>
          <w:rFonts w:ascii="Times New Roman" w:hAnsi="Times New Roman" w:cs="Times New Roman"/>
          <w:sz w:val="28"/>
          <w:szCs w:val="28"/>
        </w:rPr>
        <w:t xml:space="preserve"> методик представлен в таблице 3.1</w:t>
      </w:r>
      <w:r w:rsidR="00DD226D">
        <w:rPr>
          <w:rFonts w:ascii="Times New Roman" w:hAnsi="Times New Roman" w:cs="Times New Roman"/>
          <w:sz w:val="28"/>
          <w:szCs w:val="28"/>
        </w:rPr>
        <w:t>.6</w:t>
      </w:r>
      <w:r w:rsidRPr="0011233D">
        <w:rPr>
          <w:rFonts w:ascii="Times New Roman" w:hAnsi="Times New Roman" w:cs="Times New Roman"/>
          <w:sz w:val="28"/>
          <w:szCs w:val="28"/>
        </w:rPr>
        <w:t>.</w:t>
      </w:r>
    </w:p>
    <w:p w:rsidR="00DD226D" w:rsidRDefault="00DD226D" w:rsidP="00DD226D">
      <w:pPr>
        <w:spacing w:line="360" w:lineRule="auto"/>
        <w:ind w:firstLine="708"/>
        <w:contextualSpacing/>
        <w:jc w:val="both"/>
        <w:rPr>
          <w:rFonts w:ascii="Times New Roman" w:hAnsi="Times New Roman" w:cs="Times New Roman"/>
          <w:sz w:val="28"/>
          <w:szCs w:val="28"/>
        </w:rPr>
      </w:pPr>
    </w:p>
    <w:p w:rsidR="00DD226D" w:rsidRDefault="00DD226D" w:rsidP="00DD226D">
      <w:pPr>
        <w:spacing w:line="360" w:lineRule="auto"/>
        <w:ind w:firstLine="708"/>
        <w:contextualSpacing/>
        <w:jc w:val="both"/>
        <w:rPr>
          <w:rFonts w:ascii="Times New Roman" w:hAnsi="Times New Roman" w:cs="Times New Roman"/>
          <w:sz w:val="28"/>
          <w:szCs w:val="28"/>
        </w:rPr>
      </w:pPr>
    </w:p>
    <w:p w:rsidR="00DD226D" w:rsidRDefault="00DD226D" w:rsidP="00DD226D">
      <w:pPr>
        <w:spacing w:line="360" w:lineRule="auto"/>
        <w:ind w:firstLine="708"/>
        <w:contextualSpacing/>
        <w:jc w:val="both"/>
        <w:rPr>
          <w:rFonts w:ascii="Times New Roman" w:hAnsi="Times New Roman" w:cs="Times New Roman"/>
          <w:sz w:val="28"/>
          <w:szCs w:val="28"/>
        </w:rPr>
      </w:pPr>
    </w:p>
    <w:p w:rsidR="00DD226D" w:rsidRDefault="00DD226D" w:rsidP="00DD226D">
      <w:pPr>
        <w:spacing w:line="360" w:lineRule="auto"/>
        <w:ind w:firstLine="708"/>
        <w:contextualSpacing/>
        <w:jc w:val="both"/>
        <w:rPr>
          <w:rFonts w:ascii="Times New Roman" w:hAnsi="Times New Roman" w:cs="Times New Roman"/>
          <w:sz w:val="28"/>
          <w:szCs w:val="28"/>
        </w:rPr>
      </w:pPr>
    </w:p>
    <w:p w:rsidR="001E1F2A" w:rsidRDefault="001E1F2A" w:rsidP="00DD226D">
      <w:pPr>
        <w:spacing w:line="360" w:lineRule="auto"/>
        <w:ind w:firstLine="708"/>
        <w:contextualSpacing/>
        <w:jc w:val="both"/>
        <w:rPr>
          <w:rFonts w:ascii="Times New Roman" w:hAnsi="Times New Roman" w:cs="Times New Roman"/>
          <w:sz w:val="28"/>
          <w:szCs w:val="28"/>
        </w:rPr>
      </w:pPr>
    </w:p>
    <w:p w:rsidR="001E1F2A" w:rsidRDefault="001E1F2A" w:rsidP="00F40015">
      <w:pPr>
        <w:spacing w:line="360" w:lineRule="auto"/>
        <w:contextualSpacing/>
        <w:jc w:val="both"/>
        <w:rPr>
          <w:rFonts w:ascii="Times New Roman" w:hAnsi="Times New Roman" w:cs="Times New Roman"/>
          <w:sz w:val="28"/>
          <w:szCs w:val="28"/>
        </w:rPr>
      </w:pPr>
    </w:p>
    <w:p w:rsidR="00C61580" w:rsidRPr="0011233D" w:rsidRDefault="00C61580" w:rsidP="00F40015">
      <w:pPr>
        <w:spacing w:line="360" w:lineRule="auto"/>
        <w:contextualSpacing/>
        <w:jc w:val="both"/>
        <w:rPr>
          <w:rFonts w:ascii="Times New Roman" w:hAnsi="Times New Roman" w:cs="Times New Roman"/>
          <w:sz w:val="28"/>
          <w:szCs w:val="28"/>
        </w:rPr>
      </w:pPr>
    </w:p>
    <w:p w:rsidR="009C50A2" w:rsidRPr="00AE6623" w:rsidRDefault="009C50A2" w:rsidP="00421811">
      <w:pPr>
        <w:spacing w:line="240" w:lineRule="auto"/>
        <w:ind w:firstLine="708"/>
        <w:contextualSpacing/>
        <w:jc w:val="right"/>
        <w:rPr>
          <w:rFonts w:ascii="Times New Roman" w:hAnsi="Times New Roman" w:cs="Times New Roman"/>
          <w:sz w:val="28"/>
          <w:szCs w:val="28"/>
        </w:rPr>
      </w:pPr>
      <w:r w:rsidRPr="00AE6623">
        <w:rPr>
          <w:rFonts w:ascii="Times New Roman" w:hAnsi="Times New Roman" w:cs="Times New Roman"/>
          <w:sz w:val="28"/>
          <w:szCs w:val="28"/>
        </w:rPr>
        <w:lastRenderedPageBreak/>
        <w:t xml:space="preserve">Таблица </w:t>
      </w:r>
      <w:r w:rsidR="00D41F0E" w:rsidRPr="00AE6623">
        <w:rPr>
          <w:rFonts w:ascii="Times New Roman" w:hAnsi="Times New Roman" w:cs="Times New Roman"/>
          <w:sz w:val="28"/>
          <w:szCs w:val="28"/>
        </w:rPr>
        <w:t>3.1</w:t>
      </w:r>
      <w:r w:rsidR="00DD226D" w:rsidRPr="00AE6623">
        <w:rPr>
          <w:rFonts w:ascii="Times New Roman" w:hAnsi="Times New Roman" w:cs="Times New Roman"/>
          <w:sz w:val="28"/>
          <w:szCs w:val="28"/>
        </w:rPr>
        <w:t>.6</w:t>
      </w:r>
    </w:p>
    <w:p w:rsidR="009C50A2" w:rsidRPr="0011233D" w:rsidRDefault="009C50A2" w:rsidP="00421811">
      <w:pPr>
        <w:spacing w:line="240" w:lineRule="auto"/>
        <w:ind w:firstLine="708"/>
        <w:contextualSpacing/>
        <w:jc w:val="center"/>
        <w:rPr>
          <w:rFonts w:ascii="Times New Roman" w:hAnsi="Times New Roman" w:cs="Times New Roman"/>
          <w:b/>
          <w:sz w:val="28"/>
          <w:szCs w:val="28"/>
        </w:rPr>
      </w:pPr>
      <w:r w:rsidRPr="0011233D">
        <w:rPr>
          <w:rFonts w:ascii="Times New Roman" w:hAnsi="Times New Roman" w:cs="Times New Roman"/>
          <w:b/>
          <w:sz w:val="28"/>
          <w:szCs w:val="28"/>
        </w:rPr>
        <w:t>С</w:t>
      </w:r>
      <w:r w:rsidR="00823F6E">
        <w:rPr>
          <w:rFonts w:ascii="Times New Roman" w:hAnsi="Times New Roman" w:cs="Times New Roman"/>
          <w:b/>
          <w:sz w:val="28"/>
          <w:szCs w:val="28"/>
        </w:rPr>
        <w:t>равнение</w:t>
      </w:r>
      <w:r w:rsidRPr="0011233D">
        <w:rPr>
          <w:rFonts w:ascii="Times New Roman" w:hAnsi="Times New Roman" w:cs="Times New Roman"/>
          <w:b/>
          <w:sz w:val="28"/>
          <w:szCs w:val="28"/>
        </w:rPr>
        <w:t xml:space="preserve"> методик расчета уровня существенности</w:t>
      </w:r>
    </w:p>
    <w:tbl>
      <w:tblPr>
        <w:tblStyle w:val="aa"/>
        <w:tblW w:w="0" w:type="auto"/>
        <w:tblLook w:val="04A0"/>
      </w:tblPr>
      <w:tblGrid>
        <w:gridCol w:w="1950"/>
        <w:gridCol w:w="2410"/>
        <w:gridCol w:w="2551"/>
        <w:gridCol w:w="2659"/>
      </w:tblGrid>
      <w:tr w:rsidR="009C50A2" w:rsidRPr="005A21AD" w:rsidTr="00DD691C">
        <w:tc>
          <w:tcPr>
            <w:tcW w:w="1951" w:type="dxa"/>
            <w:vMerge w:val="restart"/>
          </w:tcPr>
          <w:p w:rsidR="009C50A2" w:rsidRPr="005A21AD" w:rsidRDefault="0097113F" w:rsidP="00DD691C">
            <w:pPr>
              <w:contextualSpacing/>
              <w:jc w:val="center"/>
              <w:rPr>
                <w:rFonts w:ascii="Times New Roman" w:hAnsi="Times New Roman" w:cs="Times New Roman"/>
                <w:b/>
                <w:sz w:val="24"/>
                <w:szCs w:val="24"/>
              </w:rPr>
            </w:pPr>
            <w:r>
              <w:rPr>
                <w:rFonts w:ascii="Times New Roman" w:hAnsi="Times New Roman" w:cs="Times New Roman"/>
                <w:b/>
                <w:sz w:val="24"/>
                <w:szCs w:val="24"/>
              </w:rPr>
              <w:t>Положение методики</w:t>
            </w:r>
          </w:p>
        </w:tc>
        <w:tc>
          <w:tcPr>
            <w:tcW w:w="7620" w:type="dxa"/>
            <w:gridSpan w:val="3"/>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Исследуемые группы методик</w:t>
            </w:r>
          </w:p>
        </w:tc>
      </w:tr>
      <w:tr w:rsidR="009C50A2" w:rsidRPr="005A21AD" w:rsidTr="00DD691C">
        <w:tc>
          <w:tcPr>
            <w:tcW w:w="1951" w:type="dxa"/>
            <w:vMerge/>
          </w:tcPr>
          <w:p w:rsidR="009C50A2" w:rsidRPr="005A21AD" w:rsidRDefault="009C50A2" w:rsidP="00DD691C">
            <w:pPr>
              <w:contextualSpacing/>
              <w:jc w:val="center"/>
              <w:rPr>
                <w:rFonts w:ascii="Times New Roman" w:hAnsi="Times New Roman" w:cs="Times New Roman"/>
                <w:b/>
                <w:sz w:val="24"/>
                <w:szCs w:val="24"/>
              </w:rPr>
            </w:pPr>
          </w:p>
        </w:tc>
        <w:tc>
          <w:tcPr>
            <w:tcW w:w="2410"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Методики 1 группы</w:t>
            </w:r>
          </w:p>
        </w:tc>
        <w:tc>
          <w:tcPr>
            <w:tcW w:w="2551"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Методики 2 группы</w:t>
            </w:r>
          </w:p>
        </w:tc>
        <w:tc>
          <w:tcPr>
            <w:tcW w:w="2659" w:type="dxa"/>
          </w:tcPr>
          <w:p w:rsidR="009C50A2" w:rsidRPr="005A21AD" w:rsidRDefault="009C50A2" w:rsidP="00DD691C">
            <w:pPr>
              <w:contextualSpacing/>
              <w:jc w:val="center"/>
              <w:rPr>
                <w:rFonts w:ascii="Times New Roman" w:hAnsi="Times New Roman" w:cs="Times New Roman"/>
                <w:b/>
                <w:sz w:val="24"/>
                <w:szCs w:val="24"/>
              </w:rPr>
            </w:pPr>
            <w:r w:rsidRPr="005A21AD">
              <w:rPr>
                <w:rFonts w:ascii="Times New Roman" w:hAnsi="Times New Roman" w:cs="Times New Roman"/>
                <w:b/>
                <w:sz w:val="24"/>
                <w:szCs w:val="24"/>
              </w:rPr>
              <w:t>Методики 3 группы</w:t>
            </w:r>
          </w:p>
        </w:tc>
      </w:tr>
      <w:tr w:rsidR="009C50A2" w:rsidRPr="005A21AD" w:rsidTr="00DD691C">
        <w:tc>
          <w:tcPr>
            <w:tcW w:w="1951" w:type="dxa"/>
          </w:tcPr>
          <w:p w:rsidR="009C50A2" w:rsidRPr="005A21AD" w:rsidRDefault="00823F6E" w:rsidP="00DD691C">
            <w:pPr>
              <w:contextualSpacing/>
              <w:jc w:val="both"/>
              <w:rPr>
                <w:rFonts w:ascii="Times New Roman" w:hAnsi="Times New Roman" w:cs="Times New Roman"/>
                <w:sz w:val="24"/>
                <w:szCs w:val="24"/>
              </w:rPr>
            </w:pPr>
            <w:r>
              <w:rPr>
                <w:rFonts w:ascii="Times New Roman" w:hAnsi="Times New Roman" w:cs="Times New Roman"/>
                <w:sz w:val="24"/>
                <w:szCs w:val="24"/>
              </w:rPr>
              <w:t>Формула для определения уровня существенности</w:t>
            </w:r>
          </w:p>
        </w:tc>
        <w:tc>
          <w:tcPr>
            <w:tcW w:w="2410" w:type="dxa"/>
          </w:tcPr>
          <w:p w:rsidR="009C50A2" w:rsidRPr="005A21AD" w:rsidRDefault="009C50A2" w:rsidP="00823F6E">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среднее арифметическое значений показателей, </w:t>
            </w:r>
            <w:r w:rsidR="00823F6E">
              <w:rPr>
                <w:rFonts w:ascii="Times New Roman" w:hAnsi="Times New Roman" w:cs="Times New Roman"/>
                <w:sz w:val="24"/>
                <w:szCs w:val="24"/>
              </w:rPr>
              <w:t>рассчитанных как</w:t>
            </w:r>
            <w:r w:rsidRPr="005A21AD">
              <w:rPr>
                <w:rFonts w:ascii="Times New Roman" w:hAnsi="Times New Roman" w:cs="Times New Roman"/>
                <w:sz w:val="24"/>
                <w:szCs w:val="24"/>
              </w:rPr>
              <w:t xml:space="preserve"> определённые доли (проценты) от выбранных аудитором базовых величин</w:t>
            </w:r>
          </w:p>
        </w:tc>
        <w:tc>
          <w:tcPr>
            <w:tcW w:w="2551" w:type="dxa"/>
          </w:tcPr>
          <w:p w:rsidR="009C50A2" w:rsidRPr="005A21AD" w:rsidRDefault="00823F6E" w:rsidP="002F148F">
            <w:pPr>
              <w:contextualSpacing/>
              <w:jc w:val="both"/>
              <w:rPr>
                <w:rFonts w:ascii="Times New Roman" w:hAnsi="Times New Roman" w:cs="Times New Roman"/>
                <w:sz w:val="24"/>
                <w:szCs w:val="24"/>
              </w:rPr>
            </w:pPr>
            <w:proofErr w:type="gramStart"/>
            <w:r>
              <w:rPr>
                <w:rFonts w:ascii="Times New Roman" w:hAnsi="Times New Roman" w:cs="Times New Roman"/>
                <w:sz w:val="24"/>
                <w:szCs w:val="24"/>
              </w:rPr>
              <w:t>средневзвешенное</w:t>
            </w:r>
            <w:proofErr w:type="gramEnd"/>
            <w:r>
              <w:rPr>
                <w:rFonts w:ascii="Times New Roman" w:hAnsi="Times New Roman" w:cs="Times New Roman"/>
                <w:sz w:val="24"/>
                <w:szCs w:val="24"/>
              </w:rPr>
              <w:t xml:space="preserve"> по рангу важности</w:t>
            </w:r>
            <w:r w:rsidR="009C50A2" w:rsidRPr="005A21AD">
              <w:rPr>
                <w:rFonts w:ascii="Times New Roman" w:hAnsi="Times New Roman" w:cs="Times New Roman"/>
                <w:sz w:val="24"/>
                <w:szCs w:val="24"/>
              </w:rPr>
              <w:t xml:space="preserve"> знач</w:t>
            </w:r>
            <w:r w:rsidR="002F148F">
              <w:rPr>
                <w:rFonts w:ascii="Times New Roman" w:hAnsi="Times New Roman" w:cs="Times New Roman"/>
                <w:sz w:val="24"/>
                <w:szCs w:val="24"/>
              </w:rPr>
              <w:t>ений показателей, рассчитанных</w:t>
            </w:r>
            <w:r w:rsidR="009C50A2" w:rsidRPr="005A21AD">
              <w:rPr>
                <w:rFonts w:ascii="Times New Roman" w:hAnsi="Times New Roman" w:cs="Times New Roman"/>
                <w:sz w:val="24"/>
                <w:szCs w:val="24"/>
              </w:rPr>
              <w:t xml:space="preserve"> </w:t>
            </w:r>
            <w:r>
              <w:rPr>
                <w:rFonts w:ascii="Times New Roman" w:hAnsi="Times New Roman" w:cs="Times New Roman"/>
                <w:sz w:val="24"/>
                <w:szCs w:val="24"/>
              </w:rPr>
              <w:t>как</w:t>
            </w:r>
            <w:r w:rsidR="002F148F">
              <w:rPr>
                <w:rFonts w:ascii="Times New Roman" w:hAnsi="Times New Roman" w:cs="Times New Roman"/>
                <w:sz w:val="24"/>
                <w:szCs w:val="24"/>
              </w:rPr>
              <w:t xml:space="preserve"> доли в процентах </w:t>
            </w:r>
            <w:r w:rsidR="009C50A2" w:rsidRPr="005A21AD">
              <w:rPr>
                <w:rFonts w:ascii="Times New Roman" w:hAnsi="Times New Roman" w:cs="Times New Roman"/>
                <w:sz w:val="24"/>
                <w:szCs w:val="24"/>
              </w:rPr>
              <w:t>от базовых величин бухгалтерской отчётности аудируемого лица</w:t>
            </w:r>
          </w:p>
        </w:tc>
        <w:tc>
          <w:tcPr>
            <w:tcW w:w="2659" w:type="dxa"/>
          </w:tcPr>
          <w:p w:rsidR="009C50A2" w:rsidRPr="005A21AD" w:rsidRDefault="009C50A2" w:rsidP="002F148F">
            <w:pPr>
              <w:contextualSpacing/>
              <w:jc w:val="both"/>
              <w:rPr>
                <w:rFonts w:ascii="Times New Roman" w:hAnsi="Times New Roman" w:cs="Times New Roman"/>
                <w:sz w:val="24"/>
                <w:szCs w:val="24"/>
              </w:rPr>
            </w:pPr>
            <w:r w:rsidRPr="005A21AD">
              <w:rPr>
                <w:rFonts w:ascii="Times New Roman" w:hAnsi="Times New Roman" w:cs="Times New Roman"/>
                <w:sz w:val="24"/>
                <w:szCs w:val="24"/>
              </w:rPr>
              <w:t>определённая до</w:t>
            </w:r>
            <w:r w:rsidR="00823F6E">
              <w:rPr>
                <w:rFonts w:ascii="Times New Roman" w:hAnsi="Times New Roman" w:cs="Times New Roman"/>
                <w:sz w:val="24"/>
                <w:szCs w:val="24"/>
              </w:rPr>
              <w:t xml:space="preserve">ля от </w:t>
            </w:r>
            <w:r w:rsidR="002F148F">
              <w:rPr>
                <w:rFonts w:ascii="Times New Roman" w:hAnsi="Times New Roman" w:cs="Times New Roman"/>
                <w:sz w:val="24"/>
                <w:szCs w:val="24"/>
              </w:rPr>
              <w:t>величины</w:t>
            </w:r>
            <w:r w:rsidR="00823F6E">
              <w:rPr>
                <w:rFonts w:ascii="Times New Roman" w:hAnsi="Times New Roman" w:cs="Times New Roman"/>
                <w:sz w:val="24"/>
                <w:szCs w:val="24"/>
              </w:rPr>
              <w:t xml:space="preserve"> наиболее важного </w:t>
            </w:r>
            <w:r w:rsidRPr="005A21AD">
              <w:rPr>
                <w:rFonts w:ascii="Times New Roman" w:hAnsi="Times New Roman" w:cs="Times New Roman"/>
                <w:sz w:val="24"/>
                <w:szCs w:val="24"/>
              </w:rPr>
              <w:t>показателя отчётности аудируемого лица</w:t>
            </w:r>
          </w:p>
        </w:tc>
      </w:tr>
      <w:tr w:rsidR="009C50A2" w:rsidRPr="005A21AD" w:rsidTr="00DD691C">
        <w:tc>
          <w:tcPr>
            <w:tcW w:w="1951" w:type="dxa"/>
          </w:tcPr>
          <w:p w:rsidR="009C50A2" w:rsidRPr="005A21AD" w:rsidRDefault="00823F6E" w:rsidP="00DD691C">
            <w:pPr>
              <w:contextualSpacing/>
              <w:jc w:val="both"/>
              <w:rPr>
                <w:rFonts w:ascii="Times New Roman" w:hAnsi="Times New Roman" w:cs="Times New Roman"/>
                <w:sz w:val="24"/>
                <w:szCs w:val="24"/>
              </w:rPr>
            </w:pPr>
            <w:r>
              <w:rPr>
                <w:rFonts w:ascii="Times New Roman" w:hAnsi="Times New Roman" w:cs="Times New Roman"/>
                <w:sz w:val="24"/>
                <w:szCs w:val="24"/>
              </w:rPr>
              <w:t>Механизм отбора</w:t>
            </w:r>
            <w:r w:rsidR="009C50A2" w:rsidRPr="005A21AD">
              <w:rPr>
                <w:rFonts w:ascii="Times New Roman" w:hAnsi="Times New Roman" w:cs="Times New Roman"/>
                <w:sz w:val="24"/>
                <w:szCs w:val="24"/>
              </w:rPr>
              <w:t xml:space="preserve"> базовых показателей</w:t>
            </w:r>
          </w:p>
        </w:tc>
        <w:tc>
          <w:tcPr>
            <w:tcW w:w="2410" w:type="dxa"/>
          </w:tcPr>
          <w:p w:rsidR="009C50A2" w:rsidRPr="005A21AD" w:rsidRDefault="009C50A2" w:rsidP="00BB4719">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строго установленный перечень показателей бухгалтерской отчётности </w:t>
            </w:r>
          </w:p>
        </w:tc>
        <w:tc>
          <w:tcPr>
            <w:tcW w:w="2551" w:type="dxa"/>
          </w:tcPr>
          <w:p w:rsidR="009C50A2" w:rsidRPr="005A21AD" w:rsidRDefault="009C50A2" w:rsidP="002F148F">
            <w:pPr>
              <w:contextualSpacing/>
              <w:jc w:val="both"/>
              <w:rPr>
                <w:rFonts w:ascii="Times New Roman" w:hAnsi="Times New Roman" w:cs="Times New Roman"/>
                <w:sz w:val="24"/>
                <w:szCs w:val="24"/>
              </w:rPr>
            </w:pPr>
            <w:r w:rsidRPr="005A21AD">
              <w:rPr>
                <w:rFonts w:ascii="Times New Roman" w:hAnsi="Times New Roman" w:cs="Times New Roman"/>
                <w:sz w:val="24"/>
                <w:szCs w:val="24"/>
              </w:rPr>
              <w:t>перечень базовых п</w:t>
            </w:r>
            <w:r w:rsidR="002F148F">
              <w:rPr>
                <w:rFonts w:ascii="Times New Roman" w:hAnsi="Times New Roman" w:cs="Times New Roman"/>
                <w:sz w:val="24"/>
                <w:szCs w:val="24"/>
              </w:rPr>
              <w:t>оказателей определяетс</w:t>
            </w:r>
            <w:r w:rsidRPr="005A21AD">
              <w:rPr>
                <w:rFonts w:ascii="Times New Roman" w:hAnsi="Times New Roman" w:cs="Times New Roman"/>
                <w:sz w:val="24"/>
                <w:szCs w:val="24"/>
              </w:rPr>
              <w:t xml:space="preserve">я в зависимости от программы </w:t>
            </w:r>
            <w:r w:rsidR="00EA67BC">
              <w:rPr>
                <w:rFonts w:ascii="Times New Roman" w:hAnsi="Times New Roman" w:cs="Times New Roman"/>
                <w:sz w:val="24"/>
                <w:szCs w:val="24"/>
              </w:rPr>
              <w:t>аудита</w:t>
            </w:r>
          </w:p>
        </w:tc>
        <w:tc>
          <w:tcPr>
            <w:tcW w:w="2659" w:type="dxa"/>
          </w:tcPr>
          <w:p w:rsidR="009C50A2" w:rsidRPr="005A21AD" w:rsidRDefault="009C50A2" w:rsidP="00EA67BC">
            <w:pPr>
              <w:contextualSpacing/>
              <w:jc w:val="both"/>
              <w:rPr>
                <w:rFonts w:ascii="Times New Roman" w:hAnsi="Times New Roman" w:cs="Times New Roman"/>
                <w:sz w:val="24"/>
                <w:szCs w:val="24"/>
              </w:rPr>
            </w:pPr>
            <w:r w:rsidRPr="005A21AD">
              <w:rPr>
                <w:rFonts w:ascii="Times New Roman" w:hAnsi="Times New Roman" w:cs="Times New Roman"/>
                <w:sz w:val="24"/>
                <w:szCs w:val="24"/>
              </w:rPr>
              <w:t>наиболее важный</w:t>
            </w:r>
            <w:r w:rsidR="00EA67BC">
              <w:rPr>
                <w:rFonts w:ascii="Times New Roman" w:hAnsi="Times New Roman" w:cs="Times New Roman"/>
                <w:sz w:val="24"/>
                <w:szCs w:val="24"/>
              </w:rPr>
              <w:t xml:space="preserve">, по мнению аудитора, </w:t>
            </w:r>
            <w:r w:rsidRPr="005A21AD">
              <w:rPr>
                <w:rFonts w:ascii="Times New Roman" w:hAnsi="Times New Roman" w:cs="Times New Roman"/>
                <w:sz w:val="24"/>
                <w:szCs w:val="24"/>
              </w:rPr>
              <w:t>показатель бухгалтерской отчётности</w:t>
            </w:r>
          </w:p>
        </w:tc>
      </w:tr>
      <w:tr w:rsidR="009C50A2" w:rsidRPr="005A21AD" w:rsidTr="00DD691C">
        <w:tc>
          <w:tcPr>
            <w:tcW w:w="1951" w:type="dxa"/>
          </w:tcPr>
          <w:p w:rsidR="009C50A2" w:rsidRPr="005A21AD" w:rsidRDefault="009C50A2" w:rsidP="00DD691C">
            <w:pPr>
              <w:contextualSpacing/>
              <w:jc w:val="both"/>
              <w:rPr>
                <w:rFonts w:ascii="Times New Roman" w:hAnsi="Times New Roman" w:cs="Times New Roman"/>
                <w:sz w:val="24"/>
                <w:szCs w:val="24"/>
              </w:rPr>
            </w:pPr>
            <w:r w:rsidRPr="005A21AD">
              <w:rPr>
                <w:rFonts w:ascii="Times New Roman" w:hAnsi="Times New Roman" w:cs="Times New Roman"/>
                <w:sz w:val="24"/>
                <w:szCs w:val="24"/>
              </w:rPr>
              <w:t>Относительные показатели существенности</w:t>
            </w:r>
          </w:p>
        </w:tc>
        <w:tc>
          <w:tcPr>
            <w:tcW w:w="2410" w:type="dxa"/>
          </w:tcPr>
          <w:p w:rsidR="009C50A2" w:rsidRPr="005A21AD" w:rsidRDefault="00EA67BC" w:rsidP="00EA67BC">
            <w:pPr>
              <w:contextualSpacing/>
              <w:jc w:val="both"/>
              <w:rPr>
                <w:rFonts w:ascii="Times New Roman" w:hAnsi="Times New Roman" w:cs="Times New Roman"/>
                <w:sz w:val="24"/>
                <w:szCs w:val="24"/>
              </w:rPr>
            </w:pPr>
            <w:r>
              <w:rPr>
                <w:rFonts w:ascii="Times New Roman" w:hAnsi="Times New Roman" w:cs="Times New Roman"/>
                <w:sz w:val="24"/>
                <w:szCs w:val="24"/>
              </w:rPr>
              <w:t>строго</w:t>
            </w:r>
            <w:r w:rsidR="009C50A2" w:rsidRPr="005A21AD">
              <w:rPr>
                <w:rFonts w:ascii="Times New Roman" w:hAnsi="Times New Roman" w:cs="Times New Roman"/>
                <w:sz w:val="24"/>
                <w:szCs w:val="24"/>
              </w:rPr>
              <w:t xml:space="preserve"> установленный перечень долей, применяемых к значениям базовых показателей</w:t>
            </w:r>
          </w:p>
        </w:tc>
        <w:tc>
          <w:tcPr>
            <w:tcW w:w="2551" w:type="dxa"/>
          </w:tcPr>
          <w:p w:rsidR="009C50A2" w:rsidRPr="005A21AD" w:rsidRDefault="009C50A2" w:rsidP="00091937">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выбор долей по </w:t>
            </w:r>
            <w:r w:rsidR="002F148F">
              <w:rPr>
                <w:rFonts w:ascii="Times New Roman" w:hAnsi="Times New Roman" w:cs="Times New Roman"/>
                <w:sz w:val="24"/>
                <w:szCs w:val="24"/>
              </w:rPr>
              <w:t xml:space="preserve">таблице </w:t>
            </w:r>
            <w:r w:rsidR="00091937">
              <w:rPr>
                <w:rFonts w:ascii="Times New Roman" w:hAnsi="Times New Roman" w:cs="Times New Roman"/>
                <w:sz w:val="24"/>
                <w:szCs w:val="24"/>
              </w:rPr>
              <w:t>взаимосвязи риска системы учета и относительного показателя существенности</w:t>
            </w:r>
          </w:p>
        </w:tc>
        <w:tc>
          <w:tcPr>
            <w:tcW w:w="2659" w:type="dxa"/>
          </w:tcPr>
          <w:p w:rsidR="009C50A2" w:rsidRPr="005A21AD" w:rsidRDefault="009C50A2" w:rsidP="00EA67BC">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строго установленная </w:t>
            </w:r>
            <w:r w:rsidR="00EA67BC">
              <w:rPr>
                <w:rFonts w:ascii="Times New Roman" w:hAnsi="Times New Roman" w:cs="Times New Roman"/>
                <w:sz w:val="24"/>
                <w:szCs w:val="24"/>
              </w:rPr>
              <w:t>внутренними методиками аудиторской организации</w:t>
            </w:r>
            <w:r w:rsidRPr="005A21AD">
              <w:rPr>
                <w:rFonts w:ascii="Times New Roman" w:hAnsi="Times New Roman" w:cs="Times New Roman"/>
                <w:sz w:val="24"/>
                <w:szCs w:val="24"/>
              </w:rPr>
              <w:t xml:space="preserve"> доля от наиболее важного показателя отчётности</w:t>
            </w:r>
          </w:p>
        </w:tc>
      </w:tr>
      <w:tr w:rsidR="009C50A2" w:rsidRPr="005A21AD" w:rsidTr="00DD691C">
        <w:tc>
          <w:tcPr>
            <w:tcW w:w="1951" w:type="dxa"/>
          </w:tcPr>
          <w:p w:rsidR="009C50A2" w:rsidRPr="005A21AD" w:rsidRDefault="009C50A2" w:rsidP="00EA67BC">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Источники информации для </w:t>
            </w:r>
            <w:r w:rsidR="00EA67BC">
              <w:rPr>
                <w:rFonts w:ascii="Times New Roman" w:hAnsi="Times New Roman" w:cs="Times New Roman"/>
                <w:sz w:val="24"/>
                <w:szCs w:val="24"/>
              </w:rPr>
              <w:t>определения значений базовых показателей</w:t>
            </w:r>
          </w:p>
        </w:tc>
        <w:tc>
          <w:tcPr>
            <w:tcW w:w="2410" w:type="dxa"/>
          </w:tcPr>
          <w:p w:rsidR="009C50A2" w:rsidRPr="005A21AD" w:rsidRDefault="009C50A2" w:rsidP="00BB4719">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нестандартная терминология </w:t>
            </w:r>
            <w:r w:rsidR="00BB4719">
              <w:rPr>
                <w:rFonts w:ascii="Times New Roman" w:hAnsi="Times New Roman" w:cs="Times New Roman"/>
                <w:sz w:val="24"/>
                <w:szCs w:val="24"/>
              </w:rPr>
              <w:t>затрудняет идентификацию</w:t>
            </w:r>
            <w:r w:rsidRPr="005A21AD">
              <w:rPr>
                <w:rFonts w:ascii="Times New Roman" w:hAnsi="Times New Roman" w:cs="Times New Roman"/>
                <w:sz w:val="24"/>
                <w:szCs w:val="24"/>
              </w:rPr>
              <w:t xml:space="preserve"> источник</w:t>
            </w:r>
            <w:r w:rsidR="00BB4719">
              <w:rPr>
                <w:rFonts w:ascii="Times New Roman" w:hAnsi="Times New Roman" w:cs="Times New Roman"/>
                <w:sz w:val="24"/>
                <w:szCs w:val="24"/>
              </w:rPr>
              <w:t>а</w:t>
            </w:r>
            <w:r w:rsidRPr="005A21AD">
              <w:rPr>
                <w:rFonts w:ascii="Times New Roman" w:hAnsi="Times New Roman" w:cs="Times New Roman"/>
                <w:sz w:val="24"/>
                <w:szCs w:val="24"/>
              </w:rPr>
              <w:t xml:space="preserve"> информации для расчётов</w:t>
            </w:r>
          </w:p>
        </w:tc>
        <w:tc>
          <w:tcPr>
            <w:tcW w:w="2551" w:type="dxa"/>
          </w:tcPr>
          <w:p w:rsidR="009C50A2" w:rsidRPr="005A21AD" w:rsidRDefault="009C50A2" w:rsidP="00EA67BC">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выбор источников информации </w:t>
            </w:r>
            <w:r w:rsidR="00EA67BC">
              <w:rPr>
                <w:rFonts w:ascii="Times New Roman" w:hAnsi="Times New Roman" w:cs="Times New Roman"/>
                <w:sz w:val="24"/>
                <w:szCs w:val="24"/>
              </w:rPr>
              <w:t xml:space="preserve">зависит </w:t>
            </w:r>
            <w:r w:rsidRPr="005A21AD">
              <w:rPr>
                <w:rFonts w:ascii="Times New Roman" w:hAnsi="Times New Roman" w:cs="Times New Roman"/>
                <w:sz w:val="24"/>
                <w:szCs w:val="24"/>
              </w:rPr>
              <w:t>от программы аудита</w:t>
            </w:r>
          </w:p>
        </w:tc>
        <w:tc>
          <w:tcPr>
            <w:tcW w:w="2659" w:type="dxa"/>
          </w:tcPr>
          <w:p w:rsidR="009C50A2" w:rsidRPr="005A21AD" w:rsidRDefault="009C50A2" w:rsidP="00A11479">
            <w:pPr>
              <w:contextualSpacing/>
              <w:jc w:val="both"/>
              <w:rPr>
                <w:rFonts w:ascii="Times New Roman" w:hAnsi="Times New Roman" w:cs="Times New Roman"/>
                <w:sz w:val="24"/>
                <w:szCs w:val="24"/>
              </w:rPr>
            </w:pPr>
            <w:r w:rsidRPr="005A21AD">
              <w:rPr>
                <w:rFonts w:ascii="Times New Roman" w:hAnsi="Times New Roman" w:cs="Times New Roman"/>
                <w:sz w:val="24"/>
                <w:szCs w:val="24"/>
              </w:rPr>
              <w:t xml:space="preserve">источник информации для расчетов </w:t>
            </w:r>
            <w:r w:rsidR="00A11479">
              <w:rPr>
                <w:rFonts w:ascii="Times New Roman" w:hAnsi="Times New Roman" w:cs="Times New Roman"/>
                <w:sz w:val="24"/>
                <w:szCs w:val="24"/>
              </w:rPr>
              <w:t>определен внутренними требованиями аудиторской организации</w:t>
            </w:r>
          </w:p>
        </w:tc>
      </w:tr>
      <w:tr w:rsidR="009C50A2" w:rsidRPr="005A21AD" w:rsidTr="00DD691C">
        <w:tc>
          <w:tcPr>
            <w:tcW w:w="1951" w:type="dxa"/>
          </w:tcPr>
          <w:p w:rsidR="009C50A2" w:rsidRPr="005A21AD" w:rsidRDefault="009C50A2" w:rsidP="00DD691C">
            <w:pPr>
              <w:contextualSpacing/>
              <w:jc w:val="both"/>
              <w:rPr>
                <w:rFonts w:ascii="Times New Roman" w:hAnsi="Times New Roman" w:cs="Times New Roman"/>
                <w:sz w:val="24"/>
                <w:szCs w:val="24"/>
              </w:rPr>
            </w:pPr>
            <w:r w:rsidRPr="005A21AD">
              <w:rPr>
                <w:rFonts w:ascii="Times New Roman" w:hAnsi="Times New Roman" w:cs="Times New Roman"/>
                <w:sz w:val="24"/>
                <w:szCs w:val="24"/>
              </w:rPr>
              <w:t>Учёт взаимосвязи уровня существенности с рисками</w:t>
            </w:r>
          </w:p>
        </w:tc>
        <w:tc>
          <w:tcPr>
            <w:tcW w:w="2410" w:type="dxa"/>
          </w:tcPr>
          <w:p w:rsidR="009C50A2" w:rsidRPr="005A21AD" w:rsidRDefault="009C50A2" w:rsidP="00DD691C">
            <w:pPr>
              <w:shd w:val="clear" w:color="auto" w:fill="FFFFFF"/>
              <w:jc w:val="both"/>
              <w:rPr>
                <w:rFonts w:ascii="Times New Roman" w:eastAsia="Calibri" w:hAnsi="Times New Roman" w:cs="Times New Roman"/>
                <w:sz w:val="24"/>
                <w:szCs w:val="24"/>
              </w:rPr>
            </w:pPr>
            <w:r w:rsidRPr="005A21AD">
              <w:rPr>
                <w:rFonts w:ascii="Times New Roman" w:eastAsia="Calibri" w:hAnsi="Times New Roman" w:cs="Times New Roman"/>
                <w:sz w:val="24"/>
                <w:szCs w:val="24"/>
              </w:rPr>
              <w:t>отсутствует</w:t>
            </w:r>
          </w:p>
        </w:tc>
        <w:tc>
          <w:tcPr>
            <w:tcW w:w="2551" w:type="dxa"/>
          </w:tcPr>
          <w:p w:rsidR="009C50A2" w:rsidRPr="005A21AD" w:rsidRDefault="009C50A2" w:rsidP="00091937">
            <w:pPr>
              <w:shd w:val="clear" w:color="auto" w:fill="FFFFFF"/>
              <w:spacing w:line="212" w:lineRule="exact"/>
              <w:ind w:left="36" w:right="54"/>
              <w:jc w:val="both"/>
              <w:rPr>
                <w:rFonts w:ascii="Times New Roman" w:eastAsia="Calibri" w:hAnsi="Times New Roman" w:cs="Times New Roman"/>
                <w:sz w:val="24"/>
                <w:szCs w:val="24"/>
              </w:rPr>
            </w:pPr>
            <w:r w:rsidRPr="005A21AD">
              <w:rPr>
                <w:rFonts w:ascii="Times New Roman" w:eastAsia="Calibri" w:hAnsi="Times New Roman" w:cs="Times New Roman"/>
                <w:sz w:val="24"/>
                <w:szCs w:val="24"/>
              </w:rPr>
              <w:t>учитывается</w:t>
            </w:r>
          </w:p>
        </w:tc>
        <w:tc>
          <w:tcPr>
            <w:tcW w:w="2659" w:type="dxa"/>
          </w:tcPr>
          <w:p w:rsidR="009C50A2" w:rsidRPr="005A21AD" w:rsidRDefault="009C50A2" w:rsidP="00DD691C">
            <w:pPr>
              <w:shd w:val="clear" w:color="auto" w:fill="FFFFFF"/>
              <w:jc w:val="both"/>
              <w:rPr>
                <w:rFonts w:ascii="Times New Roman" w:eastAsia="Calibri" w:hAnsi="Times New Roman" w:cs="Times New Roman"/>
                <w:sz w:val="24"/>
                <w:szCs w:val="24"/>
              </w:rPr>
            </w:pPr>
            <w:r w:rsidRPr="005A21AD">
              <w:rPr>
                <w:rFonts w:ascii="Times New Roman" w:eastAsia="Calibri" w:hAnsi="Times New Roman" w:cs="Times New Roman"/>
                <w:sz w:val="24"/>
                <w:szCs w:val="24"/>
              </w:rPr>
              <w:t>отсутствует</w:t>
            </w:r>
          </w:p>
        </w:tc>
      </w:tr>
      <w:tr w:rsidR="009C50A2" w:rsidRPr="005A21AD" w:rsidTr="00DD691C">
        <w:tc>
          <w:tcPr>
            <w:tcW w:w="1951" w:type="dxa"/>
          </w:tcPr>
          <w:p w:rsidR="009C50A2" w:rsidRPr="005A21AD" w:rsidRDefault="00A11479" w:rsidP="00DD691C">
            <w:pPr>
              <w:contextualSpacing/>
              <w:jc w:val="both"/>
              <w:rPr>
                <w:rFonts w:ascii="Times New Roman" w:hAnsi="Times New Roman" w:cs="Times New Roman"/>
                <w:sz w:val="24"/>
                <w:szCs w:val="24"/>
              </w:rPr>
            </w:pPr>
            <w:r>
              <w:rPr>
                <w:rFonts w:ascii="Times New Roman" w:hAnsi="Times New Roman" w:cs="Times New Roman"/>
                <w:sz w:val="24"/>
                <w:szCs w:val="24"/>
              </w:rPr>
              <w:t>Экстраполяция ошибок</w:t>
            </w:r>
          </w:p>
        </w:tc>
        <w:tc>
          <w:tcPr>
            <w:tcW w:w="7620" w:type="dxa"/>
            <w:gridSpan w:val="3"/>
          </w:tcPr>
          <w:p w:rsidR="009C50A2" w:rsidRPr="005A21AD" w:rsidRDefault="009C50A2" w:rsidP="00DD691C">
            <w:pPr>
              <w:contextualSpacing/>
              <w:jc w:val="both"/>
              <w:rPr>
                <w:rFonts w:ascii="Times New Roman" w:hAnsi="Times New Roman" w:cs="Times New Roman"/>
                <w:sz w:val="24"/>
                <w:szCs w:val="24"/>
              </w:rPr>
            </w:pPr>
            <w:r w:rsidRPr="005A21AD">
              <w:rPr>
                <w:rFonts w:ascii="Times New Roman" w:hAnsi="Times New Roman" w:cs="Times New Roman"/>
                <w:sz w:val="24"/>
                <w:szCs w:val="24"/>
              </w:rPr>
              <w:t>сравнение суммарной ошибки бухгалтерской отчётности с общим уровнем существенности</w:t>
            </w:r>
          </w:p>
        </w:tc>
      </w:tr>
    </w:tbl>
    <w:p w:rsidR="009C50A2" w:rsidRPr="0011233D" w:rsidRDefault="009C50A2" w:rsidP="009C50A2">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Из сравнительного анализа методик трех типов можно сделать вывод, что для проведения аудита отражения в отчетности оценочных обязательств наиболее приемлема методика второго типа. Главным достоинством данной методики является возможность учесть риски конкретной статьи отчетности. Так, риск отражения оценочных обязательств из-за того, что данные операции не являются типичными для многих организаций, может быть </w:t>
      </w:r>
      <w:r w:rsidRPr="0011233D">
        <w:rPr>
          <w:rFonts w:ascii="Times New Roman" w:hAnsi="Times New Roman" w:cs="Times New Roman"/>
          <w:sz w:val="28"/>
          <w:szCs w:val="28"/>
        </w:rPr>
        <w:lastRenderedPageBreak/>
        <w:t xml:space="preserve">выше, чем по другим статьям отчетности. Кроме того, возможность использования в методике сальдо по счетам позволит более точно определить уровень существенности, поскольку использование одного показателя или группы установленных показателей не является информативным. Например, при установлении уровня существенности как доли от прибыли возникает вопрос: зависит ли отражение в учете оценочных обязательств от показателя прибыли и является ли такой расчет уровня существенности </w:t>
      </w:r>
      <w:proofErr w:type="gramStart"/>
      <w:r w:rsidRPr="0011233D">
        <w:rPr>
          <w:rFonts w:ascii="Times New Roman" w:hAnsi="Times New Roman" w:cs="Times New Roman"/>
          <w:sz w:val="28"/>
          <w:szCs w:val="28"/>
        </w:rPr>
        <w:t>достаточно репрезентативным</w:t>
      </w:r>
      <w:proofErr w:type="gramEnd"/>
      <w:r w:rsidRPr="0011233D">
        <w:rPr>
          <w:rFonts w:ascii="Times New Roman" w:hAnsi="Times New Roman" w:cs="Times New Roman"/>
          <w:sz w:val="28"/>
          <w:szCs w:val="28"/>
        </w:rPr>
        <w:t>.</w:t>
      </w:r>
    </w:p>
    <w:p w:rsidR="009C50A2" w:rsidRPr="003C3518"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hAnsi="Times New Roman" w:cs="Times New Roman"/>
          <w:b/>
          <w:sz w:val="28"/>
          <w:szCs w:val="28"/>
        </w:rPr>
        <w:tab/>
      </w:r>
      <w:r w:rsidRPr="0011233D">
        <w:rPr>
          <w:rFonts w:ascii="Times New Roman" w:eastAsia="Times New Roman" w:hAnsi="Times New Roman" w:cs="Times New Roman"/>
          <w:color w:val="000000"/>
          <w:sz w:val="28"/>
          <w:szCs w:val="28"/>
          <w:lang w:eastAsia="ru-RU"/>
        </w:rPr>
        <w:t>В соответствии с ФСАД № 8 «Понимание деятельности аудируемого лица, среды, в которой она осуществляется и оценка рисков существенного искажения аудируемой финансовой (бухгалтерской) отчетности», аудитору необходимо оценить системы бухгалтерского учета и внутреннего контроля в объеме, достаточном для проведения аудита финансовой отчетности и выражения профессионального мнения о степени ее достоверности.</w:t>
      </w:r>
      <w:r w:rsidRPr="00C11BF2">
        <w:rPr>
          <w:rFonts w:ascii="Times New Roman" w:eastAsia="Times New Roman" w:hAnsi="Times New Roman" w:cs="Times New Roman"/>
          <w:color w:val="000000"/>
          <w:sz w:val="28"/>
          <w:szCs w:val="28"/>
          <w:lang w:eastAsia="ru-RU"/>
        </w:rPr>
        <w:t xml:space="preserve"> </w:t>
      </w:r>
      <w:r w:rsidRPr="003C3518">
        <w:rPr>
          <w:rFonts w:ascii="Times New Roman" w:eastAsia="Times New Roman" w:hAnsi="Times New Roman" w:cs="Times New Roman"/>
          <w:color w:val="000000"/>
          <w:sz w:val="28"/>
          <w:szCs w:val="28"/>
          <w:lang w:eastAsia="ru-RU"/>
        </w:rPr>
        <w:t>[10]</w:t>
      </w:r>
    </w:p>
    <w:p w:rsidR="009C50A2" w:rsidRPr="0011233D"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r>
      <w:r w:rsidRPr="0011233D">
        <w:rPr>
          <w:rFonts w:ascii="Times New Roman" w:eastAsia="Times New Roman" w:hAnsi="Times New Roman" w:cs="Times New Roman"/>
          <w:i/>
          <w:color w:val="000000"/>
          <w:sz w:val="28"/>
          <w:szCs w:val="28"/>
          <w:lang w:eastAsia="ru-RU"/>
        </w:rPr>
        <w:t>Система внутреннего контроля</w:t>
      </w:r>
      <w:r w:rsidRPr="0011233D">
        <w:rPr>
          <w:rFonts w:ascii="Times New Roman" w:eastAsia="Times New Roman" w:hAnsi="Times New Roman" w:cs="Times New Roman"/>
          <w:color w:val="000000"/>
          <w:sz w:val="28"/>
          <w:szCs w:val="28"/>
          <w:lang w:eastAsia="ru-RU"/>
        </w:rPr>
        <w:t xml:space="preserve"> представляет собой процесс, </w:t>
      </w:r>
      <w:r w:rsidR="002D7F3F" w:rsidRPr="0011233D">
        <w:rPr>
          <w:rFonts w:ascii="Times New Roman" w:eastAsia="Times New Roman" w:hAnsi="Times New Roman" w:cs="Times New Roman"/>
          <w:color w:val="000000"/>
          <w:sz w:val="28"/>
          <w:szCs w:val="28"/>
          <w:lang w:eastAsia="ru-RU"/>
        </w:rPr>
        <w:t>сформированный</w:t>
      </w:r>
      <w:r w:rsidRPr="0011233D">
        <w:rPr>
          <w:rFonts w:ascii="Times New Roman" w:eastAsia="Times New Roman" w:hAnsi="Times New Roman" w:cs="Times New Roman"/>
          <w:color w:val="000000"/>
          <w:sz w:val="28"/>
          <w:szCs w:val="28"/>
          <w:lang w:eastAsia="ru-RU"/>
        </w:rPr>
        <w:t xml:space="preserve"> и </w:t>
      </w:r>
      <w:r w:rsidR="002D7F3F" w:rsidRPr="0011233D">
        <w:rPr>
          <w:rFonts w:ascii="Times New Roman" w:eastAsia="Times New Roman" w:hAnsi="Times New Roman" w:cs="Times New Roman"/>
          <w:color w:val="000000"/>
          <w:sz w:val="28"/>
          <w:szCs w:val="28"/>
          <w:lang w:eastAsia="ru-RU"/>
        </w:rPr>
        <w:t>исполняемый</w:t>
      </w:r>
      <w:r w:rsidRPr="0011233D">
        <w:rPr>
          <w:rFonts w:ascii="Times New Roman" w:eastAsia="Times New Roman" w:hAnsi="Times New Roman" w:cs="Times New Roman"/>
          <w:color w:val="000000"/>
          <w:sz w:val="28"/>
          <w:szCs w:val="28"/>
          <w:lang w:eastAsia="ru-RU"/>
        </w:rPr>
        <w:t xml:space="preserve"> представителями собственника, руководством для того чтобы обеспечить достаточную уверенность в надежности финансовой отчетности, эффективности и результативности хозяйственных операций и соответствия деятельности аудируемого лица нормативным правовым актам.</w:t>
      </w:r>
    </w:p>
    <w:p w:rsidR="009C50A2"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Система внутреннего контроля включает следующие взаимосвязанные элементы</w:t>
      </w:r>
      <w:r>
        <w:rPr>
          <w:rFonts w:ascii="Times New Roman" w:eastAsia="Times New Roman" w:hAnsi="Times New Roman" w:cs="Times New Roman"/>
          <w:color w:val="000000"/>
          <w:sz w:val="28"/>
          <w:szCs w:val="28"/>
          <w:lang w:eastAsia="ru-RU"/>
        </w:rPr>
        <w:t>, предс</w:t>
      </w:r>
      <w:r w:rsidR="00D41F0E">
        <w:rPr>
          <w:rFonts w:ascii="Times New Roman" w:eastAsia="Times New Roman" w:hAnsi="Times New Roman" w:cs="Times New Roman"/>
          <w:color w:val="000000"/>
          <w:sz w:val="28"/>
          <w:szCs w:val="28"/>
          <w:lang w:eastAsia="ru-RU"/>
        </w:rPr>
        <w:t>тавленные на рис.3</w:t>
      </w:r>
      <w:r>
        <w:rPr>
          <w:rFonts w:ascii="Times New Roman" w:eastAsia="Times New Roman" w:hAnsi="Times New Roman" w:cs="Times New Roman"/>
          <w:color w:val="000000"/>
          <w:sz w:val="28"/>
          <w:szCs w:val="28"/>
          <w:lang w:eastAsia="ru-RU"/>
        </w:rPr>
        <w:t>.</w:t>
      </w:r>
      <w:r w:rsidR="00D41F0E">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p>
    <w:p w:rsidR="009C50A2" w:rsidRDefault="009C50A2" w:rsidP="009C50A2">
      <w:pPr>
        <w:rPr>
          <w:rFonts w:ascii="Times New Roman" w:eastAsia="Times New Roman" w:hAnsi="Times New Roman" w:cs="Times New Roman"/>
          <w:color w:val="000000"/>
          <w:sz w:val="28"/>
          <w:szCs w:val="28"/>
          <w:lang w:eastAsia="ru-RU"/>
        </w:rPr>
      </w:pPr>
    </w:p>
    <w:p w:rsidR="009C50A2" w:rsidRDefault="009C50A2" w:rsidP="009C50A2">
      <w:pPr>
        <w:rPr>
          <w:rFonts w:ascii="Times New Roman" w:eastAsia="Times New Roman" w:hAnsi="Times New Roman" w:cs="Times New Roman"/>
          <w:color w:val="000000"/>
          <w:sz w:val="28"/>
          <w:szCs w:val="28"/>
          <w:lang w:eastAsia="ru-RU"/>
        </w:rPr>
      </w:pPr>
    </w:p>
    <w:p w:rsidR="00394CA0" w:rsidRDefault="00394CA0" w:rsidP="009C50A2">
      <w:pPr>
        <w:rPr>
          <w:rFonts w:ascii="Times New Roman" w:eastAsia="Times New Roman" w:hAnsi="Times New Roman" w:cs="Times New Roman"/>
          <w:color w:val="000000"/>
          <w:sz w:val="28"/>
          <w:szCs w:val="28"/>
          <w:lang w:eastAsia="ru-RU"/>
        </w:rPr>
      </w:pPr>
    </w:p>
    <w:p w:rsidR="00421811" w:rsidRDefault="00421811" w:rsidP="009C50A2">
      <w:pPr>
        <w:rPr>
          <w:rFonts w:ascii="Times New Roman" w:eastAsia="Times New Roman" w:hAnsi="Times New Roman" w:cs="Times New Roman"/>
          <w:color w:val="000000"/>
          <w:sz w:val="28"/>
          <w:szCs w:val="28"/>
          <w:lang w:eastAsia="ru-RU"/>
        </w:rPr>
      </w:pPr>
    </w:p>
    <w:p w:rsidR="0097113F" w:rsidRDefault="0097113F" w:rsidP="009C50A2">
      <w:pPr>
        <w:rPr>
          <w:rFonts w:ascii="Times New Roman" w:eastAsia="Times New Roman" w:hAnsi="Times New Roman" w:cs="Times New Roman"/>
          <w:color w:val="000000"/>
          <w:sz w:val="28"/>
          <w:szCs w:val="28"/>
          <w:lang w:eastAsia="ru-RU"/>
        </w:rPr>
      </w:pPr>
    </w:p>
    <w:p w:rsidR="009C50A2"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p>
    <w:p w:rsidR="009C50A2" w:rsidRDefault="00E87083" w:rsidP="009C50A2">
      <w:pPr>
        <w:pStyle w:val="ab"/>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pict>
          <v:shape id="_x0000_s1062" type="#_x0000_t32" style="position:absolute;left:0;text-align:left;margin-left:454.95pt;margin-top:23.4pt;width:0;height:11.1pt;z-index:251675648" o:connectortype="straight"/>
        </w:pict>
      </w:r>
      <w:r>
        <w:rPr>
          <w:rFonts w:ascii="Times New Roman" w:eastAsia="Times New Roman" w:hAnsi="Times New Roman" w:cs="Times New Roman"/>
          <w:noProof/>
          <w:color w:val="000000"/>
          <w:sz w:val="28"/>
          <w:szCs w:val="28"/>
          <w:lang w:eastAsia="ru-RU"/>
        </w:rPr>
        <w:pict>
          <v:shape id="_x0000_s1061" type="#_x0000_t32" style="position:absolute;left:0;text-align:left;margin-left:350.7pt;margin-top:23.4pt;width:0;height:11.1pt;z-index:251674624" o:connectortype="straight"/>
        </w:pict>
      </w:r>
      <w:r>
        <w:rPr>
          <w:rFonts w:ascii="Times New Roman" w:eastAsia="Times New Roman" w:hAnsi="Times New Roman" w:cs="Times New Roman"/>
          <w:noProof/>
          <w:color w:val="000000"/>
          <w:sz w:val="28"/>
          <w:szCs w:val="28"/>
          <w:lang w:eastAsia="ru-RU"/>
        </w:rPr>
        <w:pict>
          <v:shape id="_x0000_s1058" type="#_x0000_t32" style="position:absolute;left:0;text-align:left;margin-left:17.7pt;margin-top:23.55pt;width:0;height:11.1pt;z-index:251671552" o:connectortype="straight"/>
        </w:pict>
      </w:r>
      <w:r>
        <w:rPr>
          <w:rFonts w:ascii="Times New Roman" w:eastAsia="Times New Roman" w:hAnsi="Times New Roman" w:cs="Times New Roman"/>
          <w:noProof/>
          <w:color w:val="000000"/>
          <w:sz w:val="28"/>
          <w:szCs w:val="28"/>
          <w:lang w:eastAsia="ru-RU"/>
        </w:rPr>
        <w:pict>
          <v:shape id="_x0000_s1057" type="#_x0000_t32" style="position:absolute;left:0;text-align:left;margin-left:17.7pt;margin-top:23.55pt;width:437.25pt;height:0;z-index:251670528" o:connectortype="straight"/>
        </w:pict>
      </w:r>
      <w:r>
        <w:rPr>
          <w:rFonts w:ascii="Times New Roman" w:eastAsia="Times New Roman" w:hAnsi="Times New Roman" w:cs="Times New Roman"/>
          <w:noProof/>
          <w:color w:val="000000"/>
          <w:sz w:val="28"/>
          <w:szCs w:val="28"/>
          <w:lang w:eastAsia="ru-RU"/>
        </w:rPr>
        <w:pict>
          <v:shape id="_x0000_s1056" type="#_x0000_t32" style="position:absolute;left:0;text-align:left;margin-left:231.45pt;margin-top:13.8pt;width:0;height:9.75pt;z-index:251669504" o:connectortype="straight"/>
        </w:pict>
      </w:r>
      <w:r>
        <w:rPr>
          <w:rFonts w:ascii="Times New Roman" w:eastAsia="Times New Roman" w:hAnsi="Times New Roman" w:cs="Times New Roman"/>
          <w:noProof/>
          <w:color w:val="000000"/>
          <w:sz w:val="28"/>
          <w:szCs w:val="28"/>
          <w:lang w:eastAsia="ru-RU"/>
        </w:rPr>
        <w:pict>
          <v:shape id="_x0000_s1050" type="#_x0000_t202" style="position:absolute;left:0;text-align:left;margin-left:133.2pt;margin-top:-10.2pt;width:191.25pt;height:24pt;z-index:251663360">
            <v:textbox style="mso-next-textbox:#_x0000_s1050">
              <w:txbxContent>
                <w:p w:rsidR="00A459F5" w:rsidRPr="00F22E93" w:rsidRDefault="00A459F5" w:rsidP="009C50A2">
                  <w:pPr>
                    <w:jc w:val="center"/>
                    <w:rPr>
                      <w:rFonts w:ascii="Times New Roman" w:hAnsi="Times New Roman" w:cs="Times New Roman"/>
                      <w:sz w:val="24"/>
                      <w:szCs w:val="24"/>
                    </w:rPr>
                  </w:pPr>
                  <w:r w:rsidRPr="00F22E93">
                    <w:rPr>
                      <w:rFonts w:ascii="Times New Roman" w:hAnsi="Times New Roman" w:cs="Times New Roman"/>
                      <w:sz w:val="24"/>
                      <w:szCs w:val="24"/>
                    </w:rPr>
                    <w:t>Система внутреннего контроля</w:t>
                  </w:r>
                </w:p>
              </w:txbxContent>
            </v:textbox>
          </v:shape>
        </w:pict>
      </w:r>
    </w:p>
    <w:p w:rsidR="009C50A2" w:rsidRDefault="00E87083" w:rsidP="009C50A2">
      <w:pPr>
        <w:pStyle w:val="ab"/>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055" type="#_x0000_t202" style="position:absolute;left:0;text-align:left;margin-left:399.45pt;margin-top:10.5pt;width:85.5pt;height:45.55pt;z-index:251668480;v-text-anchor:middle">
            <v:textbox style="mso-next-textbox:#_x0000_s1055">
              <w:txbxContent>
                <w:p w:rsidR="00A459F5" w:rsidRPr="008D46FF" w:rsidRDefault="00A459F5" w:rsidP="00D14884">
                  <w:pPr>
                    <w:spacing w:line="240" w:lineRule="auto"/>
                    <w:jc w:val="center"/>
                    <w:rPr>
                      <w:rFonts w:ascii="Times New Roman" w:hAnsi="Times New Roman" w:cs="Times New Roman"/>
                      <w:sz w:val="24"/>
                      <w:szCs w:val="24"/>
                    </w:rPr>
                  </w:pPr>
                  <w:r>
                    <w:rPr>
                      <w:rFonts w:ascii="Times New Roman" w:hAnsi="Times New Roman" w:cs="Times New Roman"/>
                      <w:sz w:val="24"/>
                      <w:szCs w:val="24"/>
                    </w:rPr>
                    <w:t>Мониторинг средств контроля</w:t>
                  </w:r>
                </w:p>
              </w:txbxContent>
            </v:textbox>
          </v:shape>
        </w:pict>
      </w:r>
      <w:r>
        <w:rPr>
          <w:rFonts w:ascii="Times New Roman" w:eastAsia="Times New Roman" w:hAnsi="Times New Roman" w:cs="Times New Roman"/>
          <w:noProof/>
          <w:color w:val="000000"/>
          <w:sz w:val="28"/>
          <w:szCs w:val="28"/>
          <w:lang w:eastAsia="ru-RU"/>
        </w:rPr>
        <w:pict>
          <v:shape id="_x0000_s1054" type="#_x0000_t202" style="position:absolute;left:0;text-align:left;margin-left:301.2pt;margin-top:10.5pt;width:93.75pt;height:45.55pt;z-index:251667456;v-text-anchor:middle">
            <v:textbox style="mso-next-textbox:#_x0000_s1054">
              <w:txbxContent>
                <w:p w:rsidR="00A459F5" w:rsidRPr="000E397B" w:rsidRDefault="00A459F5" w:rsidP="00D14884">
                  <w:pPr>
                    <w:spacing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действия</w:t>
                  </w:r>
                </w:p>
              </w:txbxContent>
            </v:textbox>
          </v:shape>
        </w:pict>
      </w:r>
      <w:r>
        <w:rPr>
          <w:rFonts w:ascii="Times New Roman" w:eastAsia="Times New Roman" w:hAnsi="Times New Roman" w:cs="Times New Roman"/>
          <w:noProof/>
          <w:color w:val="000000"/>
          <w:sz w:val="28"/>
          <w:szCs w:val="28"/>
          <w:lang w:eastAsia="ru-RU"/>
        </w:rPr>
        <w:pict>
          <v:shape id="_x0000_s1053" type="#_x0000_t202" style="position:absolute;left:0;text-align:left;margin-left:184.2pt;margin-top:10.5pt;width:111.75pt;height:45.55pt;z-index:251666432;v-text-anchor:middle">
            <v:textbox style="mso-next-textbox:#_x0000_s1053">
              <w:txbxContent>
                <w:p w:rsidR="00A459F5" w:rsidRPr="000E397B" w:rsidRDefault="00A459F5" w:rsidP="00D14884">
                  <w:pPr>
                    <w:spacing w:line="240" w:lineRule="auto"/>
                    <w:jc w:val="center"/>
                    <w:rPr>
                      <w:rFonts w:ascii="Times New Roman" w:hAnsi="Times New Roman" w:cs="Times New Roman"/>
                      <w:sz w:val="24"/>
                      <w:szCs w:val="24"/>
                    </w:rPr>
                  </w:pPr>
                  <w:r w:rsidRPr="000E397B">
                    <w:rPr>
                      <w:rFonts w:ascii="Times New Roman" w:hAnsi="Times New Roman" w:cs="Times New Roman"/>
                      <w:sz w:val="24"/>
                      <w:szCs w:val="24"/>
                    </w:rPr>
                    <w:t>Информационная система</w:t>
                  </w:r>
                </w:p>
              </w:txbxContent>
            </v:textbox>
          </v:shape>
        </w:pict>
      </w:r>
      <w:r>
        <w:rPr>
          <w:rFonts w:ascii="Times New Roman" w:eastAsia="Times New Roman" w:hAnsi="Times New Roman" w:cs="Times New Roman"/>
          <w:noProof/>
          <w:color w:val="000000"/>
          <w:sz w:val="28"/>
          <w:szCs w:val="28"/>
          <w:lang w:eastAsia="ru-RU"/>
        </w:rPr>
        <w:pict>
          <v:shape id="_x0000_s1052" type="#_x0000_t202" style="position:absolute;left:0;text-align:left;margin-left:66.45pt;margin-top:10.35pt;width:117.75pt;height:45.7pt;z-index:251665408">
            <v:textbox style="mso-next-textbox:#_x0000_s1052">
              <w:txbxContent>
                <w:p w:rsidR="00A459F5" w:rsidRPr="008D46FF" w:rsidRDefault="00A459F5" w:rsidP="00D14884">
                  <w:pPr>
                    <w:spacing w:line="240" w:lineRule="auto"/>
                    <w:jc w:val="center"/>
                    <w:rPr>
                      <w:rFonts w:ascii="Times New Roman" w:hAnsi="Times New Roman" w:cs="Times New Roman"/>
                      <w:sz w:val="24"/>
                      <w:szCs w:val="24"/>
                    </w:rPr>
                  </w:pPr>
                  <w:r>
                    <w:rPr>
                      <w:rFonts w:ascii="Times New Roman" w:hAnsi="Times New Roman" w:cs="Times New Roman"/>
                      <w:sz w:val="24"/>
                      <w:szCs w:val="24"/>
                    </w:rPr>
                    <w:t>Процесс оценки рисков аудируемым лицом</w:t>
                  </w:r>
                </w:p>
              </w:txbxContent>
            </v:textbox>
          </v:shape>
        </w:pict>
      </w:r>
      <w:r>
        <w:rPr>
          <w:rFonts w:ascii="Times New Roman" w:eastAsia="Times New Roman" w:hAnsi="Times New Roman" w:cs="Times New Roman"/>
          <w:noProof/>
          <w:color w:val="000000"/>
          <w:sz w:val="28"/>
          <w:szCs w:val="28"/>
          <w:lang w:eastAsia="ru-RU"/>
        </w:rPr>
        <w:pict>
          <v:shape id="_x0000_s1051" type="#_x0000_t202" style="position:absolute;left:0;text-align:left;margin-left:-36.3pt;margin-top:10.5pt;width:102.75pt;height:45.55pt;z-index:251664384;v-text-anchor:middle">
            <v:textbox style="mso-next-textbox:#_x0000_s1051">
              <w:txbxContent>
                <w:p w:rsidR="00A459F5" w:rsidRPr="008D46FF" w:rsidRDefault="00A459F5" w:rsidP="00D14884">
                  <w:pPr>
                    <w:spacing w:line="240" w:lineRule="auto"/>
                    <w:jc w:val="center"/>
                    <w:rPr>
                      <w:rFonts w:ascii="Times New Roman" w:hAnsi="Times New Roman" w:cs="Times New Roman"/>
                      <w:sz w:val="24"/>
                      <w:szCs w:val="24"/>
                    </w:rPr>
                  </w:pPr>
                  <w:r w:rsidRPr="008D46FF">
                    <w:rPr>
                      <w:rFonts w:ascii="Times New Roman" w:hAnsi="Times New Roman" w:cs="Times New Roman"/>
                      <w:sz w:val="24"/>
                      <w:szCs w:val="24"/>
                    </w:rPr>
                    <w:t>Контрольная среда</w:t>
                  </w:r>
                </w:p>
              </w:txbxContent>
            </v:textbox>
          </v:shape>
        </w:pict>
      </w:r>
      <w:r>
        <w:rPr>
          <w:rFonts w:ascii="Times New Roman" w:eastAsia="Times New Roman" w:hAnsi="Times New Roman" w:cs="Times New Roman"/>
          <w:noProof/>
          <w:color w:val="000000"/>
          <w:sz w:val="28"/>
          <w:szCs w:val="28"/>
          <w:lang w:eastAsia="ru-RU"/>
        </w:rPr>
        <w:pict>
          <v:shape id="_x0000_s1060" type="#_x0000_t32" style="position:absolute;left:0;text-align:left;margin-left:231.45pt;margin-top:.3pt;width:0;height:11.1pt;z-index:251673600" o:connectortype="straight"/>
        </w:pict>
      </w:r>
      <w:r>
        <w:rPr>
          <w:rFonts w:ascii="Times New Roman" w:eastAsia="Times New Roman" w:hAnsi="Times New Roman" w:cs="Times New Roman"/>
          <w:noProof/>
          <w:color w:val="000000"/>
          <w:sz w:val="28"/>
          <w:szCs w:val="28"/>
          <w:lang w:eastAsia="ru-RU"/>
        </w:rPr>
        <w:pict>
          <v:shape id="_x0000_s1059" type="#_x0000_t32" style="position:absolute;left:0;text-align:left;margin-left:121.95pt;margin-top:.3pt;width:0;height:11.1pt;z-index:251672576" o:connectortype="straight"/>
        </w:pict>
      </w:r>
    </w:p>
    <w:p w:rsidR="009C50A2" w:rsidRDefault="009C50A2" w:rsidP="009C50A2">
      <w:pPr>
        <w:pStyle w:val="ab"/>
        <w:spacing w:line="360" w:lineRule="auto"/>
        <w:jc w:val="both"/>
        <w:rPr>
          <w:rFonts w:ascii="Times New Roman" w:eastAsia="Times New Roman" w:hAnsi="Times New Roman" w:cs="Times New Roman"/>
          <w:color w:val="000000"/>
          <w:sz w:val="28"/>
          <w:szCs w:val="28"/>
          <w:lang w:eastAsia="ru-RU"/>
        </w:rPr>
      </w:pPr>
    </w:p>
    <w:p w:rsidR="009C50A2" w:rsidRDefault="00E87083" w:rsidP="009C50A2">
      <w:pPr>
        <w:pStyle w:val="ab"/>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067" type="#_x0000_t202" style="position:absolute;left:0;text-align:left;margin-left:399.45pt;margin-top:19.75pt;width:93.75pt;height:205.5pt;z-index:251680768">
            <v:textbox style="mso-next-textbox:#_x0000_s1067">
              <w:txbxContent>
                <w:p w:rsidR="00A459F5" w:rsidRPr="007526D9" w:rsidRDefault="00A459F5" w:rsidP="009C50A2">
                  <w:pPr>
                    <w:rPr>
                      <w:sz w:val="24"/>
                      <w:szCs w:val="24"/>
                    </w:rPr>
                  </w:pPr>
                  <w:r>
                    <w:rPr>
                      <w:rFonts w:ascii="Times New Roman" w:eastAsia="Times New Roman" w:hAnsi="Times New Roman" w:cs="Times New Roman"/>
                      <w:color w:val="000000"/>
                      <w:sz w:val="24"/>
                      <w:szCs w:val="24"/>
                      <w:lang w:eastAsia="ru-RU"/>
                    </w:rPr>
                    <w:t xml:space="preserve">процесс оценки </w:t>
                  </w:r>
                  <w:proofErr w:type="gramStart"/>
                  <w:r>
                    <w:rPr>
                      <w:rFonts w:ascii="Times New Roman" w:eastAsia="Times New Roman" w:hAnsi="Times New Roman" w:cs="Times New Roman"/>
                      <w:color w:val="000000"/>
                      <w:sz w:val="24"/>
                      <w:szCs w:val="24"/>
                      <w:lang w:eastAsia="ru-RU"/>
                    </w:rPr>
                    <w:t>эффективно-сти</w:t>
                  </w:r>
                  <w:proofErr w:type="gramEnd"/>
                  <w:r w:rsidRPr="007526D9">
                    <w:rPr>
                      <w:rFonts w:ascii="Times New Roman" w:eastAsia="Times New Roman" w:hAnsi="Times New Roman" w:cs="Times New Roman"/>
                      <w:color w:val="000000"/>
                      <w:sz w:val="24"/>
                      <w:szCs w:val="24"/>
                      <w:lang w:eastAsia="ru-RU"/>
                    </w:rPr>
                    <w:t xml:space="preserve"> функциони</w:t>
                  </w:r>
                  <w:r>
                    <w:rPr>
                      <w:rFonts w:ascii="Times New Roman" w:eastAsia="Times New Roman" w:hAnsi="Times New Roman" w:cs="Times New Roman"/>
                      <w:color w:val="000000"/>
                      <w:sz w:val="24"/>
                      <w:szCs w:val="24"/>
                      <w:lang w:eastAsia="ru-RU"/>
                    </w:rPr>
                    <w:t>-</w:t>
                  </w:r>
                  <w:r w:rsidRPr="007526D9">
                    <w:rPr>
                      <w:rFonts w:ascii="Times New Roman" w:eastAsia="Times New Roman" w:hAnsi="Times New Roman" w:cs="Times New Roman"/>
                      <w:color w:val="000000"/>
                      <w:sz w:val="24"/>
                      <w:szCs w:val="24"/>
                      <w:lang w:eastAsia="ru-RU"/>
                    </w:rPr>
                    <w:t>рования системы внутреннего контроля во времени</w:t>
                  </w:r>
                </w:p>
              </w:txbxContent>
            </v:textbox>
          </v:shape>
        </w:pict>
      </w:r>
      <w:r>
        <w:rPr>
          <w:rFonts w:ascii="Times New Roman" w:eastAsia="Times New Roman" w:hAnsi="Times New Roman" w:cs="Times New Roman"/>
          <w:noProof/>
          <w:color w:val="000000"/>
          <w:sz w:val="28"/>
          <w:szCs w:val="28"/>
          <w:lang w:eastAsia="ru-RU"/>
        </w:rPr>
        <w:pict>
          <v:shape id="_x0000_s1066" type="#_x0000_t202" style="position:absolute;left:0;text-align:left;margin-left:301.2pt;margin-top:19.75pt;width:93.75pt;height:205.5pt;z-index:251679744">
            <v:textbox style="mso-next-textbox:#_x0000_s1066">
              <w:txbxContent>
                <w:p w:rsidR="00A459F5" w:rsidRPr="00672798" w:rsidRDefault="00A459F5" w:rsidP="009C50A2">
                  <w:pPr>
                    <w:rPr>
                      <w:sz w:val="24"/>
                      <w:szCs w:val="24"/>
                    </w:rPr>
                  </w:pPr>
                  <w:r>
                    <w:rPr>
                      <w:rFonts w:ascii="Times New Roman" w:eastAsia="Times New Roman" w:hAnsi="Times New Roman" w:cs="Times New Roman"/>
                      <w:color w:val="000000"/>
                      <w:sz w:val="24"/>
                      <w:szCs w:val="24"/>
                      <w:lang w:eastAsia="ru-RU"/>
                    </w:rPr>
                    <w:t>политика</w:t>
                  </w:r>
                  <w:r w:rsidRPr="00672798">
                    <w:rPr>
                      <w:rFonts w:ascii="Times New Roman" w:eastAsia="Times New Roman" w:hAnsi="Times New Roman" w:cs="Times New Roman"/>
                      <w:color w:val="000000"/>
                      <w:sz w:val="24"/>
                      <w:szCs w:val="24"/>
                      <w:lang w:eastAsia="ru-RU"/>
                    </w:rPr>
                    <w:t xml:space="preserve"> и процедуры, </w:t>
                  </w:r>
                  <w:r>
                    <w:rPr>
                      <w:rFonts w:ascii="Times New Roman" w:eastAsia="Times New Roman" w:hAnsi="Times New Roman" w:cs="Times New Roman"/>
                      <w:color w:val="000000"/>
                      <w:sz w:val="24"/>
                      <w:szCs w:val="24"/>
                      <w:lang w:eastAsia="ru-RU"/>
                    </w:rPr>
                    <w:t>помогающие</w:t>
                  </w:r>
                  <w:r w:rsidRPr="00672798">
                    <w:rPr>
                      <w:rFonts w:ascii="Times New Roman" w:eastAsia="Times New Roman" w:hAnsi="Times New Roman" w:cs="Times New Roman"/>
                      <w:color w:val="000000"/>
                      <w:sz w:val="24"/>
                      <w:szCs w:val="24"/>
                      <w:lang w:eastAsia="ru-RU"/>
                    </w:rPr>
                    <w:t xml:space="preserve"> убедиться, что распоряжения руководства выполняются</w:t>
                  </w:r>
                  <w:r>
                    <w:rPr>
                      <w:rFonts w:ascii="Times New Roman" w:eastAsia="Times New Roman" w:hAnsi="Times New Roman" w:cs="Times New Roman"/>
                      <w:color w:val="000000"/>
                      <w:sz w:val="24"/>
                      <w:szCs w:val="24"/>
                      <w:lang w:eastAsia="ru-RU"/>
                    </w:rPr>
                    <w:t xml:space="preserve"> </w:t>
                  </w:r>
                </w:p>
              </w:txbxContent>
            </v:textbox>
          </v:shape>
        </w:pict>
      </w:r>
      <w:r>
        <w:rPr>
          <w:rFonts w:ascii="Times New Roman" w:eastAsia="Times New Roman" w:hAnsi="Times New Roman" w:cs="Times New Roman"/>
          <w:noProof/>
          <w:color w:val="000000"/>
          <w:sz w:val="28"/>
          <w:szCs w:val="28"/>
          <w:lang w:eastAsia="ru-RU"/>
        </w:rPr>
        <w:pict>
          <v:shape id="_x0000_s1065" type="#_x0000_t202" style="position:absolute;left:0;text-align:left;margin-left:184.2pt;margin-top:19.75pt;width:111.75pt;height:205.5pt;z-index:251678720">
            <v:textbox style="mso-next-textbox:#_x0000_s1065">
              <w:txbxContent>
                <w:p w:rsidR="00A459F5" w:rsidRPr="00672798" w:rsidRDefault="00A459F5" w:rsidP="009C50A2">
                  <w:pPr>
                    <w:rPr>
                      <w:sz w:val="24"/>
                      <w:szCs w:val="24"/>
                    </w:rPr>
                  </w:pPr>
                  <w:r>
                    <w:rPr>
                      <w:rFonts w:ascii="Times New Roman" w:eastAsia="Times New Roman" w:hAnsi="Times New Roman" w:cs="Times New Roman"/>
                      <w:color w:val="000000"/>
                      <w:sz w:val="24"/>
                      <w:szCs w:val="24"/>
                      <w:lang w:eastAsia="ru-RU"/>
                    </w:rPr>
                    <w:t>ф</w:t>
                  </w:r>
                  <w:r w:rsidRPr="00672798">
                    <w:rPr>
                      <w:rFonts w:ascii="Times New Roman" w:eastAsia="Times New Roman" w:hAnsi="Times New Roman" w:cs="Times New Roman"/>
                      <w:color w:val="000000"/>
                      <w:sz w:val="24"/>
                      <w:szCs w:val="24"/>
                      <w:lang w:eastAsia="ru-RU"/>
                    </w:rPr>
                    <w:t>ункционир</w:t>
                  </w:r>
                  <w:r>
                    <w:rPr>
                      <w:rFonts w:ascii="Times New Roman" w:eastAsia="Times New Roman" w:hAnsi="Times New Roman" w:cs="Times New Roman"/>
                      <w:color w:val="000000"/>
                      <w:sz w:val="24"/>
                      <w:szCs w:val="24"/>
                      <w:lang w:eastAsia="ru-RU"/>
                    </w:rPr>
                    <w:t xml:space="preserve">. </w:t>
                  </w:r>
                  <w:r w:rsidRPr="00672798">
                    <w:rPr>
                      <w:rFonts w:ascii="Times New Roman" w:eastAsia="Times New Roman" w:hAnsi="Times New Roman" w:cs="Times New Roman"/>
                      <w:color w:val="000000"/>
                      <w:sz w:val="24"/>
                      <w:szCs w:val="24"/>
                      <w:lang w:eastAsia="ru-RU"/>
                    </w:rPr>
                    <w:t>информационных систем, связанных с подготовкой финансовой отчетности, обеспечивается техническими средствами, программным об</w:t>
                  </w:r>
                  <w:r>
                    <w:rPr>
                      <w:rFonts w:ascii="Times New Roman" w:eastAsia="Times New Roman" w:hAnsi="Times New Roman" w:cs="Times New Roman"/>
                      <w:color w:val="000000"/>
                      <w:sz w:val="24"/>
                      <w:szCs w:val="24"/>
                      <w:lang w:eastAsia="ru-RU"/>
                    </w:rPr>
                    <w:t>еспечением, базами данных</w:t>
                  </w:r>
                </w:p>
              </w:txbxContent>
            </v:textbox>
          </v:shape>
        </w:pict>
      </w:r>
      <w:r>
        <w:rPr>
          <w:rFonts w:ascii="Times New Roman" w:eastAsia="Times New Roman" w:hAnsi="Times New Roman" w:cs="Times New Roman"/>
          <w:noProof/>
          <w:color w:val="000000"/>
          <w:sz w:val="28"/>
          <w:szCs w:val="28"/>
          <w:lang w:eastAsia="ru-RU"/>
        </w:rPr>
        <w:pict>
          <v:shape id="_x0000_s1063" type="#_x0000_t202" style="position:absolute;left:0;text-align:left;margin-left:-36.3pt;margin-top:18.85pt;width:102.75pt;height:206.4pt;z-index:251676672">
            <v:textbox style="mso-next-textbox:#_x0000_s1063">
              <w:txbxContent>
                <w:p w:rsidR="00A459F5" w:rsidRPr="00E024A2" w:rsidRDefault="00A459F5" w:rsidP="009C50A2">
                  <w:pPr>
                    <w:spacing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общее отношение</w:t>
                  </w:r>
                  <w:r w:rsidRPr="00E024A2">
                    <w:rPr>
                      <w:rFonts w:ascii="Times New Roman" w:eastAsia="Times New Roman" w:hAnsi="Times New Roman" w:cs="Times New Roman"/>
                      <w:color w:val="000000"/>
                      <w:sz w:val="24"/>
                      <w:szCs w:val="24"/>
                      <w:lang w:eastAsia="ru-RU"/>
                    </w:rPr>
                    <w:t xml:space="preserve"> и практические действия руководства </w:t>
                  </w:r>
                  <w:r>
                    <w:rPr>
                      <w:rFonts w:ascii="Times New Roman" w:eastAsia="Times New Roman" w:hAnsi="Times New Roman" w:cs="Times New Roman"/>
                      <w:color w:val="000000"/>
                      <w:sz w:val="24"/>
                      <w:szCs w:val="24"/>
                      <w:lang w:eastAsia="ru-RU"/>
                    </w:rPr>
                    <w:t>аудируемого лица</w:t>
                  </w:r>
                  <w:r w:rsidRPr="00E024A2">
                    <w:rPr>
                      <w:rFonts w:ascii="Times New Roman" w:eastAsia="Times New Roman" w:hAnsi="Times New Roman" w:cs="Times New Roman"/>
                      <w:color w:val="000000"/>
                      <w:sz w:val="24"/>
                      <w:szCs w:val="24"/>
                      <w:lang w:eastAsia="ru-RU"/>
                    </w:rPr>
                    <w:t xml:space="preserve">, направленные на </w:t>
                  </w:r>
                  <w:r>
                    <w:rPr>
                      <w:rFonts w:ascii="Times New Roman" w:eastAsia="Times New Roman" w:hAnsi="Times New Roman" w:cs="Times New Roman"/>
                      <w:color w:val="000000"/>
                      <w:sz w:val="24"/>
                      <w:szCs w:val="24"/>
                      <w:lang w:eastAsia="ru-RU"/>
                    </w:rPr>
                    <w:t>создание</w:t>
                  </w:r>
                  <w:r w:rsidRPr="00E024A2">
                    <w:rPr>
                      <w:rFonts w:ascii="Times New Roman" w:eastAsia="Times New Roman" w:hAnsi="Times New Roman" w:cs="Times New Roman"/>
                      <w:color w:val="000000"/>
                      <w:sz w:val="24"/>
                      <w:szCs w:val="24"/>
                      <w:lang w:eastAsia="ru-RU"/>
                    </w:rPr>
                    <w:t>, поддержание и развитие систем</w:t>
                  </w:r>
                  <w:r>
                    <w:rPr>
                      <w:rFonts w:ascii="Times New Roman" w:eastAsia="Times New Roman" w:hAnsi="Times New Roman" w:cs="Times New Roman"/>
                      <w:color w:val="000000"/>
                      <w:sz w:val="24"/>
                      <w:szCs w:val="24"/>
                      <w:lang w:eastAsia="ru-RU"/>
                    </w:rPr>
                    <w:t>ы внутреннего контроля</w:t>
                  </w:r>
                </w:p>
                <w:p w:rsidR="00A459F5" w:rsidRPr="00E024A2" w:rsidRDefault="00A459F5" w:rsidP="009C50A2">
                  <w:pPr>
                    <w:spacing w:line="240" w:lineRule="auto"/>
                    <w:rPr>
                      <w:sz w:val="24"/>
                      <w:szCs w:val="24"/>
                    </w:rPr>
                  </w:pPr>
                </w:p>
              </w:txbxContent>
            </v:textbox>
          </v:shape>
        </w:pict>
      </w:r>
      <w:r>
        <w:rPr>
          <w:rFonts w:ascii="Times New Roman" w:eastAsia="Times New Roman" w:hAnsi="Times New Roman" w:cs="Times New Roman"/>
          <w:noProof/>
          <w:color w:val="000000"/>
          <w:sz w:val="28"/>
          <w:szCs w:val="28"/>
          <w:lang w:eastAsia="ru-RU"/>
        </w:rPr>
        <w:pict>
          <v:shape id="_x0000_s1064" type="#_x0000_t202" style="position:absolute;left:0;text-align:left;margin-left:70.95pt;margin-top:19.75pt;width:108pt;height:205.5pt;z-index:251677696">
            <v:textbox style="mso-next-textbox:#_x0000_s1064">
              <w:txbxContent>
                <w:p w:rsidR="00A459F5" w:rsidRPr="00672798" w:rsidRDefault="00A459F5" w:rsidP="009C50A2">
                  <w:pPr>
                    <w:spacing w:line="240" w:lineRule="auto"/>
                    <w:rPr>
                      <w:rFonts w:ascii="Times New Roman" w:hAnsi="Times New Roman" w:cs="Times New Roman"/>
                      <w:sz w:val="24"/>
                      <w:szCs w:val="24"/>
                    </w:rPr>
                  </w:pPr>
                  <w:r w:rsidRPr="00672798">
                    <w:rPr>
                      <w:rFonts w:ascii="Times New Roman" w:hAnsi="Times New Roman" w:cs="Times New Roman"/>
                      <w:sz w:val="24"/>
                      <w:szCs w:val="24"/>
                    </w:rPr>
                    <w:t>выявление и по возможности устранение рисков</w:t>
                  </w:r>
                  <w:r>
                    <w:rPr>
                      <w:rFonts w:ascii="Times New Roman" w:hAnsi="Times New Roman" w:cs="Times New Roman"/>
                      <w:sz w:val="24"/>
                      <w:szCs w:val="24"/>
                    </w:rPr>
                    <w:t>, сопутствующих</w:t>
                  </w:r>
                  <w:r w:rsidRPr="00672798">
                    <w:rPr>
                      <w:rFonts w:ascii="Times New Roman" w:hAnsi="Times New Roman" w:cs="Times New Roman"/>
                      <w:sz w:val="24"/>
                      <w:szCs w:val="24"/>
                    </w:rPr>
                    <w:t xml:space="preserve"> хозяйственной деятельности организации, а также их последствий</w:t>
                  </w:r>
                </w:p>
              </w:txbxContent>
            </v:textbox>
          </v:shape>
        </w:pict>
      </w:r>
      <w:r>
        <w:rPr>
          <w:rFonts w:ascii="Times New Roman" w:eastAsia="Times New Roman" w:hAnsi="Times New Roman" w:cs="Times New Roman"/>
          <w:noProof/>
          <w:color w:val="000000"/>
          <w:sz w:val="28"/>
          <w:szCs w:val="28"/>
          <w:lang w:eastAsia="ru-RU"/>
        </w:rPr>
        <w:pict>
          <v:shape id="_x0000_s1072" type="#_x0000_t32" style="position:absolute;left:0;text-align:left;margin-left:449.7pt;margin-top:8.65pt;width:0;height:11.1pt;z-index:251685888" o:connectortype="straight"/>
        </w:pict>
      </w:r>
      <w:r>
        <w:rPr>
          <w:rFonts w:ascii="Times New Roman" w:eastAsia="Times New Roman" w:hAnsi="Times New Roman" w:cs="Times New Roman"/>
          <w:noProof/>
          <w:color w:val="000000"/>
          <w:sz w:val="28"/>
          <w:szCs w:val="28"/>
          <w:lang w:eastAsia="ru-RU"/>
        </w:rPr>
        <w:pict>
          <v:shape id="_x0000_s1071" type="#_x0000_t32" style="position:absolute;left:0;text-align:left;margin-left:350.7pt;margin-top:7.75pt;width:.05pt;height:11.1pt;z-index:251684864" o:connectortype="straight"/>
        </w:pict>
      </w:r>
      <w:r>
        <w:rPr>
          <w:rFonts w:ascii="Times New Roman" w:eastAsia="Times New Roman" w:hAnsi="Times New Roman" w:cs="Times New Roman"/>
          <w:noProof/>
          <w:color w:val="000000"/>
          <w:sz w:val="28"/>
          <w:szCs w:val="28"/>
          <w:lang w:eastAsia="ru-RU"/>
        </w:rPr>
        <w:pict>
          <v:shape id="_x0000_s1070" type="#_x0000_t32" style="position:absolute;left:0;text-align:left;margin-left:236.7pt;margin-top:8.65pt;width:0;height:11.1pt;z-index:251683840" o:connectortype="straight"/>
        </w:pict>
      </w:r>
      <w:r>
        <w:rPr>
          <w:rFonts w:ascii="Times New Roman" w:eastAsia="Times New Roman" w:hAnsi="Times New Roman" w:cs="Times New Roman"/>
          <w:noProof/>
          <w:color w:val="000000"/>
          <w:sz w:val="28"/>
          <w:szCs w:val="28"/>
          <w:lang w:eastAsia="ru-RU"/>
        </w:rPr>
        <w:pict>
          <v:shape id="_x0000_s1069" type="#_x0000_t32" style="position:absolute;left:0;text-align:left;margin-left:121.95pt;margin-top:8.65pt;width:.05pt;height:11.1pt;z-index:251682816" o:connectortype="straight"/>
        </w:pict>
      </w:r>
      <w:r>
        <w:rPr>
          <w:rFonts w:ascii="Times New Roman" w:eastAsia="Times New Roman" w:hAnsi="Times New Roman" w:cs="Times New Roman"/>
          <w:noProof/>
          <w:color w:val="000000"/>
          <w:sz w:val="28"/>
          <w:szCs w:val="28"/>
          <w:lang w:eastAsia="ru-RU"/>
        </w:rPr>
        <w:pict>
          <v:shape id="_x0000_s1068" type="#_x0000_t32" style="position:absolute;left:0;text-align:left;margin-left:17.7pt;margin-top:7.75pt;width:0;height:11.1pt;z-index:251681792" o:connectortype="straight"/>
        </w:pict>
      </w: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p>
    <w:p w:rsidR="009C50A2" w:rsidRPr="00AE6623" w:rsidRDefault="00D41F0E" w:rsidP="00900AC7">
      <w:pPr>
        <w:spacing w:line="360" w:lineRule="auto"/>
        <w:contextualSpacing/>
        <w:jc w:val="center"/>
        <w:rPr>
          <w:rFonts w:ascii="Times New Roman" w:eastAsia="Times New Roman" w:hAnsi="Times New Roman" w:cs="Times New Roman"/>
          <w:color w:val="000000"/>
          <w:sz w:val="28"/>
          <w:szCs w:val="28"/>
          <w:lang w:eastAsia="ru-RU"/>
        </w:rPr>
      </w:pPr>
      <w:r w:rsidRPr="00AE6623">
        <w:rPr>
          <w:rFonts w:ascii="Times New Roman" w:eastAsia="Times New Roman" w:hAnsi="Times New Roman" w:cs="Times New Roman"/>
          <w:color w:val="000000"/>
          <w:sz w:val="28"/>
          <w:szCs w:val="28"/>
          <w:lang w:eastAsia="ru-RU"/>
        </w:rPr>
        <w:t>Рис.3.1</w:t>
      </w:r>
      <w:r w:rsidR="009C50A2" w:rsidRPr="00AE6623">
        <w:rPr>
          <w:rFonts w:ascii="Times New Roman" w:eastAsia="Times New Roman" w:hAnsi="Times New Roman" w:cs="Times New Roman"/>
          <w:color w:val="000000"/>
          <w:sz w:val="28"/>
          <w:szCs w:val="28"/>
          <w:lang w:eastAsia="ru-RU"/>
        </w:rPr>
        <w:t>.2. Элементы системы внутреннего контроля</w:t>
      </w:r>
    </w:p>
    <w:p w:rsidR="009C50A2" w:rsidRPr="007526D9" w:rsidRDefault="009C50A2" w:rsidP="009C50A2">
      <w:pPr>
        <w:spacing w:line="360" w:lineRule="auto"/>
        <w:ind w:firstLine="708"/>
        <w:contextualSpacing/>
        <w:jc w:val="both"/>
        <w:rPr>
          <w:rFonts w:ascii="Times New Roman" w:eastAsia="Times New Roman" w:hAnsi="Times New Roman" w:cs="Times New Roman"/>
          <w:b/>
          <w:color w:val="000000"/>
          <w:sz w:val="28"/>
          <w:szCs w:val="28"/>
          <w:lang w:eastAsia="ru-RU"/>
        </w:rPr>
      </w:pPr>
      <w:r w:rsidRPr="0011233D">
        <w:rPr>
          <w:rFonts w:ascii="Times New Roman" w:eastAsia="Times New Roman" w:hAnsi="Times New Roman" w:cs="Times New Roman"/>
          <w:color w:val="000000"/>
          <w:sz w:val="28"/>
          <w:szCs w:val="28"/>
          <w:lang w:eastAsia="ru-RU"/>
        </w:rPr>
        <w:t xml:space="preserve">Элементы системы внутреннего контроля можно разделять на функциональные и элементы, предназначенные для оценки СВК и рисков хозяйственной деятельности. Для аудитора приоритет имеют функциональные элементы СВК, к которым относятся контрольная среда, информационная система и средства контроля. Эффективность указанных элементов можно оценить с помощью тестов. </w:t>
      </w:r>
    </w:p>
    <w:p w:rsidR="009C50A2" w:rsidRPr="003C3518"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 xml:space="preserve">Основным способом оценки элементов системы внутреннего контроля являются тесты. В </w:t>
      </w:r>
      <w:r>
        <w:rPr>
          <w:rFonts w:ascii="Times New Roman" w:eastAsia="Times New Roman" w:hAnsi="Times New Roman" w:cs="Times New Roman"/>
          <w:color w:val="000000"/>
          <w:sz w:val="28"/>
          <w:szCs w:val="28"/>
          <w:lang w:eastAsia="ru-RU"/>
        </w:rPr>
        <w:t>приложениях 1</w:t>
      </w:r>
      <w:r w:rsidR="003838E2">
        <w:rPr>
          <w:rFonts w:ascii="Times New Roman" w:eastAsia="Times New Roman" w:hAnsi="Times New Roman" w:cs="Times New Roman"/>
          <w:color w:val="000000"/>
          <w:sz w:val="28"/>
          <w:szCs w:val="28"/>
          <w:lang w:eastAsia="ru-RU"/>
        </w:rPr>
        <w:t>8-20</w:t>
      </w:r>
      <w:r w:rsidRPr="0011233D">
        <w:rPr>
          <w:rFonts w:ascii="Times New Roman" w:eastAsia="Times New Roman" w:hAnsi="Times New Roman" w:cs="Times New Roman"/>
          <w:color w:val="000000"/>
          <w:sz w:val="28"/>
          <w:szCs w:val="28"/>
          <w:lang w:eastAsia="ru-RU"/>
        </w:rPr>
        <w:t xml:space="preserve"> представлены тесты для оценки надежности функциональных элементов СВК, разработанные согласно методике, предложенной специалистами Санкт-Петербургской фирмы «Гориславцев и</w:t>
      </w:r>
      <w:proofErr w:type="gramStart"/>
      <w:r w:rsidRPr="0011233D">
        <w:rPr>
          <w:rFonts w:ascii="Times New Roman" w:eastAsia="Times New Roman" w:hAnsi="Times New Roman" w:cs="Times New Roman"/>
          <w:color w:val="000000"/>
          <w:sz w:val="28"/>
          <w:szCs w:val="28"/>
          <w:lang w:eastAsia="ru-RU"/>
        </w:rPr>
        <w:t xml:space="preserve"> К</w:t>
      </w:r>
      <w:proofErr w:type="gramEnd"/>
      <w:r w:rsidRPr="0011233D">
        <w:rPr>
          <w:rFonts w:ascii="Times New Roman" w:eastAsia="Times New Roman" w:hAnsi="Times New Roman" w:cs="Times New Roman"/>
          <w:color w:val="000000"/>
          <w:sz w:val="28"/>
          <w:szCs w:val="28"/>
          <w:lang w:eastAsia="ru-RU"/>
        </w:rPr>
        <w:t>», в отношении операций с оценочными обязательствами.</w:t>
      </w:r>
      <w:r w:rsidRPr="00465702">
        <w:rPr>
          <w:rFonts w:ascii="Times New Roman" w:eastAsia="Times New Roman" w:hAnsi="Times New Roman" w:cs="Times New Roman"/>
          <w:color w:val="000000"/>
          <w:sz w:val="28"/>
          <w:szCs w:val="28"/>
          <w:lang w:eastAsia="ru-RU"/>
        </w:rPr>
        <w:t xml:space="preserve"> </w:t>
      </w:r>
      <w:r w:rsidRPr="003C3518">
        <w:rPr>
          <w:rFonts w:ascii="Times New Roman" w:eastAsia="Times New Roman" w:hAnsi="Times New Roman" w:cs="Times New Roman"/>
          <w:color w:val="000000"/>
          <w:sz w:val="28"/>
          <w:szCs w:val="28"/>
          <w:lang w:eastAsia="ru-RU"/>
        </w:rPr>
        <w:t>[16]</w:t>
      </w:r>
    </w:p>
    <w:p w:rsidR="009C50A2" w:rsidRPr="0011233D" w:rsidRDefault="009C50A2" w:rsidP="009C50A2">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представленных таблицах</w:t>
      </w:r>
      <w:r w:rsidRPr="0011233D">
        <w:rPr>
          <w:rFonts w:ascii="Times New Roman" w:eastAsia="Times New Roman" w:hAnsi="Times New Roman" w:cs="Times New Roman"/>
          <w:color w:val="000000"/>
          <w:sz w:val="28"/>
          <w:szCs w:val="28"/>
          <w:lang w:eastAsia="ru-RU"/>
        </w:rPr>
        <w:t xml:space="preserve"> отмечены ответы на вопросы, полученные по результатам опроса  представителей аудируемой организации</w:t>
      </w:r>
      <w:r w:rsidR="007322D8">
        <w:rPr>
          <w:rFonts w:ascii="Times New Roman" w:eastAsia="Times New Roman" w:hAnsi="Times New Roman" w:cs="Times New Roman"/>
          <w:color w:val="000000"/>
          <w:sz w:val="28"/>
          <w:szCs w:val="28"/>
          <w:lang w:eastAsia="ru-RU"/>
        </w:rPr>
        <w:t xml:space="preserve"> – ОАО «ГАЗ»</w:t>
      </w:r>
      <w:r w:rsidRPr="0011233D">
        <w:rPr>
          <w:rFonts w:ascii="Times New Roman" w:eastAsia="Times New Roman" w:hAnsi="Times New Roman" w:cs="Times New Roman"/>
          <w:color w:val="000000"/>
          <w:sz w:val="28"/>
          <w:szCs w:val="28"/>
          <w:lang w:eastAsia="ru-RU"/>
        </w:rPr>
        <w:t xml:space="preserve">. По данному тесту надежность контрольной среды определяется </w:t>
      </w:r>
      <w:r w:rsidRPr="0011233D">
        <w:rPr>
          <w:rFonts w:ascii="Times New Roman" w:eastAsia="Times New Roman" w:hAnsi="Times New Roman" w:cs="Times New Roman"/>
          <w:color w:val="000000"/>
          <w:sz w:val="28"/>
          <w:szCs w:val="28"/>
          <w:lang w:eastAsia="ru-RU"/>
        </w:rPr>
        <w:lastRenderedPageBreak/>
        <w:t>путем отношения количества ответов «да» к общему количеству вопросов, характерных для данной организации.</w:t>
      </w:r>
    </w:p>
    <w:p w:rsidR="009C50A2" w:rsidRPr="0011233D"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 xml:space="preserve">Согласно приведенному в </w:t>
      </w:r>
      <w:r>
        <w:rPr>
          <w:rFonts w:ascii="Times New Roman" w:eastAsia="Times New Roman" w:hAnsi="Times New Roman" w:cs="Times New Roman"/>
          <w:color w:val="000000"/>
          <w:sz w:val="28"/>
          <w:szCs w:val="28"/>
          <w:lang w:eastAsia="ru-RU"/>
        </w:rPr>
        <w:t>Приложении 1</w:t>
      </w:r>
      <w:r w:rsidR="003838E2">
        <w:rPr>
          <w:rFonts w:ascii="Times New Roman" w:eastAsia="Times New Roman" w:hAnsi="Times New Roman" w:cs="Times New Roman"/>
          <w:color w:val="000000"/>
          <w:sz w:val="28"/>
          <w:szCs w:val="28"/>
          <w:lang w:eastAsia="ru-RU"/>
        </w:rPr>
        <w:t>8</w:t>
      </w:r>
      <w:r w:rsidRPr="0011233D">
        <w:rPr>
          <w:rFonts w:ascii="Times New Roman" w:eastAsia="Times New Roman" w:hAnsi="Times New Roman" w:cs="Times New Roman"/>
          <w:color w:val="000000"/>
          <w:sz w:val="28"/>
          <w:szCs w:val="28"/>
          <w:lang w:eastAsia="ru-RU"/>
        </w:rPr>
        <w:t xml:space="preserve"> тесту надежность </w:t>
      </w:r>
      <w:r w:rsidR="00E71D8C">
        <w:rPr>
          <w:rFonts w:ascii="Times New Roman" w:eastAsia="Times New Roman" w:hAnsi="Times New Roman" w:cs="Times New Roman"/>
          <w:color w:val="000000"/>
          <w:sz w:val="28"/>
          <w:szCs w:val="28"/>
          <w:lang w:eastAsia="ru-RU"/>
        </w:rPr>
        <w:t>контрольной среды составляет 0,65 (13</w:t>
      </w:r>
      <w:r w:rsidRPr="0011233D">
        <w:rPr>
          <w:rFonts w:ascii="Times New Roman" w:eastAsia="Times New Roman" w:hAnsi="Times New Roman" w:cs="Times New Roman"/>
          <w:color w:val="000000"/>
          <w:sz w:val="28"/>
          <w:szCs w:val="28"/>
          <w:lang w:eastAsia="ru-RU"/>
        </w:rPr>
        <w:t>:20), что соответствует высокому уровню.</w:t>
      </w:r>
    </w:p>
    <w:p w:rsidR="009C50A2" w:rsidRPr="0011233D"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 xml:space="preserve">Надежность информационной системы, оцененная по результатам представленного в </w:t>
      </w:r>
      <w:r w:rsidR="003838E2">
        <w:rPr>
          <w:rFonts w:ascii="Times New Roman" w:eastAsia="Times New Roman" w:hAnsi="Times New Roman" w:cs="Times New Roman"/>
          <w:color w:val="000000"/>
          <w:sz w:val="28"/>
          <w:szCs w:val="28"/>
          <w:lang w:eastAsia="ru-RU"/>
        </w:rPr>
        <w:t>Приложении 19</w:t>
      </w:r>
      <w:r w:rsidR="00E71D8C">
        <w:rPr>
          <w:rFonts w:ascii="Times New Roman" w:eastAsia="Times New Roman" w:hAnsi="Times New Roman" w:cs="Times New Roman"/>
          <w:color w:val="000000"/>
          <w:sz w:val="28"/>
          <w:szCs w:val="28"/>
          <w:lang w:eastAsia="ru-RU"/>
        </w:rPr>
        <w:t xml:space="preserve"> теста, составляет 0,72</w:t>
      </w:r>
      <w:r w:rsidRPr="0011233D">
        <w:rPr>
          <w:rFonts w:ascii="Times New Roman" w:eastAsia="Times New Roman" w:hAnsi="Times New Roman" w:cs="Times New Roman"/>
          <w:color w:val="000000"/>
          <w:sz w:val="28"/>
          <w:szCs w:val="28"/>
          <w:lang w:eastAsia="ru-RU"/>
        </w:rPr>
        <w:t xml:space="preserve"> (13:18), что соответствует высокому уровню надежности.</w:t>
      </w:r>
    </w:p>
    <w:p w:rsidR="009C50A2" w:rsidRPr="0011233D" w:rsidRDefault="009C50A2" w:rsidP="009C50A2">
      <w:pPr>
        <w:widowControl w:val="0"/>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 xml:space="preserve">Надежность средств контроля, оцененная по результатам представленного в </w:t>
      </w:r>
      <w:r w:rsidR="003838E2">
        <w:rPr>
          <w:rFonts w:ascii="Times New Roman" w:eastAsia="Times New Roman" w:hAnsi="Times New Roman" w:cs="Times New Roman"/>
          <w:color w:val="000000"/>
          <w:sz w:val="28"/>
          <w:szCs w:val="28"/>
          <w:lang w:eastAsia="ru-RU"/>
        </w:rPr>
        <w:t>Приложении 20</w:t>
      </w:r>
      <w:r w:rsidR="00E71D8C">
        <w:rPr>
          <w:rFonts w:ascii="Times New Roman" w:eastAsia="Times New Roman" w:hAnsi="Times New Roman" w:cs="Times New Roman"/>
          <w:color w:val="000000"/>
          <w:sz w:val="28"/>
          <w:szCs w:val="28"/>
          <w:lang w:eastAsia="ru-RU"/>
        </w:rPr>
        <w:t xml:space="preserve"> теста,  составляет 0,61 (11</w:t>
      </w:r>
      <w:r w:rsidRPr="0011233D">
        <w:rPr>
          <w:rFonts w:ascii="Times New Roman" w:eastAsia="Times New Roman" w:hAnsi="Times New Roman" w:cs="Times New Roman"/>
          <w:color w:val="000000"/>
          <w:sz w:val="28"/>
          <w:szCs w:val="28"/>
          <w:lang w:eastAsia="ru-RU"/>
        </w:rPr>
        <w:t>:18), что соответствует высокому уровню.</w:t>
      </w:r>
    </w:p>
    <w:p w:rsidR="009C50A2" w:rsidRPr="0011233D" w:rsidRDefault="009C50A2" w:rsidP="009C50A2">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 xml:space="preserve">Оценка надежности СВК в целом определяется как среднее арифметическое полученных значений уровней надежности элементов СВК. Таким образом, надежность СВК в целом в </w:t>
      </w:r>
      <w:r w:rsidR="00E71D8C">
        <w:rPr>
          <w:rFonts w:ascii="Times New Roman" w:eastAsia="Times New Roman" w:hAnsi="Times New Roman" w:cs="Times New Roman"/>
          <w:color w:val="000000"/>
          <w:sz w:val="28"/>
          <w:szCs w:val="28"/>
          <w:lang w:eastAsia="ru-RU"/>
        </w:rPr>
        <w:t>нашем случае составит 0,68 ((0,65+0,72+0,61</w:t>
      </w:r>
      <w:r w:rsidRPr="0011233D">
        <w:rPr>
          <w:rFonts w:ascii="Times New Roman" w:eastAsia="Times New Roman" w:hAnsi="Times New Roman" w:cs="Times New Roman"/>
          <w:color w:val="000000"/>
          <w:sz w:val="28"/>
          <w:szCs w:val="28"/>
          <w:lang w:eastAsia="ru-RU"/>
        </w:rPr>
        <w:t xml:space="preserve">)/3) или </w:t>
      </w:r>
      <w:r w:rsidR="00E71D8C">
        <w:rPr>
          <w:rFonts w:ascii="Times New Roman" w:eastAsia="Times New Roman" w:hAnsi="Times New Roman" w:cs="Times New Roman"/>
          <w:color w:val="000000"/>
          <w:sz w:val="28"/>
          <w:szCs w:val="28"/>
          <w:lang w:eastAsia="ru-RU"/>
        </w:rPr>
        <w:t>68</w:t>
      </w:r>
      <w:r w:rsidRPr="0011233D">
        <w:rPr>
          <w:rFonts w:ascii="Times New Roman" w:eastAsia="Times New Roman" w:hAnsi="Times New Roman" w:cs="Times New Roman"/>
          <w:color w:val="000000"/>
          <w:sz w:val="28"/>
          <w:szCs w:val="28"/>
          <w:lang w:eastAsia="ru-RU"/>
        </w:rPr>
        <w:t>% , что соответствует высокой степени.</w:t>
      </w:r>
    </w:p>
    <w:p w:rsidR="00F41D59" w:rsidRPr="001722EB" w:rsidRDefault="009C50A2" w:rsidP="001722EB">
      <w:pPr>
        <w:spacing w:line="360" w:lineRule="auto"/>
        <w:contextualSpacing/>
        <w:jc w:val="both"/>
        <w:rPr>
          <w:rFonts w:ascii="Times New Roman" w:eastAsia="Times New Roman" w:hAnsi="Times New Roman" w:cs="Times New Roman"/>
          <w:color w:val="000000"/>
          <w:sz w:val="28"/>
          <w:szCs w:val="28"/>
          <w:lang w:eastAsia="ru-RU"/>
        </w:rPr>
      </w:pPr>
      <w:r w:rsidRPr="0011233D">
        <w:rPr>
          <w:rFonts w:ascii="Times New Roman" w:eastAsia="Times New Roman" w:hAnsi="Times New Roman" w:cs="Times New Roman"/>
          <w:color w:val="000000"/>
          <w:sz w:val="28"/>
          <w:szCs w:val="28"/>
          <w:lang w:eastAsia="ru-RU"/>
        </w:rPr>
        <w:tab/>
        <w:t>Возможно составление альтернативных вариантов тестов с вопросами, сформулированными в форме утверждения и вариантами ответов, характеризующие высокий/средний/низкий уровень надежности СВК (модель Ю.А. Данилевского, Н.А. Ремизова).</w:t>
      </w:r>
      <w:r w:rsidRPr="00465702">
        <w:rPr>
          <w:rFonts w:ascii="Times New Roman" w:eastAsia="Times New Roman" w:hAnsi="Times New Roman" w:cs="Times New Roman"/>
          <w:color w:val="000000"/>
          <w:sz w:val="28"/>
          <w:szCs w:val="28"/>
          <w:lang w:eastAsia="ru-RU"/>
        </w:rPr>
        <w:t xml:space="preserve"> </w:t>
      </w:r>
      <w:r w:rsidRPr="003C3518">
        <w:rPr>
          <w:rFonts w:ascii="Times New Roman" w:eastAsia="Times New Roman" w:hAnsi="Times New Roman" w:cs="Times New Roman"/>
          <w:color w:val="000000"/>
          <w:sz w:val="28"/>
          <w:szCs w:val="28"/>
          <w:lang w:eastAsia="ru-RU"/>
        </w:rPr>
        <w:t>[16]</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b/>
          <w:sz w:val="28"/>
          <w:szCs w:val="28"/>
        </w:rPr>
        <w:tab/>
      </w:r>
      <w:r w:rsidRPr="0011233D">
        <w:rPr>
          <w:rFonts w:ascii="Times New Roman" w:hAnsi="Times New Roman" w:cs="Times New Roman"/>
          <w:sz w:val="28"/>
          <w:szCs w:val="28"/>
        </w:rPr>
        <w:t xml:space="preserve">На этапе подготовки аудиторской проверки аудитор должен оценить </w:t>
      </w:r>
      <w:r w:rsidRPr="0011233D">
        <w:rPr>
          <w:rFonts w:ascii="Times New Roman" w:hAnsi="Times New Roman" w:cs="Times New Roman"/>
          <w:sz w:val="28"/>
          <w:szCs w:val="28"/>
          <w:lang w:eastAsia="ru-RU"/>
        </w:rPr>
        <w:t xml:space="preserve">риск выражения ошибочного мнения в случае, когда в финансовой отчетности содержатся существенные искажения – </w:t>
      </w:r>
      <w:r w:rsidRPr="0011233D">
        <w:rPr>
          <w:rFonts w:ascii="Times New Roman" w:hAnsi="Times New Roman" w:cs="Times New Roman"/>
          <w:b/>
          <w:sz w:val="28"/>
          <w:szCs w:val="28"/>
          <w:lang w:eastAsia="ru-RU"/>
        </w:rPr>
        <w:t>аудиторский риск (Ар)</w:t>
      </w:r>
      <w:r w:rsidRPr="0011233D">
        <w:rPr>
          <w:rFonts w:ascii="Times New Roman" w:hAnsi="Times New Roman" w:cs="Times New Roman"/>
          <w:sz w:val="28"/>
          <w:szCs w:val="28"/>
          <w:lang w:eastAsia="ru-RU"/>
        </w:rPr>
        <w:t>.</w:t>
      </w:r>
    </w:p>
    <w:p w:rsidR="00D14884"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ab/>
        <w:t xml:space="preserve">Требования к оценке аудиторского риска и его компонентов определены Федеральным стандартом №8 «Оценка аудиторских рисков и внутренний контроль, осуществляемый аудируемым лицом». </w:t>
      </w:r>
      <w:r w:rsidRPr="003C3518">
        <w:rPr>
          <w:rFonts w:ascii="Times New Roman" w:hAnsi="Times New Roman" w:cs="Times New Roman"/>
          <w:sz w:val="28"/>
          <w:szCs w:val="28"/>
          <w:lang w:eastAsia="ru-RU"/>
        </w:rPr>
        <w:t xml:space="preserve">[10] </w:t>
      </w:r>
      <w:r w:rsidRPr="0011233D">
        <w:rPr>
          <w:rFonts w:ascii="Times New Roman" w:hAnsi="Times New Roman" w:cs="Times New Roman"/>
          <w:sz w:val="28"/>
          <w:szCs w:val="28"/>
          <w:lang w:eastAsia="ru-RU"/>
        </w:rPr>
        <w:t xml:space="preserve">Но  приемлемое значение аудиторского риска стандарт не определяет. Данный вопрос должен быть раскрыт во внутренних правилах аудиторской деятельности. </w:t>
      </w:r>
    </w:p>
    <w:p w:rsidR="009C50A2" w:rsidRPr="003C3518" w:rsidRDefault="009C50A2" w:rsidP="00D14884">
      <w:pPr>
        <w:spacing w:line="360" w:lineRule="auto"/>
        <w:ind w:firstLine="708"/>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lastRenderedPageBreak/>
        <w:t>Существует две основные методики определения количественного значения аудиторского риска – мультипликативная и аддитивная. Реализация мультипликативной м</w:t>
      </w:r>
      <w:r>
        <w:rPr>
          <w:rFonts w:ascii="Times New Roman" w:hAnsi="Times New Roman" w:cs="Times New Roman"/>
          <w:sz w:val="28"/>
          <w:szCs w:val="28"/>
          <w:lang w:eastAsia="ru-RU"/>
        </w:rPr>
        <w:t xml:space="preserve">одели представлена в таблице </w:t>
      </w:r>
      <w:r w:rsidR="00D41F0E">
        <w:rPr>
          <w:rFonts w:ascii="Times New Roman" w:hAnsi="Times New Roman" w:cs="Times New Roman"/>
          <w:sz w:val="28"/>
          <w:szCs w:val="28"/>
          <w:lang w:eastAsia="ru-RU"/>
        </w:rPr>
        <w:t>3.1</w:t>
      </w:r>
      <w:r w:rsidR="00E24DE4">
        <w:rPr>
          <w:rFonts w:ascii="Times New Roman" w:hAnsi="Times New Roman" w:cs="Times New Roman"/>
          <w:sz w:val="28"/>
          <w:szCs w:val="28"/>
          <w:lang w:eastAsia="ru-RU"/>
        </w:rPr>
        <w:t>.7</w:t>
      </w:r>
      <w:r w:rsidRPr="0011233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3C3518">
        <w:rPr>
          <w:rFonts w:ascii="Times New Roman" w:hAnsi="Times New Roman" w:cs="Times New Roman"/>
          <w:sz w:val="28"/>
          <w:szCs w:val="28"/>
          <w:lang w:eastAsia="ru-RU"/>
        </w:rPr>
        <w:t>[15]</w:t>
      </w:r>
    </w:p>
    <w:p w:rsidR="009C50A2" w:rsidRPr="00AE6623" w:rsidRDefault="00D41F0E" w:rsidP="00421811">
      <w:pPr>
        <w:spacing w:line="240" w:lineRule="auto"/>
        <w:contextualSpacing/>
        <w:jc w:val="right"/>
        <w:rPr>
          <w:rFonts w:ascii="Times New Roman" w:hAnsi="Times New Roman" w:cs="Times New Roman"/>
          <w:sz w:val="28"/>
          <w:szCs w:val="28"/>
          <w:lang w:eastAsia="ru-RU"/>
        </w:rPr>
      </w:pPr>
      <w:r w:rsidRPr="00AE6623">
        <w:rPr>
          <w:rFonts w:ascii="Times New Roman" w:hAnsi="Times New Roman" w:cs="Times New Roman"/>
          <w:sz w:val="28"/>
          <w:szCs w:val="28"/>
          <w:lang w:eastAsia="ru-RU"/>
        </w:rPr>
        <w:t>Таблица 3.1</w:t>
      </w:r>
      <w:r w:rsidR="00E24DE4" w:rsidRPr="00AE6623">
        <w:rPr>
          <w:rFonts w:ascii="Times New Roman" w:hAnsi="Times New Roman" w:cs="Times New Roman"/>
          <w:sz w:val="28"/>
          <w:szCs w:val="28"/>
          <w:lang w:eastAsia="ru-RU"/>
        </w:rPr>
        <w:t>.7</w:t>
      </w:r>
    </w:p>
    <w:p w:rsidR="009C50A2" w:rsidRPr="00500AEC" w:rsidRDefault="009C50A2" w:rsidP="00421811">
      <w:pPr>
        <w:spacing w:line="240" w:lineRule="auto"/>
        <w:contextualSpacing/>
        <w:jc w:val="center"/>
        <w:rPr>
          <w:rFonts w:ascii="Times New Roman" w:hAnsi="Times New Roman" w:cs="Times New Roman"/>
          <w:b/>
          <w:sz w:val="28"/>
          <w:szCs w:val="28"/>
          <w:lang w:eastAsia="ru-RU"/>
        </w:rPr>
      </w:pPr>
      <w:r w:rsidRPr="0011233D">
        <w:rPr>
          <w:rFonts w:ascii="Times New Roman" w:hAnsi="Times New Roman" w:cs="Times New Roman"/>
          <w:b/>
          <w:sz w:val="28"/>
          <w:szCs w:val="28"/>
          <w:lang w:eastAsia="ru-RU"/>
        </w:rPr>
        <w:t>Мультипликативная модель оценки риска</w:t>
      </w:r>
    </w:p>
    <w:tbl>
      <w:tblPr>
        <w:tblStyle w:val="aa"/>
        <w:tblW w:w="0" w:type="auto"/>
        <w:tblLayout w:type="fixed"/>
        <w:tblLook w:val="04A0"/>
      </w:tblPr>
      <w:tblGrid>
        <w:gridCol w:w="2093"/>
        <w:gridCol w:w="992"/>
        <w:gridCol w:w="4093"/>
        <w:gridCol w:w="2393"/>
      </w:tblGrid>
      <w:tr w:rsidR="009C50A2" w:rsidRPr="00215506" w:rsidTr="00DD691C">
        <w:tc>
          <w:tcPr>
            <w:tcW w:w="2093" w:type="dxa"/>
          </w:tcPr>
          <w:p w:rsidR="009C50A2" w:rsidRPr="00215506" w:rsidRDefault="009C50A2" w:rsidP="00DD691C">
            <w:pPr>
              <w:contextualSpacing/>
              <w:jc w:val="center"/>
              <w:rPr>
                <w:rFonts w:ascii="Times New Roman" w:hAnsi="Times New Roman" w:cs="Times New Roman"/>
                <w:b/>
                <w:lang w:eastAsia="ru-RU"/>
              </w:rPr>
            </w:pPr>
            <w:r w:rsidRPr="00215506">
              <w:rPr>
                <w:rFonts w:ascii="Times New Roman" w:hAnsi="Times New Roman" w:cs="Times New Roman"/>
                <w:b/>
                <w:lang w:eastAsia="ru-RU"/>
              </w:rPr>
              <w:t>Показатель</w:t>
            </w:r>
          </w:p>
        </w:tc>
        <w:tc>
          <w:tcPr>
            <w:tcW w:w="992" w:type="dxa"/>
          </w:tcPr>
          <w:p w:rsidR="009C50A2" w:rsidRPr="00215506" w:rsidRDefault="009C50A2" w:rsidP="00DD691C">
            <w:pPr>
              <w:contextualSpacing/>
              <w:jc w:val="center"/>
              <w:rPr>
                <w:rFonts w:ascii="Times New Roman" w:hAnsi="Times New Roman" w:cs="Times New Roman"/>
                <w:b/>
                <w:lang w:eastAsia="ru-RU"/>
              </w:rPr>
            </w:pPr>
            <w:r w:rsidRPr="00215506">
              <w:rPr>
                <w:rFonts w:ascii="Times New Roman" w:hAnsi="Times New Roman" w:cs="Times New Roman"/>
                <w:b/>
                <w:lang w:eastAsia="ru-RU"/>
              </w:rPr>
              <w:t>Обозн.</w:t>
            </w:r>
          </w:p>
        </w:tc>
        <w:tc>
          <w:tcPr>
            <w:tcW w:w="4093" w:type="dxa"/>
          </w:tcPr>
          <w:p w:rsidR="009C50A2" w:rsidRPr="00215506" w:rsidRDefault="009C50A2" w:rsidP="00DD691C">
            <w:pPr>
              <w:contextualSpacing/>
              <w:jc w:val="center"/>
              <w:rPr>
                <w:rFonts w:ascii="Times New Roman" w:hAnsi="Times New Roman" w:cs="Times New Roman"/>
                <w:b/>
                <w:lang w:eastAsia="ru-RU"/>
              </w:rPr>
            </w:pPr>
            <w:r w:rsidRPr="00215506">
              <w:rPr>
                <w:rFonts w:ascii="Times New Roman" w:hAnsi="Times New Roman" w:cs="Times New Roman"/>
                <w:b/>
                <w:lang w:eastAsia="ru-RU"/>
              </w:rPr>
              <w:t>Определение</w:t>
            </w:r>
          </w:p>
        </w:tc>
        <w:tc>
          <w:tcPr>
            <w:tcW w:w="2393" w:type="dxa"/>
          </w:tcPr>
          <w:p w:rsidR="009C50A2" w:rsidRPr="00215506" w:rsidRDefault="009C50A2" w:rsidP="00DD691C">
            <w:pPr>
              <w:contextualSpacing/>
              <w:jc w:val="center"/>
              <w:rPr>
                <w:rFonts w:ascii="Times New Roman" w:hAnsi="Times New Roman" w:cs="Times New Roman"/>
                <w:b/>
                <w:lang w:eastAsia="ru-RU"/>
              </w:rPr>
            </w:pPr>
            <w:r w:rsidRPr="00215506">
              <w:rPr>
                <w:rFonts w:ascii="Times New Roman" w:hAnsi="Times New Roman" w:cs="Times New Roman"/>
                <w:b/>
                <w:lang w:eastAsia="ru-RU"/>
              </w:rPr>
              <w:t>Формула</w:t>
            </w:r>
          </w:p>
        </w:tc>
      </w:tr>
      <w:tr w:rsidR="009C50A2" w:rsidRPr="00215506" w:rsidTr="00DD691C">
        <w:tc>
          <w:tcPr>
            <w:tcW w:w="2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Риск существенного искажения финансовой отчётности</w:t>
            </w:r>
          </w:p>
        </w:tc>
        <w:tc>
          <w:tcPr>
            <w:tcW w:w="992"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Рси</w:t>
            </w:r>
          </w:p>
        </w:tc>
        <w:tc>
          <w:tcPr>
            <w:tcW w:w="4093" w:type="dxa"/>
          </w:tcPr>
          <w:p w:rsidR="009C50A2" w:rsidRPr="00215506" w:rsidRDefault="009C50A2" w:rsidP="00272424">
            <w:pPr>
              <w:contextualSpacing/>
              <w:jc w:val="both"/>
              <w:rPr>
                <w:rFonts w:ascii="Times New Roman" w:hAnsi="Times New Roman" w:cs="Times New Roman"/>
                <w:lang w:eastAsia="ru-RU"/>
              </w:rPr>
            </w:pPr>
            <w:r w:rsidRPr="00215506">
              <w:rPr>
                <w:rFonts w:ascii="Times New Roman" w:hAnsi="Times New Roman" w:cs="Times New Roman"/>
                <w:lang w:eastAsia="ru-RU"/>
              </w:rPr>
              <w:t xml:space="preserve">риск того, что существенное искажение было допущено в бухгалтерской отчётности до начала проведения проверки. Риск существенного искажения состоит из двух </w:t>
            </w:r>
            <w:r w:rsidR="00272424">
              <w:rPr>
                <w:rFonts w:ascii="Times New Roman" w:hAnsi="Times New Roman" w:cs="Times New Roman"/>
                <w:lang w:eastAsia="ru-RU"/>
              </w:rPr>
              <w:t xml:space="preserve">рисков: </w:t>
            </w:r>
            <w:r w:rsidRPr="00215506">
              <w:rPr>
                <w:rFonts w:ascii="Times New Roman" w:hAnsi="Times New Roman" w:cs="Times New Roman"/>
                <w:lang w:eastAsia="ru-RU"/>
              </w:rPr>
              <w:t>неотъемлемого риска и риска средств контроля.</w:t>
            </w:r>
          </w:p>
        </w:tc>
        <w:tc>
          <w:tcPr>
            <w:tcW w:w="23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Рси = Рнт * Рк</w:t>
            </w:r>
          </w:p>
        </w:tc>
      </w:tr>
      <w:tr w:rsidR="009C50A2" w:rsidRPr="00215506" w:rsidTr="00DD691C">
        <w:tc>
          <w:tcPr>
            <w:tcW w:w="2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Неотъемлемый риск</w:t>
            </w:r>
          </w:p>
        </w:tc>
        <w:tc>
          <w:tcPr>
            <w:tcW w:w="992"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Рнт</w:t>
            </w:r>
          </w:p>
        </w:tc>
        <w:tc>
          <w:tcPr>
            <w:tcW w:w="4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подверженность бухгалтерской отчётности потенциальному искажению, которое может быть существенным по отдельности или в совокупности с другими искажениями при отсутствии необходимых средств внутреннего контроля</w:t>
            </w:r>
          </w:p>
        </w:tc>
        <w:tc>
          <w:tcPr>
            <w:tcW w:w="23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оценка на основе профессионального суждения аудитора на стадии предварительного контроля</w:t>
            </w:r>
          </w:p>
        </w:tc>
      </w:tr>
      <w:tr w:rsidR="009C50A2" w:rsidRPr="00215506" w:rsidTr="00DD691C">
        <w:tc>
          <w:tcPr>
            <w:tcW w:w="2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Риск средств контроля (контрольный риск)</w:t>
            </w:r>
          </w:p>
        </w:tc>
        <w:tc>
          <w:tcPr>
            <w:tcW w:w="992"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Рк</w:t>
            </w:r>
          </w:p>
        </w:tc>
        <w:tc>
          <w:tcPr>
            <w:tcW w:w="4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риск того, что искажение при подготовке бухгалтерской отчётности, которое может быть существенным, не будет своевременно предотвращено, выявлено и устранено системой внутреннего контроля организации</w:t>
            </w:r>
          </w:p>
        </w:tc>
        <w:tc>
          <w:tcPr>
            <w:tcW w:w="23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 xml:space="preserve">Рк = 1 – Нсвк, где </w:t>
            </w:r>
          </w:p>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Нсвк – уровень надежности СВК</w:t>
            </w:r>
          </w:p>
        </w:tc>
      </w:tr>
      <w:tr w:rsidR="009C50A2" w:rsidRPr="00215506" w:rsidTr="00DD691C">
        <w:tc>
          <w:tcPr>
            <w:tcW w:w="2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Риск необнаружения*</w:t>
            </w:r>
          </w:p>
        </w:tc>
        <w:tc>
          <w:tcPr>
            <w:tcW w:w="992"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Рнб</w:t>
            </w:r>
          </w:p>
        </w:tc>
        <w:tc>
          <w:tcPr>
            <w:tcW w:w="40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риск того, что аудитор не обнаружит искажение, которое является существенным либо в отдельности, либо в совокупности с другими искажениями</w:t>
            </w:r>
          </w:p>
        </w:tc>
        <w:tc>
          <w:tcPr>
            <w:tcW w:w="2393" w:type="dxa"/>
          </w:tcPr>
          <w:p w:rsidR="009C50A2" w:rsidRPr="00215506" w:rsidRDefault="009C50A2" w:rsidP="00DD691C">
            <w:pPr>
              <w:contextualSpacing/>
              <w:jc w:val="both"/>
              <w:rPr>
                <w:rFonts w:ascii="Times New Roman" w:hAnsi="Times New Roman" w:cs="Times New Roman"/>
                <w:lang w:eastAsia="ru-RU"/>
              </w:rPr>
            </w:pPr>
            <w:r w:rsidRPr="00215506">
              <w:rPr>
                <w:rFonts w:ascii="Times New Roman" w:hAnsi="Times New Roman" w:cs="Times New Roman"/>
                <w:lang w:eastAsia="ru-RU"/>
              </w:rPr>
              <w:t>Рнб = Ар/Рси = Ар/(Рк * Рнт)</w:t>
            </w:r>
          </w:p>
        </w:tc>
      </w:tr>
      <w:tr w:rsidR="009C50A2" w:rsidRPr="00215506" w:rsidTr="00DD691C">
        <w:tc>
          <w:tcPr>
            <w:tcW w:w="9571" w:type="dxa"/>
            <w:gridSpan w:val="4"/>
          </w:tcPr>
          <w:p w:rsidR="009C50A2" w:rsidRPr="00215506" w:rsidRDefault="009C50A2" w:rsidP="00DD691C">
            <w:pPr>
              <w:contextualSpacing/>
              <w:jc w:val="center"/>
              <w:rPr>
                <w:rFonts w:ascii="Times New Roman" w:hAnsi="Times New Roman" w:cs="Times New Roman"/>
                <w:b/>
                <w:lang w:eastAsia="ru-RU"/>
              </w:rPr>
            </w:pPr>
            <w:r w:rsidRPr="00215506">
              <w:rPr>
                <w:rFonts w:ascii="Times New Roman" w:hAnsi="Times New Roman" w:cs="Times New Roman"/>
                <w:b/>
                <w:lang w:eastAsia="ru-RU"/>
              </w:rPr>
              <w:t>Ар  = Рнт*Рк*Рнб</w:t>
            </w:r>
          </w:p>
        </w:tc>
      </w:tr>
    </w:tbl>
    <w:p w:rsidR="00D50478" w:rsidRDefault="00D50478" w:rsidP="00D50478">
      <w:pPr>
        <w:spacing w:line="360" w:lineRule="auto"/>
        <w:ind w:firstLine="708"/>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Обычно аудиторский риск (Ар</w:t>
      </w:r>
      <w:r w:rsidRPr="00DD1B62">
        <w:rPr>
          <w:rFonts w:ascii="Times New Roman" w:hAnsi="Times New Roman" w:cs="Times New Roman"/>
          <w:sz w:val="28"/>
          <w:szCs w:val="28"/>
          <w:lang w:eastAsia="ru-RU"/>
        </w:rPr>
        <w:t>) составляет 5 %, что означает вероятность выражения аудитором ошибочного мнения.</w:t>
      </w:r>
      <w:r>
        <w:rPr>
          <w:rFonts w:ascii="Times New Roman" w:hAnsi="Times New Roman" w:cs="Times New Roman"/>
          <w:sz w:val="28"/>
          <w:szCs w:val="28"/>
          <w:lang w:eastAsia="ru-RU"/>
        </w:rPr>
        <w:t xml:space="preserve"> </w:t>
      </w:r>
      <w:r w:rsidRPr="00DD1B62">
        <w:rPr>
          <w:rFonts w:ascii="Times New Roman" w:hAnsi="Times New Roman" w:cs="Times New Roman"/>
          <w:sz w:val="28"/>
          <w:szCs w:val="28"/>
          <w:lang w:eastAsia="ru-RU"/>
        </w:rPr>
        <w:t>Неотъемлемый риск оценивается аудитором на стадии предварительного контроля для целей планирования, а затем уточняется в процессе проведения проверок.</w:t>
      </w:r>
      <w:r>
        <w:rPr>
          <w:rFonts w:ascii="Times New Roman" w:hAnsi="Times New Roman" w:cs="Times New Roman"/>
          <w:sz w:val="28"/>
          <w:szCs w:val="28"/>
          <w:lang w:eastAsia="ru-RU"/>
        </w:rPr>
        <w:t xml:space="preserve"> Предпол</w:t>
      </w:r>
      <w:r w:rsidR="002D7F3F">
        <w:rPr>
          <w:rFonts w:ascii="Times New Roman" w:hAnsi="Times New Roman" w:cs="Times New Roman"/>
          <w:sz w:val="28"/>
          <w:szCs w:val="28"/>
          <w:lang w:eastAsia="ru-RU"/>
        </w:rPr>
        <w:t>ожим, что после предварительной</w:t>
      </w:r>
      <w:r>
        <w:rPr>
          <w:rFonts w:ascii="Times New Roman" w:hAnsi="Times New Roman" w:cs="Times New Roman"/>
          <w:sz w:val="28"/>
          <w:szCs w:val="28"/>
          <w:lang w:eastAsia="ru-RU"/>
        </w:rPr>
        <w:t xml:space="preserve"> </w:t>
      </w:r>
      <w:r w:rsidR="002D7F3F">
        <w:rPr>
          <w:rFonts w:ascii="Times New Roman" w:hAnsi="Times New Roman" w:cs="Times New Roman"/>
          <w:sz w:val="28"/>
          <w:szCs w:val="28"/>
          <w:lang w:eastAsia="ru-RU"/>
        </w:rPr>
        <w:t>проверки</w:t>
      </w:r>
      <w:r>
        <w:rPr>
          <w:rFonts w:ascii="Times New Roman" w:hAnsi="Times New Roman" w:cs="Times New Roman"/>
          <w:sz w:val="28"/>
          <w:szCs w:val="28"/>
          <w:lang w:eastAsia="ru-RU"/>
        </w:rPr>
        <w:t xml:space="preserve"> отчетности аудитор на основе своего профессионального суждения оценил неотъемлемый риск 60%. Контрольный риск, на основе рассчитанного ранее значения надежности СВК составляет: Рк = 100% - 68% = 32%. Таким образом, можно рассчитать риск необнаружения:</w:t>
      </w:r>
    </w:p>
    <w:p w:rsidR="003B433B" w:rsidRPr="0088213F" w:rsidRDefault="00D50478" w:rsidP="0088213F">
      <w:pPr>
        <w:spacing w:line="360" w:lineRule="auto"/>
        <w:contextualSpacing/>
        <w:jc w:val="center"/>
        <w:rPr>
          <w:rFonts w:ascii="Times New Roman" w:hAnsi="Times New Roman" w:cs="Times New Roman"/>
          <w:b/>
          <w:sz w:val="28"/>
          <w:szCs w:val="28"/>
          <w:lang w:eastAsia="ru-RU"/>
        </w:rPr>
      </w:pPr>
      <w:r w:rsidRPr="00F04B03">
        <w:rPr>
          <w:rFonts w:ascii="Times New Roman" w:hAnsi="Times New Roman" w:cs="Times New Roman"/>
          <w:b/>
          <w:sz w:val="28"/>
          <w:szCs w:val="28"/>
          <w:lang w:eastAsia="ru-RU"/>
        </w:rPr>
        <w:t>Рнб = 0,05</w:t>
      </w:r>
      <w:r w:rsidRPr="00A64CC4">
        <w:rPr>
          <w:rFonts w:ascii="Times New Roman" w:hAnsi="Times New Roman" w:cs="Times New Roman"/>
          <w:b/>
          <w:sz w:val="28"/>
          <w:szCs w:val="28"/>
          <w:lang w:eastAsia="ru-RU"/>
        </w:rPr>
        <w:t>/(0</w:t>
      </w:r>
      <w:r w:rsidRPr="00F04B03">
        <w:rPr>
          <w:rFonts w:ascii="Times New Roman" w:hAnsi="Times New Roman" w:cs="Times New Roman"/>
          <w:b/>
          <w:sz w:val="28"/>
          <w:szCs w:val="28"/>
          <w:lang w:eastAsia="ru-RU"/>
        </w:rPr>
        <w:t>,6*0,</w:t>
      </w:r>
      <w:r>
        <w:rPr>
          <w:rFonts w:ascii="Times New Roman" w:hAnsi="Times New Roman" w:cs="Times New Roman"/>
          <w:b/>
          <w:sz w:val="28"/>
          <w:szCs w:val="28"/>
          <w:lang w:eastAsia="ru-RU"/>
        </w:rPr>
        <w:t>32</w:t>
      </w:r>
      <w:r w:rsidRPr="00F04B03">
        <w:rPr>
          <w:rFonts w:ascii="Times New Roman" w:hAnsi="Times New Roman" w:cs="Times New Roman"/>
          <w:b/>
          <w:sz w:val="28"/>
          <w:szCs w:val="28"/>
          <w:lang w:eastAsia="ru-RU"/>
        </w:rPr>
        <w:t xml:space="preserve">)*100% = </w:t>
      </w:r>
      <w:r>
        <w:rPr>
          <w:rFonts w:ascii="Times New Roman" w:hAnsi="Times New Roman" w:cs="Times New Roman"/>
          <w:b/>
          <w:sz w:val="28"/>
          <w:szCs w:val="28"/>
          <w:lang w:eastAsia="ru-RU"/>
        </w:rPr>
        <w:t xml:space="preserve">26 </w:t>
      </w:r>
      <w:r w:rsidRPr="00F04B03">
        <w:rPr>
          <w:rFonts w:ascii="Times New Roman" w:hAnsi="Times New Roman" w:cs="Times New Roman"/>
          <w:b/>
          <w:sz w:val="28"/>
          <w:szCs w:val="28"/>
          <w:lang w:eastAsia="ru-RU"/>
        </w:rPr>
        <w:t>%</w:t>
      </w:r>
    </w:p>
    <w:p w:rsidR="009C50A2" w:rsidRPr="0011233D" w:rsidRDefault="009C50A2" w:rsidP="009C50A2">
      <w:pPr>
        <w:spacing w:line="360" w:lineRule="auto"/>
        <w:ind w:left="708"/>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 xml:space="preserve">Существуют также альтернативные варианты записи данной модели: </w:t>
      </w:r>
    </w:p>
    <w:p w:rsidR="009C50A2" w:rsidRPr="0011233D" w:rsidRDefault="009C50A2" w:rsidP="009C50A2">
      <w:pPr>
        <w:spacing w:line="360" w:lineRule="auto"/>
        <w:ind w:firstLine="708"/>
        <w:contextualSpacing/>
        <w:jc w:val="center"/>
        <w:rPr>
          <w:rFonts w:ascii="Times New Roman" w:hAnsi="Times New Roman" w:cs="Times New Roman"/>
          <w:b/>
          <w:sz w:val="28"/>
          <w:szCs w:val="28"/>
          <w:lang w:eastAsia="ru-RU"/>
        </w:rPr>
      </w:pPr>
      <w:proofErr w:type="gramStart"/>
      <w:r w:rsidRPr="0011233D">
        <w:rPr>
          <w:rFonts w:ascii="Times New Roman" w:hAnsi="Times New Roman" w:cs="Times New Roman"/>
          <w:b/>
          <w:sz w:val="28"/>
          <w:szCs w:val="28"/>
          <w:lang w:eastAsia="ru-RU"/>
        </w:rPr>
        <w:lastRenderedPageBreak/>
        <w:t>Р</w:t>
      </w:r>
      <w:proofErr w:type="gramEnd"/>
      <w:r w:rsidRPr="0011233D">
        <w:rPr>
          <w:rFonts w:ascii="Times New Roman" w:hAnsi="Times New Roman" w:cs="Times New Roman"/>
          <w:b/>
          <w:sz w:val="28"/>
          <w:szCs w:val="28"/>
          <w:lang w:eastAsia="ru-RU"/>
        </w:rPr>
        <w:t xml:space="preserve"> = 1 – (1 – I) * (1 – С) * (1 – R),</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 xml:space="preserve">где </w:t>
      </w:r>
      <w:proofErr w:type="gramStart"/>
      <w:r w:rsidRPr="0011233D">
        <w:rPr>
          <w:rFonts w:ascii="Times New Roman" w:hAnsi="Times New Roman" w:cs="Times New Roman"/>
          <w:sz w:val="28"/>
          <w:szCs w:val="28"/>
          <w:lang w:eastAsia="ru-RU"/>
        </w:rPr>
        <w:t>Р</w:t>
      </w:r>
      <w:proofErr w:type="gramEnd"/>
      <w:r w:rsidRPr="0011233D">
        <w:rPr>
          <w:rFonts w:ascii="Times New Roman" w:hAnsi="Times New Roman" w:cs="Times New Roman"/>
          <w:sz w:val="28"/>
          <w:szCs w:val="28"/>
          <w:lang w:eastAsia="ru-RU"/>
        </w:rPr>
        <w:t xml:space="preserve"> –</w:t>
      </w:r>
      <w:r w:rsidR="00394CA0">
        <w:rPr>
          <w:rFonts w:ascii="Times New Roman" w:hAnsi="Times New Roman" w:cs="Times New Roman"/>
          <w:sz w:val="28"/>
          <w:szCs w:val="28"/>
          <w:lang w:eastAsia="ru-RU"/>
        </w:rPr>
        <w:t xml:space="preserve"> </w:t>
      </w:r>
      <w:r w:rsidRPr="0011233D">
        <w:rPr>
          <w:rFonts w:ascii="Times New Roman" w:hAnsi="Times New Roman" w:cs="Times New Roman"/>
          <w:sz w:val="28"/>
          <w:szCs w:val="28"/>
          <w:lang w:eastAsia="ru-RU"/>
        </w:rPr>
        <w:t>вероятность отсутствия ошибки на счете;</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I –</w:t>
      </w:r>
      <w:r w:rsidR="00394CA0">
        <w:rPr>
          <w:rFonts w:ascii="Times New Roman" w:hAnsi="Times New Roman" w:cs="Times New Roman"/>
          <w:sz w:val="28"/>
          <w:szCs w:val="28"/>
          <w:lang w:eastAsia="ru-RU"/>
        </w:rPr>
        <w:t xml:space="preserve"> </w:t>
      </w:r>
      <w:r w:rsidRPr="0011233D">
        <w:rPr>
          <w:rFonts w:ascii="Times New Roman" w:hAnsi="Times New Roman" w:cs="Times New Roman"/>
          <w:sz w:val="28"/>
          <w:szCs w:val="28"/>
          <w:lang w:eastAsia="ru-RU"/>
        </w:rPr>
        <w:t xml:space="preserve">вероятность отсутствия ошибки в учете; </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С –</w:t>
      </w:r>
      <w:r w:rsidR="00394CA0">
        <w:rPr>
          <w:rFonts w:ascii="Times New Roman" w:hAnsi="Times New Roman" w:cs="Times New Roman"/>
          <w:sz w:val="28"/>
          <w:szCs w:val="28"/>
          <w:lang w:eastAsia="ru-RU"/>
        </w:rPr>
        <w:t xml:space="preserve"> </w:t>
      </w:r>
      <w:r w:rsidRPr="0011233D">
        <w:rPr>
          <w:rFonts w:ascii="Times New Roman" w:hAnsi="Times New Roman" w:cs="Times New Roman"/>
          <w:sz w:val="28"/>
          <w:szCs w:val="28"/>
          <w:lang w:eastAsia="ru-RU"/>
        </w:rPr>
        <w:t>вероятность выявления ошибки системой контроля;</w:t>
      </w:r>
    </w:p>
    <w:p w:rsidR="009C50A2" w:rsidRPr="0011233D" w:rsidRDefault="00394CA0" w:rsidP="009C50A2">
      <w:pPr>
        <w:spacing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R – </w:t>
      </w:r>
      <w:r w:rsidR="009C50A2" w:rsidRPr="0011233D">
        <w:rPr>
          <w:rFonts w:ascii="Times New Roman" w:hAnsi="Times New Roman" w:cs="Times New Roman"/>
          <w:sz w:val="28"/>
          <w:szCs w:val="28"/>
          <w:lang w:eastAsia="ru-RU"/>
        </w:rPr>
        <w:t>вероятность нахождения ошибки при проведен</w:t>
      </w:r>
      <w:proofErr w:type="gramStart"/>
      <w:r w:rsidR="009C50A2" w:rsidRPr="0011233D">
        <w:rPr>
          <w:rFonts w:ascii="Times New Roman" w:hAnsi="Times New Roman" w:cs="Times New Roman"/>
          <w:sz w:val="28"/>
          <w:szCs w:val="28"/>
          <w:lang w:eastAsia="ru-RU"/>
        </w:rPr>
        <w:t>ии ау</w:t>
      </w:r>
      <w:proofErr w:type="gramEnd"/>
      <w:r w:rsidR="009C50A2" w:rsidRPr="0011233D">
        <w:rPr>
          <w:rFonts w:ascii="Times New Roman" w:hAnsi="Times New Roman" w:cs="Times New Roman"/>
          <w:sz w:val="28"/>
          <w:szCs w:val="28"/>
          <w:lang w:eastAsia="ru-RU"/>
        </w:rPr>
        <w:t>диторских процедур.</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ab/>
        <w:t xml:space="preserve">Использование аддитивной модели представляется более простым. Значения </w:t>
      </w:r>
      <w:r w:rsidRPr="0011233D">
        <w:rPr>
          <w:rFonts w:ascii="Times New Roman" w:hAnsi="Times New Roman" w:cs="Times New Roman"/>
          <w:sz w:val="28"/>
          <w:szCs w:val="28"/>
          <w:lang w:val="en-US" w:eastAsia="ru-RU"/>
        </w:rPr>
        <w:t>I</w:t>
      </w:r>
      <w:r w:rsidRPr="0011233D">
        <w:rPr>
          <w:rFonts w:ascii="Times New Roman" w:hAnsi="Times New Roman" w:cs="Times New Roman"/>
          <w:sz w:val="28"/>
          <w:szCs w:val="28"/>
          <w:lang w:eastAsia="ru-RU"/>
        </w:rPr>
        <w:t xml:space="preserve">, </w:t>
      </w:r>
      <w:r w:rsidRPr="0011233D">
        <w:rPr>
          <w:rFonts w:ascii="Times New Roman" w:hAnsi="Times New Roman" w:cs="Times New Roman"/>
          <w:sz w:val="28"/>
          <w:szCs w:val="28"/>
          <w:lang w:val="en-US" w:eastAsia="ru-RU"/>
        </w:rPr>
        <w:t>C</w:t>
      </w:r>
      <w:r w:rsidRPr="0011233D">
        <w:rPr>
          <w:rFonts w:ascii="Times New Roman" w:hAnsi="Times New Roman" w:cs="Times New Roman"/>
          <w:sz w:val="28"/>
          <w:szCs w:val="28"/>
          <w:lang w:eastAsia="ru-RU"/>
        </w:rPr>
        <w:t xml:space="preserve">, </w:t>
      </w:r>
      <w:r w:rsidRPr="0011233D">
        <w:rPr>
          <w:rFonts w:ascii="Times New Roman" w:hAnsi="Times New Roman" w:cs="Times New Roman"/>
          <w:sz w:val="28"/>
          <w:szCs w:val="28"/>
          <w:lang w:val="en-US" w:eastAsia="ru-RU"/>
        </w:rPr>
        <w:t>R</w:t>
      </w:r>
      <w:r w:rsidRPr="0011233D">
        <w:rPr>
          <w:rFonts w:ascii="Times New Roman" w:hAnsi="Times New Roman" w:cs="Times New Roman"/>
          <w:sz w:val="28"/>
          <w:szCs w:val="28"/>
          <w:lang w:eastAsia="ru-RU"/>
        </w:rPr>
        <w:t xml:space="preserve"> там </w:t>
      </w:r>
      <w:proofErr w:type="gramStart"/>
      <w:r w:rsidRPr="0011233D">
        <w:rPr>
          <w:rFonts w:ascii="Times New Roman" w:hAnsi="Times New Roman" w:cs="Times New Roman"/>
          <w:sz w:val="28"/>
          <w:szCs w:val="28"/>
          <w:lang w:eastAsia="ru-RU"/>
        </w:rPr>
        <w:t>заменяются на соответствующие</w:t>
      </w:r>
      <w:proofErr w:type="gramEnd"/>
      <w:r w:rsidRPr="0011233D">
        <w:rPr>
          <w:rFonts w:ascii="Times New Roman" w:hAnsi="Times New Roman" w:cs="Times New Roman"/>
          <w:sz w:val="28"/>
          <w:szCs w:val="28"/>
          <w:lang w:eastAsia="ru-RU"/>
        </w:rPr>
        <w:t xml:space="preserve"> коэффициенты:</w:t>
      </w:r>
    </w:p>
    <w:p w:rsidR="009C50A2" w:rsidRPr="0011233D" w:rsidRDefault="009C50A2" w:rsidP="009C50A2">
      <w:pPr>
        <w:spacing w:line="360" w:lineRule="auto"/>
        <w:contextualSpacing/>
        <w:jc w:val="center"/>
        <w:rPr>
          <w:rFonts w:ascii="Times New Roman" w:hAnsi="Times New Roman" w:cs="Times New Roman"/>
          <w:b/>
          <w:sz w:val="28"/>
          <w:szCs w:val="28"/>
          <w:lang w:eastAsia="ru-RU"/>
        </w:rPr>
      </w:pPr>
      <w:r w:rsidRPr="0011233D">
        <w:rPr>
          <w:rFonts w:ascii="Times New Roman" w:hAnsi="Times New Roman" w:cs="Times New Roman"/>
          <w:b/>
          <w:sz w:val="28"/>
          <w:szCs w:val="28"/>
          <w:lang w:eastAsia="ru-RU"/>
        </w:rPr>
        <w:t>p = i + c + r</w:t>
      </w:r>
    </w:p>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b/>
          <w:sz w:val="28"/>
          <w:szCs w:val="28"/>
          <w:lang w:eastAsia="ru-RU"/>
        </w:rPr>
        <w:tab/>
      </w:r>
      <w:r w:rsidRPr="0011233D">
        <w:rPr>
          <w:rFonts w:ascii="Times New Roman" w:hAnsi="Times New Roman" w:cs="Times New Roman"/>
          <w:sz w:val="28"/>
          <w:szCs w:val="28"/>
          <w:lang w:eastAsia="ru-RU"/>
        </w:rPr>
        <w:t>Каждой величине вероятности соответствует определенный коэффициент. Значения коэффициентов приведены в таблиц</w:t>
      </w:r>
      <w:r w:rsidR="00D41F0E">
        <w:rPr>
          <w:rFonts w:ascii="Times New Roman" w:hAnsi="Times New Roman" w:cs="Times New Roman"/>
          <w:sz w:val="28"/>
          <w:szCs w:val="28"/>
          <w:lang w:eastAsia="ru-RU"/>
        </w:rPr>
        <w:t>е 3.1</w:t>
      </w:r>
      <w:r w:rsidR="00E24DE4">
        <w:rPr>
          <w:rFonts w:ascii="Times New Roman" w:hAnsi="Times New Roman" w:cs="Times New Roman"/>
          <w:sz w:val="28"/>
          <w:szCs w:val="28"/>
          <w:lang w:eastAsia="ru-RU"/>
        </w:rPr>
        <w:t>.8</w:t>
      </w:r>
      <w:r w:rsidRPr="0011233D">
        <w:rPr>
          <w:rFonts w:ascii="Times New Roman" w:hAnsi="Times New Roman" w:cs="Times New Roman"/>
          <w:sz w:val="28"/>
          <w:szCs w:val="28"/>
          <w:lang w:eastAsia="ru-RU"/>
        </w:rPr>
        <w:t>.</w:t>
      </w:r>
    </w:p>
    <w:p w:rsidR="009C50A2" w:rsidRPr="00AE6623" w:rsidRDefault="00D41F0E" w:rsidP="00421811">
      <w:pPr>
        <w:spacing w:line="240" w:lineRule="auto"/>
        <w:ind w:firstLine="709"/>
        <w:contextualSpacing/>
        <w:jc w:val="right"/>
        <w:rPr>
          <w:rFonts w:ascii="Times New Roman" w:hAnsi="Times New Roman" w:cs="Times New Roman"/>
          <w:sz w:val="28"/>
          <w:szCs w:val="28"/>
        </w:rPr>
      </w:pPr>
      <w:r w:rsidRPr="00AE6623">
        <w:rPr>
          <w:rFonts w:ascii="Times New Roman" w:hAnsi="Times New Roman" w:cs="Times New Roman"/>
          <w:sz w:val="28"/>
          <w:szCs w:val="28"/>
        </w:rPr>
        <w:t>Таблица 3.1</w:t>
      </w:r>
      <w:r w:rsidR="00E24DE4" w:rsidRPr="00AE6623">
        <w:rPr>
          <w:rFonts w:ascii="Times New Roman" w:hAnsi="Times New Roman" w:cs="Times New Roman"/>
          <w:sz w:val="28"/>
          <w:szCs w:val="28"/>
        </w:rPr>
        <w:t>.8</w:t>
      </w:r>
    </w:p>
    <w:p w:rsidR="009C50A2" w:rsidRPr="0011233D" w:rsidRDefault="009C50A2" w:rsidP="00421811">
      <w:pPr>
        <w:spacing w:line="240" w:lineRule="auto"/>
        <w:ind w:firstLine="709"/>
        <w:contextualSpacing/>
        <w:jc w:val="center"/>
        <w:rPr>
          <w:rFonts w:ascii="Times New Roman" w:hAnsi="Times New Roman" w:cs="Times New Roman"/>
          <w:b/>
          <w:sz w:val="28"/>
          <w:szCs w:val="28"/>
        </w:rPr>
      </w:pPr>
      <w:r w:rsidRPr="0011233D">
        <w:rPr>
          <w:rFonts w:ascii="Times New Roman" w:hAnsi="Times New Roman" w:cs="Times New Roman"/>
          <w:b/>
          <w:sz w:val="28"/>
          <w:szCs w:val="28"/>
        </w:rPr>
        <w:t>Коэффициенты надежности</w:t>
      </w:r>
    </w:p>
    <w:tbl>
      <w:tblPr>
        <w:tblStyle w:val="aa"/>
        <w:tblW w:w="0" w:type="auto"/>
        <w:tblInd w:w="-318" w:type="dxa"/>
        <w:tblLook w:val="01E0"/>
      </w:tblPr>
      <w:tblGrid>
        <w:gridCol w:w="3260"/>
        <w:gridCol w:w="705"/>
        <w:gridCol w:w="846"/>
        <w:gridCol w:w="846"/>
        <w:gridCol w:w="846"/>
        <w:gridCol w:w="846"/>
        <w:gridCol w:w="846"/>
        <w:gridCol w:w="846"/>
        <w:gridCol w:w="847"/>
      </w:tblGrid>
      <w:tr w:rsidR="009C50A2" w:rsidRPr="003956FE" w:rsidTr="0088213F">
        <w:tc>
          <w:tcPr>
            <w:tcW w:w="3260" w:type="dxa"/>
          </w:tcPr>
          <w:p w:rsidR="009C50A2" w:rsidRPr="003956FE" w:rsidRDefault="009C50A2" w:rsidP="00DD691C">
            <w:pPr>
              <w:rPr>
                <w:rFonts w:ascii="Times New Roman" w:hAnsi="Times New Roman" w:cs="Times New Roman"/>
                <w:b/>
              </w:rPr>
            </w:pPr>
            <w:r w:rsidRPr="003956FE">
              <w:rPr>
                <w:rFonts w:ascii="Times New Roman" w:hAnsi="Times New Roman" w:cs="Times New Roman"/>
                <w:b/>
              </w:rPr>
              <w:t>Доверительная вероятность, %</w:t>
            </w:r>
          </w:p>
        </w:tc>
        <w:tc>
          <w:tcPr>
            <w:tcW w:w="705"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99</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95</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90</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85</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80</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70</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6</w:t>
            </w:r>
            <w:r w:rsidR="00A64F5A">
              <w:rPr>
                <w:rFonts w:ascii="Times New Roman" w:hAnsi="Times New Roman" w:cs="Times New Roman"/>
              </w:rPr>
              <w:t>0</w:t>
            </w:r>
          </w:p>
        </w:tc>
        <w:tc>
          <w:tcPr>
            <w:tcW w:w="847"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50</w:t>
            </w:r>
          </w:p>
        </w:tc>
      </w:tr>
      <w:tr w:rsidR="009C50A2" w:rsidRPr="003956FE" w:rsidTr="0088213F">
        <w:tc>
          <w:tcPr>
            <w:tcW w:w="3260" w:type="dxa"/>
          </w:tcPr>
          <w:p w:rsidR="009C50A2" w:rsidRPr="003956FE" w:rsidRDefault="009C50A2" w:rsidP="00DD691C">
            <w:pPr>
              <w:rPr>
                <w:rFonts w:ascii="Times New Roman" w:hAnsi="Times New Roman" w:cs="Times New Roman"/>
                <w:b/>
              </w:rPr>
            </w:pPr>
            <w:r w:rsidRPr="003956FE">
              <w:rPr>
                <w:rFonts w:ascii="Times New Roman" w:hAnsi="Times New Roman" w:cs="Times New Roman"/>
                <w:b/>
              </w:rPr>
              <w:t>Коэффициент надежности при ожидании отсутствия ошибок</w:t>
            </w:r>
          </w:p>
        </w:tc>
        <w:tc>
          <w:tcPr>
            <w:tcW w:w="705"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4.6</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3.0</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2.3</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1.9</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1.6</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1.2</w:t>
            </w:r>
          </w:p>
        </w:tc>
        <w:tc>
          <w:tcPr>
            <w:tcW w:w="846"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1.0</w:t>
            </w:r>
          </w:p>
        </w:tc>
        <w:tc>
          <w:tcPr>
            <w:tcW w:w="847" w:type="dxa"/>
          </w:tcPr>
          <w:p w:rsidR="009C50A2" w:rsidRPr="003956FE" w:rsidRDefault="009C50A2" w:rsidP="00DD691C">
            <w:pPr>
              <w:jc w:val="center"/>
              <w:rPr>
                <w:rFonts w:ascii="Times New Roman" w:hAnsi="Times New Roman" w:cs="Times New Roman"/>
              </w:rPr>
            </w:pPr>
            <w:r w:rsidRPr="003956FE">
              <w:rPr>
                <w:rFonts w:ascii="Times New Roman" w:hAnsi="Times New Roman" w:cs="Times New Roman"/>
              </w:rPr>
              <w:t>0.7</w:t>
            </w:r>
          </w:p>
        </w:tc>
      </w:tr>
    </w:tbl>
    <w:p w:rsidR="009C50A2" w:rsidRPr="0011233D"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ab/>
        <w:t>Аудитор заранее задает значения не зависящих от него коэффициентов I и</w:t>
      </w:r>
      <w:proofErr w:type="gramStart"/>
      <w:r w:rsidRPr="0011233D">
        <w:rPr>
          <w:rFonts w:ascii="Times New Roman" w:hAnsi="Times New Roman" w:cs="Times New Roman"/>
          <w:sz w:val="28"/>
          <w:szCs w:val="28"/>
          <w:lang w:eastAsia="ru-RU"/>
        </w:rPr>
        <w:t xml:space="preserve"> С</w:t>
      </w:r>
      <w:proofErr w:type="gramEnd"/>
      <w:r w:rsidRPr="0011233D">
        <w:rPr>
          <w:rFonts w:ascii="Times New Roman" w:hAnsi="Times New Roman" w:cs="Times New Roman"/>
          <w:sz w:val="28"/>
          <w:szCs w:val="28"/>
          <w:lang w:eastAsia="ru-RU"/>
        </w:rPr>
        <w:t>, выбирает общую доверительную вероятность проверки и рассчитывает риск аудиторской проверки, как разницу рисков:</w:t>
      </w:r>
    </w:p>
    <w:p w:rsidR="009C50A2" w:rsidRPr="0011233D" w:rsidRDefault="009C50A2" w:rsidP="009C50A2">
      <w:pPr>
        <w:spacing w:line="360" w:lineRule="auto"/>
        <w:contextualSpacing/>
        <w:jc w:val="center"/>
        <w:rPr>
          <w:rFonts w:ascii="Times New Roman" w:hAnsi="Times New Roman" w:cs="Times New Roman"/>
          <w:b/>
          <w:sz w:val="28"/>
          <w:szCs w:val="28"/>
          <w:lang w:eastAsia="ru-RU"/>
        </w:rPr>
      </w:pPr>
      <w:r w:rsidRPr="0011233D">
        <w:rPr>
          <w:rFonts w:ascii="Times New Roman" w:hAnsi="Times New Roman" w:cs="Times New Roman"/>
          <w:b/>
          <w:sz w:val="28"/>
          <w:szCs w:val="28"/>
          <w:lang w:eastAsia="ru-RU"/>
        </w:rPr>
        <w:t xml:space="preserve">r = </w:t>
      </w:r>
      <w:proofErr w:type="gramStart"/>
      <w:r w:rsidRPr="0011233D">
        <w:rPr>
          <w:rFonts w:ascii="Times New Roman" w:hAnsi="Times New Roman" w:cs="Times New Roman"/>
          <w:b/>
          <w:sz w:val="28"/>
          <w:szCs w:val="28"/>
          <w:lang w:eastAsia="ru-RU"/>
        </w:rPr>
        <w:t>р</w:t>
      </w:r>
      <w:proofErr w:type="gramEnd"/>
      <w:r w:rsidRPr="0011233D">
        <w:rPr>
          <w:rFonts w:ascii="Times New Roman" w:hAnsi="Times New Roman" w:cs="Times New Roman"/>
          <w:b/>
          <w:sz w:val="28"/>
          <w:szCs w:val="28"/>
          <w:lang w:eastAsia="ru-RU"/>
        </w:rPr>
        <w:t xml:space="preserve"> — i — с</w:t>
      </w:r>
    </w:p>
    <w:p w:rsidR="009C50A2" w:rsidRDefault="009C50A2" w:rsidP="009C50A2">
      <w:pPr>
        <w:spacing w:line="360" w:lineRule="auto"/>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ab/>
        <w:t>После проведения</w:t>
      </w:r>
      <w:r w:rsidR="00BD726B">
        <w:rPr>
          <w:rFonts w:ascii="Times New Roman" w:hAnsi="Times New Roman" w:cs="Times New Roman"/>
          <w:sz w:val="28"/>
          <w:szCs w:val="28"/>
          <w:lang w:eastAsia="ru-RU"/>
        </w:rPr>
        <w:t xml:space="preserve"> ра</w:t>
      </w:r>
      <w:r w:rsidR="00E24DE4">
        <w:rPr>
          <w:rFonts w:ascii="Times New Roman" w:hAnsi="Times New Roman" w:cs="Times New Roman"/>
          <w:sz w:val="28"/>
          <w:szCs w:val="28"/>
          <w:lang w:eastAsia="ru-RU"/>
        </w:rPr>
        <w:t>счетов аудитор по таблице 3.1.8</w:t>
      </w:r>
      <w:r w:rsidRPr="0011233D">
        <w:rPr>
          <w:rFonts w:ascii="Times New Roman" w:hAnsi="Times New Roman" w:cs="Times New Roman"/>
          <w:sz w:val="28"/>
          <w:szCs w:val="28"/>
          <w:lang w:eastAsia="ru-RU"/>
        </w:rPr>
        <w:t xml:space="preserve"> определяет доверительную вероятность нахождения ошибки в ходе проверки (</w:t>
      </w:r>
      <w:r w:rsidRPr="0011233D">
        <w:rPr>
          <w:rFonts w:ascii="Times New Roman" w:hAnsi="Times New Roman" w:cs="Times New Roman"/>
          <w:sz w:val="28"/>
          <w:szCs w:val="28"/>
          <w:lang w:val="en-US" w:eastAsia="ru-RU"/>
        </w:rPr>
        <w:t>R</w:t>
      </w:r>
      <w:r w:rsidRPr="0011233D">
        <w:rPr>
          <w:rFonts w:ascii="Times New Roman" w:hAnsi="Times New Roman" w:cs="Times New Roman"/>
          <w:sz w:val="28"/>
          <w:szCs w:val="28"/>
          <w:lang w:eastAsia="ru-RU"/>
        </w:rPr>
        <w:t xml:space="preserve">). Риск необнаружения при этом рассчитывается как </w:t>
      </w:r>
      <w:r w:rsidRPr="0011233D">
        <w:rPr>
          <w:rFonts w:ascii="Times New Roman" w:hAnsi="Times New Roman" w:cs="Times New Roman"/>
          <w:b/>
          <w:sz w:val="28"/>
          <w:szCs w:val="28"/>
          <w:lang w:eastAsia="ru-RU"/>
        </w:rPr>
        <w:t xml:space="preserve">Рнб = 1 – </w:t>
      </w:r>
      <w:r w:rsidRPr="0011233D">
        <w:rPr>
          <w:rFonts w:ascii="Times New Roman" w:hAnsi="Times New Roman" w:cs="Times New Roman"/>
          <w:b/>
          <w:sz w:val="28"/>
          <w:szCs w:val="28"/>
          <w:lang w:val="en-US" w:eastAsia="ru-RU"/>
        </w:rPr>
        <w:t>R</w:t>
      </w:r>
      <w:r w:rsidRPr="0011233D">
        <w:rPr>
          <w:rFonts w:ascii="Times New Roman" w:hAnsi="Times New Roman" w:cs="Times New Roman"/>
          <w:sz w:val="28"/>
          <w:szCs w:val="28"/>
          <w:lang w:eastAsia="ru-RU"/>
        </w:rPr>
        <w:t>.</w:t>
      </w:r>
    </w:p>
    <w:p w:rsidR="00225015" w:rsidRPr="004B1639" w:rsidRDefault="00225015" w:rsidP="009C50A2">
      <w:pPr>
        <w:spacing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t>Уровень риска необнаружения при проведен</w:t>
      </w:r>
      <w:proofErr w:type="gramStart"/>
      <w:r>
        <w:rPr>
          <w:rFonts w:ascii="Times New Roman" w:hAnsi="Times New Roman" w:cs="Times New Roman"/>
          <w:sz w:val="28"/>
          <w:szCs w:val="28"/>
          <w:lang w:eastAsia="ru-RU"/>
        </w:rPr>
        <w:t>ии ау</w:t>
      </w:r>
      <w:proofErr w:type="gramEnd"/>
      <w:r>
        <w:rPr>
          <w:rFonts w:ascii="Times New Roman" w:hAnsi="Times New Roman" w:cs="Times New Roman"/>
          <w:sz w:val="28"/>
          <w:szCs w:val="28"/>
          <w:lang w:eastAsia="ru-RU"/>
        </w:rPr>
        <w:t xml:space="preserve">диторской проверки ОАО «ГАЗ» можно определить, используя данную аддитивную модель. Тогда, доверительная вероятность отсутствия ошибки в учете </w:t>
      </w:r>
      <w:r w:rsidR="004B1639">
        <w:rPr>
          <w:rFonts w:ascii="Times New Roman" w:hAnsi="Times New Roman" w:cs="Times New Roman"/>
          <w:sz w:val="28"/>
          <w:szCs w:val="28"/>
          <w:lang w:eastAsia="ru-RU"/>
        </w:rPr>
        <w:t xml:space="preserve">будет аналогична неотъемлемому риску: (1 – </w:t>
      </w:r>
      <w:r w:rsidR="004B1639">
        <w:rPr>
          <w:rFonts w:ascii="Times New Roman" w:hAnsi="Times New Roman" w:cs="Times New Roman"/>
          <w:sz w:val="28"/>
          <w:szCs w:val="28"/>
          <w:lang w:val="en-US" w:eastAsia="ru-RU"/>
        </w:rPr>
        <w:t>I</w:t>
      </w:r>
      <w:r w:rsidR="004B1639" w:rsidRPr="004B1639">
        <w:rPr>
          <w:rFonts w:ascii="Times New Roman" w:hAnsi="Times New Roman" w:cs="Times New Roman"/>
          <w:sz w:val="28"/>
          <w:szCs w:val="28"/>
          <w:lang w:eastAsia="ru-RU"/>
        </w:rPr>
        <w:t xml:space="preserve">) = </w:t>
      </w:r>
      <w:r w:rsidR="007F526F">
        <w:rPr>
          <w:rFonts w:ascii="Times New Roman" w:hAnsi="Times New Roman" w:cs="Times New Roman"/>
          <w:sz w:val="28"/>
          <w:szCs w:val="28"/>
          <w:lang w:eastAsia="ru-RU"/>
        </w:rPr>
        <w:t>(1</w:t>
      </w:r>
      <w:r w:rsidR="004B1639">
        <w:rPr>
          <w:rFonts w:ascii="Times New Roman" w:hAnsi="Times New Roman" w:cs="Times New Roman"/>
          <w:sz w:val="28"/>
          <w:szCs w:val="28"/>
          <w:lang w:eastAsia="ru-RU"/>
        </w:rPr>
        <w:t>0</w:t>
      </w:r>
      <w:r w:rsidR="007F526F">
        <w:rPr>
          <w:rFonts w:ascii="Times New Roman" w:hAnsi="Times New Roman" w:cs="Times New Roman"/>
          <w:sz w:val="28"/>
          <w:szCs w:val="28"/>
          <w:lang w:eastAsia="ru-RU"/>
        </w:rPr>
        <w:t>0</w:t>
      </w:r>
      <w:r w:rsidR="004B1639">
        <w:rPr>
          <w:rFonts w:ascii="Times New Roman" w:hAnsi="Times New Roman" w:cs="Times New Roman"/>
          <w:sz w:val="28"/>
          <w:szCs w:val="28"/>
          <w:lang w:eastAsia="ru-RU"/>
        </w:rPr>
        <w:t>%</w:t>
      </w:r>
      <w:r w:rsidR="007F526F">
        <w:rPr>
          <w:rFonts w:ascii="Times New Roman" w:hAnsi="Times New Roman" w:cs="Times New Roman"/>
          <w:sz w:val="28"/>
          <w:szCs w:val="28"/>
          <w:lang w:eastAsia="ru-RU"/>
        </w:rPr>
        <w:t xml:space="preserve"> - 60%) = 40% (коэффициент надежности – 0,7)</w:t>
      </w:r>
      <w:r w:rsidR="004B1639">
        <w:rPr>
          <w:rFonts w:ascii="Times New Roman" w:hAnsi="Times New Roman" w:cs="Times New Roman"/>
          <w:sz w:val="28"/>
          <w:szCs w:val="28"/>
          <w:lang w:eastAsia="ru-RU"/>
        </w:rPr>
        <w:t>, доверительная вероятность выявления ошибки системой контроля – контрольному: (1 –</w:t>
      </w:r>
      <w:r w:rsidR="007F526F">
        <w:rPr>
          <w:rFonts w:ascii="Times New Roman" w:hAnsi="Times New Roman" w:cs="Times New Roman"/>
          <w:sz w:val="28"/>
          <w:szCs w:val="28"/>
          <w:lang w:eastAsia="ru-RU"/>
        </w:rPr>
        <w:t xml:space="preserve"> С) = 100% - </w:t>
      </w:r>
      <w:r w:rsidR="004B1639">
        <w:rPr>
          <w:rFonts w:ascii="Times New Roman" w:hAnsi="Times New Roman" w:cs="Times New Roman"/>
          <w:sz w:val="28"/>
          <w:szCs w:val="28"/>
          <w:lang w:eastAsia="ru-RU"/>
        </w:rPr>
        <w:t>32%</w:t>
      </w:r>
      <w:r w:rsidR="007F526F">
        <w:rPr>
          <w:rFonts w:ascii="Times New Roman" w:hAnsi="Times New Roman" w:cs="Times New Roman"/>
          <w:sz w:val="28"/>
          <w:szCs w:val="28"/>
          <w:lang w:eastAsia="ru-RU"/>
        </w:rPr>
        <w:t xml:space="preserve"> = 68% (коэффициент надежности – 1,2)</w:t>
      </w:r>
      <w:r w:rsidR="004B1639">
        <w:rPr>
          <w:rFonts w:ascii="Times New Roman" w:hAnsi="Times New Roman" w:cs="Times New Roman"/>
          <w:sz w:val="28"/>
          <w:szCs w:val="28"/>
          <w:lang w:eastAsia="ru-RU"/>
        </w:rPr>
        <w:t xml:space="preserve">, доверительная вероятность отсутствия ошибки на счете – аудиторскому риску: (1 – Р) = </w:t>
      </w:r>
      <w:r w:rsidR="007F526F">
        <w:rPr>
          <w:rFonts w:ascii="Times New Roman" w:hAnsi="Times New Roman" w:cs="Times New Roman"/>
          <w:sz w:val="28"/>
          <w:szCs w:val="28"/>
          <w:lang w:eastAsia="ru-RU"/>
        </w:rPr>
        <w:t>9</w:t>
      </w:r>
      <w:r w:rsidR="004B1639">
        <w:rPr>
          <w:rFonts w:ascii="Times New Roman" w:hAnsi="Times New Roman" w:cs="Times New Roman"/>
          <w:sz w:val="28"/>
          <w:szCs w:val="28"/>
          <w:lang w:eastAsia="ru-RU"/>
        </w:rPr>
        <w:t>5%</w:t>
      </w:r>
      <w:r w:rsidR="007F526F">
        <w:rPr>
          <w:rFonts w:ascii="Times New Roman" w:hAnsi="Times New Roman" w:cs="Times New Roman"/>
          <w:sz w:val="28"/>
          <w:szCs w:val="28"/>
          <w:lang w:eastAsia="ru-RU"/>
        </w:rPr>
        <w:t xml:space="preserve"> (коэффициент надежности – 3,0)</w:t>
      </w:r>
      <w:r w:rsidR="004B1639">
        <w:rPr>
          <w:rFonts w:ascii="Times New Roman" w:hAnsi="Times New Roman" w:cs="Times New Roman"/>
          <w:sz w:val="28"/>
          <w:szCs w:val="28"/>
          <w:lang w:eastAsia="ru-RU"/>
        </w:rPr>
        <w:t xml:space="preserve">. </w:t>
      </w:r>
    </w:p>
    <w:p w:rsidR="007F526F" w:rsidRDefault="00B3390B" w:rsidP="00B3390B">
      <w:pPr>
        <w:spacing w:line="360" w:lineRule="auto"/>
        <w:ind w:firstLine="708"/>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Коэффициент доверительной вероятности</w:t>
      </w:r>
      <w:r w:rsidR="00225015">
        <w:rPr>
          <w:rFonts w:ascii="Times New Roman" w:hAnsi="Times New Roman" w:cs="Times New Roman"/>
          <w:sz w:val="28"/>
          <w:szCs w:val="28"/>
          <w:lang w:eastAsia="ru-RU"/>
        </w:rPr>
        <w:t xml:space="preserve"> отсутствия ошибки в учете  </w:t>
      </w:r>
      <w:r w:rsidR="007F526F">
        <w:rPr>
          <w:rFonts w:ascii="Times New Roman" w:hAnsi="Times New Roman" w:cs="Times New Roman"/>
          <w:sz w:val="28"/>
          <w:szCs w:val="28"/>
          <w:lang w:eastAsia="ru-RU"/>
        </w:rPr>
        <w:t xml:space="preserve">составит: </w:t>
      </w:r>
      <w:r w:rsidR="007F526F">
        <w:rPr>
          <w:rFonts w:ascii="Times New Roman" w:hAnsi="Times New Roman" w:cs="Times New Roman"/>
          <w:sz w:val="28"/>
          <w:szCs w:val="28"/>
          <w:lang w:val="en-US" w:eastAsia="ru-RU"/>
        </w:rPr>
        <w:t>r</w:t>
      </w:r>
      <w:r w:rsidR="007F526F" w:rsidRPr="00B3390B">
        <w:rPr>
          <w:rFonts w:ascii="Times New Roman" w:hAnsi="Times New Roman" w:cs="Times New Roman"/>
          <w:sz w:val="28"/>
          <w:szCs w:val="28"/>
          <w:lang w:eastAsia="ru-RU"/>
        </w:rPr>
        <w:t xml:space="preserve"> = </w:t>
      </w:r>
      <w:r w:rsidR="006C7A59" w:rsidRPr="00B3390B">
        <w:rPr>
          <w:rFonts w:ascii="Times New Roman" w:hAnsi="Times New Roman" w:cs="Times New Roman"/>
          <w:sz w:val="28"/>
          <w:szCs w:val="28"/>
          <w:lang w:eastAsia="ru-RU"/>
        </w:rPr>
        <w:t>3</w:t>
      </w:r>
      <w:r w:rsidR="006C7A59">
        <w:rPr>
          <w:rFonts w:ascii="Times New Roman" w:hAnsi="Times New Roman" w:cs="Times New Roman"/>
          <w:sz w:val="28"/>
          <w:szCs w:val="28"/>
          <w:lang w:eastAsia="ru-RU"/>
        </w:rPr>
        <w:t>,0 – 0,7 – 0,68 = 1,62</w:t>
      </w:r>
      <w:r>
        <w:rPr>
          <w:rFonts w:ascii="Times New Roman" w:hAnsi="Times New Roman" w:cs="Times New Roman"/>
          <w:sz w:val="28"/>
          <w:szCs w:val="28"/>
          <w:lang w:eastAsia="ru-RU"/>
        </w:rPr>
        <w:t xml:space="preserve">. По таблице 3.1.11 можно определить, что данному коэффициенту соответствует доверительная вероятность отсутствия ошибки 80%, таким </w:t>
      </w:r>
      <w:proofErr w:type="gramStart"/>
      <w:r>
        <w:rPr>
          <w:rFonts w:ascii="Times New Roman" w:hAnsi="Times New Roman" w:cs="Times New Roman"/>
          <w:sz w:val="28"/>
          <w:szCs w:val="28"/>
          <w:lang w:eastAsia="ru-RU"/>
        </w:rPr>
        <w:t>образом</w:t>
      </w:r>
      <w:proofErr w:type="gramEnd"/>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R</w:t>
      </w:r>
      <w:r>
        <w:rPr>
          <w:rFonts w:ascii="Times New Roman" w:hAnsi="Times New Roman" w:cs="Times New Roman"/>
          <w:sz w:val="28"/>
          <w:szCs w:val="28"/>
          <w:lang w:eastAsia="ru-RU"/>
        </w:rPr>
        <w:t>нб = 100% - 80% = 20%, что практически совпадает с риском необнаружения, рассчитанным на основе мультипликативной модели.</w:t>
      </w:r>
    </w:p>
    <w:p w:rsidR="00421811" w:rsidRDefault="00421811" w:rsidP="00421811">
      <w:pPr>
        <w:spacing w:line="360" w:lineRule="auto"/>
        <w:ind w:firstLine="708"/>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оценки аудиторского риска при проведении проверки отражения в отчетности оценочных обязательств аудитор может использовать как аддитивную, так и мультипликативную модели.</w:t>
      </w:r>
    </w:p>
    <w:p w:rsidR="009C50A2" w:rsidRPr="0011233D" w:rsidRDefault="009C50A2" w:rsidP="00A413CB">
      <w:pPr>
        <w:spacing w:line="360" w:lineRule="auto"/>
        <w:ind w:firstLine="708"/>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Для проведения аудита отчетности аудитору необходимо также сформировать аудиторскую выборку, поскольку, как правило, аудитор не проверяет все финансово-хозяйственные операции и документы аудируемого лица. Основные элементы аудиторской выборки представлены в таблице</w:t>
      </w:r>
      <w:r w:rsidR="00D41F0E">
        <w:rPr>
          <w:rFonts w:ascii="Times New Roman" w:hAnsi="Times New Roman" w:cs="Times New Roman"/>
          <w:sz w:val="28"/>
          <w:szCs w:val="28"/>
          <w:lang w:eastAsia="ru-RU"/>
        </w:rPr>
        <w:t xml:space="preserve"> 3.1</w:t>
      </w:r>
      <w:r w:rsidR="00E24DE4">
        <w:rPr>
          <w:rFonts w:ascii="Times New Roman" w:hAnsi="Times New Roman" w:cs="Times New Roman"/>
          <w:sz w:val="28"/>
          <w:szCs w:val="28"/>
          <w:lang w:eastAsia="ru-RU"/>
        </w:rPr>
        <w:t>.9</w:t>
      </w:r>
      <w:r w:rsidRPr="0011233D">
        <w:rPr>
          <w:rFonts w:ascii="Times New Roman" w:hAnsi="Times New Roman" w:cs="Times New Roman"/>
          <w:sz w:val="28"/>
          <w:szCs w:val="28"/>
          <w:lang w:eastAsia="ru-RU"/>
        </w:rPr>
        <w:t>.</w:t>
      </w:r>
    </w:p>
    <w:p w:rsidR="009C50A2" w:rsidRPr="00AE6623" w:rsidRDefault="00D41F0E" w:rsidP="00851299">
      <w:pPr>
        <w:spacing w:line="240" w:lineRule="auto"/>
        <w:contextualSpacing/>
        <w:jc w:val="right"/>
        <w:rPr>
          <w:rFonts w:ascii="Times New Roman" w:hAnsi="Times New Roman" w:cs="Times New Roman"/>
          <w:sz w:val="28"/>
          <w:szCs w:val="28"/>
          <w:lang w:eastAsia="ru-RU"/>
        </w:rPr>
      </w:pPr>
      <w:r w:rsidRPr="00AE6623">
        <w:rPr>
          <w:rFonts w:ascii="Times New Roman" w:hAnsi="Times New Roman" w:cs="Times New Roman"/>
          <w:sz w:val="28"/>
          <w:szCs w:val="28"/>
          <w:lang w:eastAsia="ru-RU"/>
        </w:rPr>
        <w:t>Таблица 3.1</w:t>
      </w:r>
      <w:r w:rsidR="00E24DE4" w:rsidRPr="00AE6623">
        <w:rPr>
          <w:rFonts w:ascii="Times New Roman" w:hAnsi="Times New Roman" w:cs="Times New Roman"/>
          <w:sz w:val="28"/>
          <w:szCs w:val="28"/>
          <w:lang w:eastAsia="ru-RU"/>
        </w:rPr>
        <w:t>.9</w:t>
      </w:r>
    </w:p>
    <w:p w:rsidR="009C50A2" w:rsidRPr="0011233D" w:rsidRDefault="009C50A2" w:rsidP="00851299">
      <w:pPr>
        <w:spacing w:line="240" w:lineRule="auto"/>
        <w:contextualSpacing/>
        <w:jc w:val="center"/>
        <w:rPr>
          <w:rFonts w:ascii="Times New Roman" w:hAnsi="Times New Roman" w:cs="Times New Roman"/>
          <w:b/>
          <w:sz w:val="28"/>
          <w:szCs w:val="28"/>
          <w:lang w:eastAsia="ru-RU"/>
        </w:rPr>
      </w:pPr>
      <w:r w:rsidRPr="0011233D">
        <w:rPr>
          <w:rFonts w:ascii="Times New Roman" w:hAnsi="Times New Roman" w:cs="Times New Roman"/>
          <w:b/>
          <w:sz w:val="28"/>
          <w:szCs w:val="28"/>
          <w:lang w:eastAsia="ru-RU"/>
        </w:rPr>
        <w:t>Элементы аудиторской выборки</w:t>
      </w:r>
    </w:p>
    <w:tbl>
      <w:tblPr>
        <w:tblStyle w:val="aa"/>
        <w:tblW w:w="10065" w:type="dxa"/>
        <w:tblInd w:w="-459" w:type="dxa"/>
        <w:tblLook w:val="04A0"/>
      </w:tblPr>
      <w:tblGrid>
        <w:gridCol w:w="1611"/>
        <w:gridCol w:w="4201"/>
        <w:gridCol w:w="4253"/>
      </w:tblGrid>
      <w:tr w:rsidR="009C50A2" w:rsidRPr="005A4A18" w:rsidTr="00851299">
        <w:tc>
          <w:tcPr>
            <w:tcW w:w="1611" w:type="dxa"/>
          </w:tcPr>
          <w:p w:rsidR="009C50A2" w:rsidRPr="005A4A18" w:rsidRDefault="009C50A2" w:rsidP="00D14884">
            <w:pPr>
              <w:contextualSpacing/>
              <w:jc w:val="center"/>
              <w:rPr>
                <w:rFonts w:ascii="Times New Roman" w:hAnsi="Times New Roman" w:cs="Times New Roman"/>
                <w:b/>
                <w:sz w:val="24"/>
                <w:szCs w:val="24"/>
                <w:lang w:eastAsia="ru-RU"/>
              </w:rPr>
            </w:pPr>
            <w:r w:rsidRPr="005A4A18">
              <w:rPr>
                <w:rFonts w:ascii="Times New Roman" w:hAnsi="Times New Roman" w:cs="Times New Roman"/>
                <w:b/>
                <w:sz w:val="24"/>
                <w:szCs w:val="24"/>
                <w:lang w:eastAsia="ru-RU"/>
              </w:rPr>
              <w:t>Элемент</w:t>
            </w:r>
          </w:p>
        </w:tc>
        <w:tc>
          <w:tcPr>
            <w:tcW w:w="4201" w:type="dxa"/>
          </w:tcPr>
          <w:p w:rsidR="009C50A2" w:rsidRPr="005A4A18" w:rsidRDefault="009C50A2" w:rsidP="00D14884">
            <w:pPr>
              <w:contextualSpacing/>
              <w:jc w:val="center"/>
              <w:rPr>
                <w:rFonts w:ascii="Times New Roman" w:hAnsi="Times New Roman" w:cs="Times New Roman"/>
                <w:b/>
                <w:sz w:val="24"/>
                <w:szCs w:val="24"/>
                <w:lang w:eastAsia="ru-RU"/>
              </w:rPr>
            </w:pPr>
            <w:r w:rsidRPr="005A4A18">
              <w:rPr>
                <w:rFonts w:ascii="Times New Roman" w:hAnsi="Times New Roman" w:cs="Times New Roman"/>
                <w:b/>
                <w:sz w:val="24"/>
                <w:szCs w:val="24"/>
                <w:lang w:eastAsia="ru-RU"/>
              </w:rPr>
              <w:t>Определение</w:t>
            </w:r>
          </w:p>
        </w:tc>
        <w:tc>
          <w:tcPr>
            <w:tcW w:w="4253" w:type="dxa"/>
          </w:tcPr>
          <w:p w:rsidR="009C50A2" w:rsidRPr="005A4A18" w:rsidRDefault="009C50A2" w:rsidP="00D14884">
            <w:pPr>
              <w:contextualSpacing/>
              <w:jc w:val="center"/>
              <w:rPr>
                <w:rFonts w:ascii="Times New Roman" w:hAnsi="Times New Roman" w:cs="Times New Roman"/>
                <w:b/>
                <w:sz w:val="24"/>
                <w:szCs w:val="24"/>
                <w:lang w:eastAsia="ru-RU"/>
              </w:rPr>
            </w:pPr>
            <w:r w:rsidRPr="005A4A18">
              <w:rPr>
                <w:rFonts w:ascii="Times New Roman" w:hAnsi="Times New Roman" w:cs="Times New Roman"/>
                <w:b/>
                <w:sz w:val="24"/>
                <w:szCs w:val="24"/>
                <w:lang w:eastAsia="ru-RU"/>
              </w:rPr>
              <w:t>Рекомендации</w:t>
            </w:r>
          </w:p>
        </w:tc>
      </w:tr>
      <w:tr w:rsidR="009C50A2" w:rsidRPr="005A4A18" w:rsidTr="00851299">
        <w:tc>
          <w:tcPr>
            <w:tcW w:w="161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Генеральная совокупность</w:t>
            </w:r>
          </w:p>
        </w:tc>
        <w:tc>
          <w:tcPr>
            <w:tcW w:w="420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полный набор элементов, из которых аудитор проводит выборку для того, чтобы сделать выводы</w:t>
            </w:r>
          </w:p>
        </w:tc>
        <w:tc>
          <w:tcPr>
            <w:tcW w:w="4253"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совокупность документации по оценочным обязательствам за анализируемый период</w:t>
            </w:r>
          </w:p>
        </w:tc>
      </w:tr>
      <w:tr w:rsidR="009C50A2" w:rsidRPr="005A4A18" w:rsidTr="00851299">
        <w:tc>
          <w:tcPr>
            <w:tcW w:w="161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Элементы выборки</w:t>
            </w:r>
          </w:p>
        </w:tc>
        <w:tc>
          <w:tcPr>
            <w:tcW w:w="420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индивидуальные элементы, отражаемые в учете и составляющие генеральную совокупность</w:t>
            </w:r>
          </w:p>
        </w:tc>
        <w:tc>
          <w:tcPr>
            <w:tcW w:w="4253"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отдельные документы (первичные документы, регистры бухгалтерского учета)</w:t>
            </w:r>
          </w:p>
        </w:tc>
      </w:tr>
      <w:tr w:rsidR="009C50A2" w:rsidRPr="005A4A18" w:rsidTr="00385F76">
        <w:tc>
          <w:tcPr>
            <w:tcW w:w="161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Риск выборки</w:t>
            </w:r>
          </w:p>
        </w:tc>
        <w:tc>
          <w:tcPr>
            <w:tcW w:w="8454" w:type="dxa"/>
            <w:gridSpan w:val="2"/>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вывод аудитора, сделанный на основе выборки, отличается от вывода при применении идентичных процедур аудита к генеральной совокупности в целом</w:t>
            </w:r>
          </w:p>
        </w:tc>
      </w:tr>
      <w:tr w:rsidR="009C50A2" w:rsidRPr="005A4A18" w:rsidTr="00851299">
        <w:tc>
          <w:tcPr>
            <w:tcW w:w="161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Элементы наибольшей стоимости</w:t>
            </w:r>
          </w:p>
        </w:tc>
        <w:tc>
          <w:tcPr>
            <w:tcW w:w="420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элементы, стоимостное значение которых превышает степень точности (степень точности = 0,75*уровень существенности)</w:t>
            </w:r>
          </w:p>
        </w:tc>
        <w:tc>
          <w:tcPr>
            <w:tcW w:w="4253"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проверка стоимостного значения отдельных элементов</w:t>
            </w:r>
          </w:p>
        </w:tc>
      </w:tr>
      <w:tr w:rsidR="009C50A2" w:rsidRPr="005A4A18" w:rsidTr="00851299">
        <w:tc>
          <w:tcPr>
            <w:tcW w:w="161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Ключевые элементы</w:t>
            </w:r>
          </w:p>
        </w:tc>
        <w:tc>
          <w:tcPr>
            <w:tcW w:w="4201"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элементы, в которых аудитор считает ошибки и искажения наиболее вероятными (нетипичные и сложные операции)</w:t>
            </w:r>
          </w:p>
        </w:tc>
        <w:tc>
          <w:tcPr>
            <w:tcW w:w="4253" w:type="dxa"/>
          </w:tcPr>
          <w:p w:rsidR="009C50A2" w:rsidRPr="005A4A18" w:rsidRDefault="009C50A2" w:rsidP="00D14884">
            <w:pPr>
              <w:contextualSpacing/>
              <w:jc w:val="both"/>
              <w:rPr>
                <w:rFonts w:ascii="Times New Roman" w:hAnsi="Times New Roman" w:cs="Times New Roman"/>
                <w:sz w:val="24"/>
                <w:szCs w:val="24"/>
                <w:lang w:eastAsia="ru-RU"/>
              </w:rPr>
            </w:pPr>
            <w:r w:rsidRPr="005A4A18">
              <w:rPr>
                <w:rFonts w:ascii="Times New Roman" w:hAnsi="Times New Roman" w:cs="Times New Roman"/>
                <w:sz w:val="24"/>
                <w:szCs w:val="24"/>
                <w:lang w:eastAsia="ru-RU"/>
              </w:rPr>
              <w:t>Возможно: оценочные обязательства на оплату отпусков и ежегодного вознаграждения работникам - большое число ошибок при отражении оценочных обязательств за 2011 год, выявленных аудиторами</w:t>
            </w:r>
          </w:p>
        </w:tc>
      </w:tr>
    </w:tbl>
    <w:p w:rsidR="00394CA0" w:rsidRPr="00B054B5" w:rsidRDefault="009C50A2" w:rsidP="00B054B5">
      <w:pPr>
        <w:spacing w:line="360" w:lineRule="auto"/>
        <w:ind w:firstLine="708"/>
        <w:contextualSpacing/>
        <w:jc w:val="both"/>
        <w:rPr>
          <w:rFonts w:ascii="Times New Roman" w:hAnsi="Times New Roman" w:cs="Times New Roman"/>
          <w:sz w:val="28"/>
          <w:szCs w:val="28"/>
          <w:lang w:eastAsia="ru-RU"/>
        </w:rPr>
      </w:pPr>
      <w:r w:rsidRPr="0011233D">
        <w:rPr>
          <w:rFonts w:ascii="Times New Roman" w:hAnsi="Times New Roman" w:cs="Times New Roman"/>
          <w:sz w:val="28"/>
          <w:szCs w:val="28"/>
          <w:lang w:eastAsia="ru-RU"/>
        </w:rPr>
        <w:t>Объем выборки определяется по разному для проверки сальдо и оборотов по счетам бухгалтерского учета.</w:t>
      </w:r>
    </w:p>
    <w:p w:rsidR="0088213F" w:rsidRDefault="0088213F" w:rsidP="009C50A2">
      <w:pPr>
        <w:widowControl w:val="0"/>
        <w:suppressAutoHyphens/>
        <w:spacing w:after="0" w:line="360" w:lineRule="auto"/>
        <w:ind w:right="-2" w:firstLine="567"/>
        <w:contextualSpacing/>
        <w:jc w:val="both"/>
        <w:rPr>
          <w:rFonts w:ascii="Times New Roman" w:eastAsia="DejaVu Sans" w:hAnsi="Times New Roman" w:cs="Times New Roman"/>
          <w:kern w:val="1"/>
          <w:sz w:val="28"/>
          <w:szCs w:val="28"/>
        </w:rPr>
      </w:pPr>
    </w:p>
    <w:p w:rsidR="009C50A2" w:rsidRPr="0011233D" w:rsidRDefault="009C50A2" w:rsidP="009C50A2">
      <w:pPr>
        <w:widowControl w:val="0"/>
        <w:suppressAutoHyphens/>
        <w:spacing w:after="0" w:line="360" w:lineRule="auto"/>
        <w:ind w:right="-2" w:firstLine="567"/>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lastRenderedPageBreak/>
        <w:t>Число элементов выборки для проверки сальдо определяется по формуле:</w:t>
      </w:r>
    </w:p>
    <w:p w:rsidR="009C50A2" w:rsidRPr="0011233D" w:rsidRDefault="009C50A2" w:rsidP="009C50A2">
      <w:pPr>
        <w:spacing w:line="360" w:lineRule="auto"/>
        <w:contextualSpacing/>
        <w:jc w:val="center"/>
        <w:rPr>
          <w:rFonts w:ascii="Times New Roman" w:eastAsia="DejaVu Sans" w:hAnsi="Times New Roman" w:cs="Times New Roman"/>
          <w:b/>
          <w:kern w:val="1"/>
          <w:sz w:val="28"/>
          <w:szCs w:val="28"/>
        </w:rPr>
      </w:pPr>
      <w:r w:rsidRPr="0011233D">
        <w:rPr>
          <w:rFonts w:ascii="Times New Roman" w:eastAsia="DejaVu Sans" w:hAnsi="Times New Roman" w:cs="Times New Roman"/>
          <w:b/>
          <w:kern w:val="1"/>
          <w:sz w:val="28"/>
          <w:szCs w:val="28"/>
        </w:rPr>
        <w:t>ЭВ = (ОС-ЭН-ЭК)*КП/(УС*0,75)</w:t>
      </w:r>
    </w:p>
    <w:p w:rsidR="009C50A2" w:rsidRPr="0011233D" w:rsidRDefault="009C50A2" w:rsidP="009C50A2">
      <w:pPr>
        <w:widowControl w:val="0"/>
        <w:suppressAutoHyphens/>
        <w:spacing w:after="0" w:line="360" w:lineRule="auto"/>
        <w:ind w:right="-2"/>
        <w:contextualSpacing/>
        <w:jc w:val="both"/>
        <w:rPr>
          <w:rFonts w:ascii="Times New Roman" w:eastAsia="Times New Roman" w:hAnsi="Times New Roman" w:cs="Times New Roman"/>
          <w:kern w:val="1"/>
          <w:sz w:val="28"/>
          <w:szCs w:val="28"/>
        </w:rPr>
      </w:pPr>
      <w:r w:rsidRPr="0011233D">
        <w:rPr>
          <w:rFonts w:ascii="Times New Roman" w:eastAsia="DejaVu Sans" w:hAnsi="Times New Roman" w:cs="Times New Roman"/>
          <w:kern w:val="1"/>
          <w:sz w:val="28"/>
          <w:szCs w:val="28"/>
        </w:rPr>
        <w:t>где ЭВ – число элементов выборки;</w:t>
      </w:r>
    </w:p>
    <w:p w:rsidR="009C50A2" w:rsidRPr="0011233D" w:rsidRDefault="009C50A2" w:rsidP="009C50A2">
      <w:pPr>
        <w:widowControl w:val="0"/>
        <w:suppressAutoHyphens/>
        <w:spacing w:after="0" w:line="360" w:lineRule="auto"/>
        <w:ind w:right="-2"/>
        <w:contextualSpacing/>
        <w:jc w:val="both"/>
        <w:rPr>
          <w:rFonts w:ascii="Times New Roman" w:eastAsia="Times New Roman" w:hAnsi="Times New Roman" w:cs="Times New Roman"/>
          <w:kern w:val="1"/>
          <w:sz w:val="28"/>
          <w:szCs w:val="28"/>
        </w:rPr>
      </w:pPr>
      <w:r w:rsidRPr="0011233D">
        <w:rPr>
          <w:rFonts w:ascii="Times New Roman" w:eastAsia="DejaVu Sans" w:hAnsi="Times New Roman" w:cs="Times New Roman"/>
          <w:kern w:val="1"/>
          <w:sz w:val="28"/>
          <w:szCs w:val="28"/>
        </w:rPr>
        <w:t>ОС – общий объем проверяемой совокупности в стоимостном выражении;</w:t>
      </w:r>
    </w:p>
    <w:p w:rsidR="009C50A2" w:rsidRPr="0011233D" w:rsidRDefault="009C50A2" w:rsidP="009C50A2">
      <w:pPr>
        <w:widowControl w:val="0"/>
        <w:suppressAutoHyphens/>
        <w:spacing w:after="0" w:line="360" w:lineRule="auto"/>
        <w:ind w:right="-2"/>
        <w:contextualSpacing/>
        <w:jc w:val="both"/>
        <w:rPr>
          <w:rFonts w:ascii="Times New Roman" w:eastAsia="Times New Roman" w:hAnsi="Times New Roman" w:cs="Times New Roman"/>
          <w:kern w:val="1"/>
          <w:sz w:val="28"/>
          <w:szCs w:val="28"/>
        </w:rPr>
      </w:pPr>
      <w:r w:rsidRPr="0011233D">
        <w:rPr>
          <w:rFonts w:ascii="Times New Roman" w:eastAsia="DejaVu Sans" w:hAnsi="Times New Roman" w:cs="Times New Roman"/>
          <w:kern w:val="1"/>
          <w:sz w:val="28"/>
          <w:szCs w:val="28"/>
        </w:rPr>
        <w:t>ЭН – суммарное стоимостное выражение элементов наибольшей стоимости;</w:t>
      </w:r>
    </w:p>
    <w:p w:rsidR="009C50A2" w:rsidRPr="0011233D" w:rsidRDefault="009C50A2" w:rsidP="009C50A2">
      <w:pPr>
        <w:widowControl w:val="0"/>
        <w:suppressAutoHyphens/>
        <w:spacing w:after="0" w:line="360" w:lineRule="auto"/>
        <w:ind w:right="-2"/>
        <w:contextualSpacing/>
        <w:jc w:val="both"/>
        <w:rPr>
          <w:rFonts w:ascii="Times New Roman" w:eastAsia="Times New Roman" w:hAnsi="Times New Roman" w:cs="Times New Roman"/>
          <w:kern w:val="1"/>
          <w:sz w:val="28"/>
          <w:szCs w:val="28"/>
        </w:rPr>
      </w:pPr>
      <w:proofErr w:type="gramStart"/>
      <w:r w:rsidRPr="0011233D">
        <w:rPr>
          <w:rFonts w:ascii="Times New Roman" w:eastAsia="DejaVu Sans" w:hAnsi="Times New Roman" w:cs="Times New Roman"/>
          <w:kern w:val="1"/>
          <w:sz w:val="28"/>
          <w:szCs w:val="28"/>
        </w:rPr>
        <w:t>ЭК</w:t>
      </w:r>
      <w:proofErr w:type="gramEnd"/>
      <w:r w:rsidRPr="0011233D">
        <w:rPr>
          <w:rFonts w:ascii="Times New Roman" w:eastAsia="DejaVu Sans" w:hAnsi="Times New Roman" w:cs="Times New Roman"/>
          <w:kern w:val="1"/>
          <w:sz w:val="28"/>
          <w:szCs w:val="28"/>
        </w:rPr>
        <w:t xml:space="preserve"> – суммарное стоимостное выражение ключевых элементов;</w:t>
      </w:r>
    </w:p>
    <w:p w:rsidR="009C50A2" w:rsidRPr="0011233D" w:rsidRDefault="009C50A2" w:rsidP="009C50A2">
      <w:pPr>
        <w:widowControl w:val="0"/>
        <w:suppressAutoHyphens/>
        <w:spacing w:after="0" w:line="360" w:lineRule="auto"/>
        <w:ind w:right="-2"/>
        <w:contextualSpacing/>
        <w:jc w:val="both"/>
        <w:rPr>
          <w:rFonts w:ascii="Times New Roman" w:eastAsia="Times New Roman" w:hAnsi="Times New Roman" w:cs="Times New Roman"/>
          <w:kern w:val="1"/>
          <w:sz w:val="28"/>
          <w:szCs w:val="28"/>
        </w:rPr>
      </w:pPr>
      <w:r w:rsidRPr="0011233D">
        <w:rPr>
          <w:rFonts w:ascii="Times New Roman" w:eastAsia="DejaVu Sans" w:hAnsi="Times New Roman" w:cs="Times New Roman"/>
          <w:kern w:val="1"/>
          <w:sz w:val="28"/>
          <w:szCs w:val="28"/>
        </w:rPr>
        <w:t>КП – коэффициент проверки;</w:t>
      </w:r>
    </w:p>
    <w:p w:rsidR="009C50A2" w:rsidRPr="003C3518"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 xml:space="preserve">УС – уровень существенности. </w:t>
      </w:r>
      <w:r w:rsidRPr="003C3518">
        <w:rPr>
          <w:rFonts w:ascii="Times New Roman" w:eastAsia="DejaVu Sans" w:hAnsi="Times New Roman" w:cs="Times New Roman"/>
          <w:kern w:val="1"/>
          <w:sz w:val="28"/>
          <w:szCs w:val="28"/>
        </w:rPr>
        <w:t>[</w:t>
      </w:r>
      <w:r>
        <w:rPr>
          <w:rFonts w:ascii="Times New Roman" w:eastAsia="DejaVu Sans" w:hAnsi="Times New Roman" w:cs="Times New Roman"/>
          <w:kern w:val="1"/>
          <w:sz w:val="28"/>
          <w:szCs w:val="28"/>
        </w:rPr>
        <w:t>13</w:t>
      </w:r>
      <w:r w:rsidRPr="003C3518">
        <w:rPr>
          <w:rFonts w:ascii="Times New Roman" w:eastAsia="DejaVu Sans" w:hAnsi="Times New Roman" w:cs="Times New Roman"/>
          <w:kern w:val="1"/>
          <w:sz w:val="28"/>
          <w:szCs w:val="28"/>
        </w:rPr>
        <w:t>]</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ab/>
        <w:t>Коэффициент проверки зависит от значения аудиторских рисков, прежде всего неотъемлемого и риска средств контроля. Кроме данных рисков для оценки объема аудиторской выборки рекомендуется показатель степени риска, связанный с наличием пересекающихся процедур. Аудиторский риск может снижаться, если достоверность данных одной области учета подтверждается проверенными данными другой области учета по результатам встречной проверки.</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ab/>
        <w:t>При формировании оценочного обязательства такая проверка является невозможной, поскольку резервирования определенных сумм часто является инициативой самой организации, методики оценки должны быть закреплены в учетной политике, но встречная проверка документации в этом случае является невозможной. При изменении величины оценочного обязательства встречные проверки применимы по достаточно ограниченному числу операций. При списании суммы резерва встречные проверки возможны, поскольку организация в этом случае имеет первичные документы, подтверждающие расходование сумм резервов. Поэтому риск пересекающихся процедур в отношении оценочных обязательств можно признать средним.</w:t>
      </w:r>
    </w:p>
    <w:p w:rsidR="009C50A2"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ab/>
        <w:t>Каждой комбинации трех названных рисков соответствует определенное значение коэффициента проверки (Прилож</w:t>
      </w:r>
      <w:r w:rsidR="003838E2">
        <w:rPr>
          <w:rFonts w:ascii="Times New Roman" w:eastAsia="DejaVu Sans" w:hAnsi="Times New Roman" w:cs="Times New Roman"/>
          <w:kern w:val="1"/>
          <w:sz w:val="28"/>
          <w:szCs w:val="28"/>
        </w:rPr>
        <w:t>ение 21</w:t>
      </w:r>
      <w:r w:rsidRPr="0011233D">
        <w:rPr>
          <w:rFonts w:ascii="Times New Roman" w:eastAsia="DejaVu Sans" w:hAnsi="Times New Roman" w:cs="Times New Roman"/>
          <w:kern w:val="1"/>
          <w:sz w:val="28"/>
          <w:szCs w:val="28"/>
        </w:rPr>
        <w:t>).</w:t>
      </w:r>
      <w:r w:rsidRPr="00AF2FB5">
        <w:rPr>
          <w:rFonts w:ascii="Times New Roman" w:eastAsia="DejaVu Sans" w:hAnsi="Times New Roman" w:cs="Times New Roman"/>
          <w:kern w:val="1"/>
          <w:sz w:val="28"/>
          <w:szCs w:val="28"/>
        </w:rPr>
        <w:t xml:space="preserve"> [13]</w:t>
      </w:r>
    </w:p>
    <w:p w:rsidR="005C1245" w:rsidRPr="003259CB" w:rsidRDefault="003063A7" w:rsidP="00ED45DE">
      <w:pPr>
        <w:widowControl w:val="0"/>
        <w:suppressAutoHyphens/>
        <w:spacing w:after="0" w:line="360" w:lineRule="auto"/>
        <w:ind w:right="-2"/>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8"/>
        </w:rPr>
        <w:lastRenderedPageBreak/>
        <w:tab/>
      </w:r>
      <w:r w:rsidR="005C1245">
        <w:rPr>
          <w:rFonts w:ascii="Times New Roman" w:eastAsia="DejaVu Sans" w:hAnsi="Times New Roman" w:cs="Times New Roman"/>
          <w:kern w:val="1"/>
          <w:sz w:val="28"/>
          <w:szCs w:val="24"/>
        </w:rPr>
        <w:t>В рассмотренном случае для ОАО «ГАЗ», риски имеют следующие значения:</w:t>
      </w:r>
      <w:r w:rsidR="00ED45DE">
        <w:rPr>
          <w:rFonts w:ascii="Times New Roman" w:eastAsia="DejaVu Sans" w:hAnsi="Times New Roman" w:cs="Times New Roman"/>
          <w:kern w:val="1"/>
          <w:sz w:val="28"/>
          <w:szCs w:val="24"/>
        </w:rPr>
        <w:t xml:space="preserve"> </w:t>
      </w:r>
      <w:r w:rsidR="005C1245">
        <w:rPr>
          <w:rFonts w:ascii="Times New Roman" w:eastAsia="DejaVu Sans" w:hAnsi="Times New Roman" w:cs="Times New Roman"/>
          <w:kern w:val="1"/>
          <w:sz w:val="28"/>
          <w:szCs w:val="24"/>
        </w:rPr>
        <w:t>Рк = 32% - низкий уровень;</w:t>
      </w:r>
      <w:r w:rsidR="00ED45DE">
        <w:rPr>
          <w:rFonts w:ascii="Times New Roman" w:eastAsia="DejaVu Sans" w:hAnsi="Times New Roman" w:cs="Times New Roman"/>
          <w:kern w:val="1"/>
          <w:sz w:val="28"/>
          <w:szCs w:val="24"/>
        </w:rPr>
        <w:t xml:space="preserve"> </w:t>
      </w:r>
      <w:r w:rsidR="005C1245">
        <w:rPr>
          <w:rFonts w:ascii="Times New Roman" w:eastAsia="DejaVu Sans" w:hAnsi="Times New Roman" w:cs="Times New Roman"/>
          <w:kern w:val="1"/>
          <w:sz w:val="28"/>
          <w:szCs w:val="24"/>
        </w:rPr>
        <w:t>Рнт = 60% - средний уровень;</w:t>
      </w:r>
      <w:r w:rsidR="00ED45DE">
        <w:rPr>
          <w:rFonts w:ascii="Times New Roman" w:eastAsia="DejaVu Sans" w:hAnsi="Times New Roman" w:cs="Times New Roman"/>
          <w:kern w:val="1"/>
          <w:sz w:val="28"/>
          <w:szCs w:val="24"/>
        </w:rPr>
        <w:t xml:space="preserve"> Рпп – средний уровень; </w:t>
      </w:r>
      <w:r w:rsidR="005C1245">
        <w:rPr>
          <w:rFonts w:ascii="Times New Roman" w:eastAsia="DejaVu Sans" w:hAnsi="Times New Roman" w:cs="Times New Roman"/>
          <w:kern w:val="1"/>
          <w:sz w:val="28"/>
          <w:szCs w:val="24"/>
        </w:rPr>
        <w:t>КП = 0,66</w:t>
      </w:r>
      <w:r w:rsidR="00ED45DE">
        <w:rPr>
          <w:rFonts w:ascii="Times New Roman" w:eastAsia="DejaVu Sans" w:hAnsi="Times New Roman" w:cs="Times New Roman"/>
          <w:kern w:val="1"/>
          <w:sz w:val="28"/>
          <w:szCs w:val="24"/>
        </w:rPr>
        <w:t>.</w:t>
      </w:r>
    </w:p>
    <w:p w:rsidR="005C1245" w:rsidRDefault="005C1245" w:rsidP="005C1245">
      <w:pPr>
        <w:widowControl w:val="0"/>
        <w:suppressAutoHyphens/>
        <w:spacing w:after="0" w:line="360" w:lineRule="auto"/>
        <w:ind w:right="-2" w:firstLine="708"/>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4"/>
        </w:rPr>
        <w:t xml:space="preserve">Таким образом, число элементов выборки для проверки отчетности ОАО </w:t>
      </w:r>
      <w:r w:rsidR="001E1F2A">
        <w:rPr>
          <w:rFonts w:ascii="Times New Roman" w:eastAsia="DejaVu Sans" w:hAnsi="Times New Roman" w:cs="Times New Roman"/>
          <w:kern w:val="1"/>
          <w:sz w:val="28"/>
          <w:szCs w:val="24"/>
        </w:rPr>
        <w:t>«ГАЗ</w:t>
      </w:r>
      <w:r>
        <w:rPr>
          <w:rFonts w:ascii="Times New Roman" w:eastAsia="DejaVu Sans" w:hAnsi="Times New Roman" w:cs="Times New Roman"/>
          <w:kern w:val="1"/>
          <w:sz w:val="28"/>
          <w:szCs w:val="24"/>
        </w:rPr>
        <w:t xml:space="preserve">» определяется следующим образом. </w:t>
      </w:r>
      <w:r w:rsidRPr="00392EB0">
        <w:rPr>
          <w:rFonts w:ascii="Times New Roman" w:eastAsia="DejaVu Sans" w:hAnsi="Times New Roman" w:cs="Times New Roman"/>
          <w:kern w:val="1"/>
          <w:sz w:val="28"/>
          <w:szCs w:val="24"/>
        </w:rPr>
        <w:t xml:space="preserve">Пусть суммарная стоимость всех элементов </w:t>
      </w:r>
      <w:r>
        <w:rPr>
          <w:rFonts w:ascii="Times New Roman" w:eastAsia="DejaVu Sans" w:hAnsi="Times New Roman" w:cs="Times New Roman"/>
          <w:kern w:val="1"/>
          <w:sz w:val="28"/>
          <w:szCs w:val="24"/>
        </w:rPr>
        <w:t xml:space="preserve">совокупности операций по оценочным обязательствам ОАО </w:t>
      </w:r>
      <w:r w:rsidR="001E1F2A">
        <w:rPr>
          <w:rFonts w:ascii="Times New Roman" w:eastAsia="DejaVu Sans" w:hAnsi="Times New Roman" w:cs="Times New Roman"/>
          <w:kern w:val="1"/>
          <w:sz w:val="28"/>
          <w:szCs w:val="24"/>
        </w:rPr>
        <w:t>«ГАЗ</w:t>
      </w:r>
      <w:r>
        <w:rPr>
          <w:rFonts w:ascii="Times New Roman" w:eastAsia="DejaVu Sans" w:hAnsi="Times New Roman" w:cs="Times New Roman"/>
          <w:kern w:val="1"/>
          <w:sz w:val="28"/>
          <w:szCs w:val="24"/>
        </w:rPr>
        <w:t xml:space="preserve">» составляет </w:t>
      </w:r>
      <w:r w:rsidRPr="00392EB0">
        <w:rPr>
          <w:rFonts w:ascii="Times New Roman" w:eastAsia="DejaVu Sans" w:hAnsi="Times New Roman" w:cs="Times New Roman"/>
          <w:kern w:val="1"/>
          <w:sz w:val="28"/>
          <w:szCs w:val="24"/>
        </w:rPr>
        <w:t xml:space="preserve">ОС = </w:t>
      </w:r>
      <w:r>
        <w:rPr>
          <w:rFonts w:ascii="Times New Roman" w:eastAsia="DejaVu Sans" w:hAnsi="Times New Roman" w:cs="Times New Roman"/>
          <w:kern w:val="1"/>
          <w:sz w:val="28"/>
          <w:szCs w:val="24"/>
        </w:rPr>
        <w:t>678 746</w:t>
      </w:r>
      <w:r w:rsidRPr="00392EB0">
        <w:rPr>
          <w:rFonts w:ascii="Times New Roman" w:eastAsia="DejaVu Sans" w:hAnsi="Times New Roman" w:cs="Times New Roman"/>
          <w:kern w:val="1"/>
          <w:sz w:val="28"/>
          <w:szCs w:val="24"/>
        </w:rPr>
        <w:t xml:space="preserve"> тыс. руб.; элементы наибольшей стоимости и ключевые элементы составляют ЭН + </w:t>
      </w:r>
      <w:proofErr w:type="gramStart"/>
      <w:r w:rsidRPr="00392EB0">
        <w:rPr>
          <w:rFonts w:ascii="Times New Roman" w:eastAsia="DejaVu Sans" w:hAnsi="Times New Roman" w:cs="Times New Roman"/>
          <w:kern w:val="1"/>
          <w:sz w:val="28"/>
          <w:szCs w:val="24"/>
        </w:rPr>
        <w:t>ЭК</w:t>
      </w:r>
      <w:proofErr w:type="gramEnd"/>
      <w:r w:rsidRPr="00392EB0">
        <w:rPr>
          <w:rFonts w:ascii="Times New Roman" w:eastAsia="DejaVu Sans" w:hAnsi="Times New Roman" w:cs="Times New Roman"/>
          <w:kern w:val="1"/>
          <w:sz w:val="28"/>
          <w:szCs w:val="24"/>
        </w:rPr>
        <w:t xml:space="preserve"> = </w:t>
      </w:r>
      <w:r w:rsidR="001E2717">
        <w:rPr>
          <w:rFonts w:ascii="Times New Roman" w:eastAsia="DejaVu Sans" w:hAnsi="Times New Roman" w:cs="Times New Roman"/>
          <w:kern w:val="1"/>
          <w:sz w:val="28"/>
          <w:szCs w:val="24"/>
        </w:rPr>
        <w:t>3</w:t>
      </w:r>
      <w:r>
        <w:rPr>
          <w:rFonts w:ascii="Times New Roman" w:eastAsia="DejaVu Sans" w:hAnsi="Times New Roman" w:cs="Times New Roman"/>
          <w:kern w:val="1"/>
          <w:sz w:val="28"/>
          <w:szCs w:val="24"/>
        </w:rPr>
        <w:t>85 423</w:t>
      </w:r>
      <w:r w:rsidRPr="00392EB0">
        <w:rPr>
          <w:rFonts w:ascii="Times New Roman" w:eastAsia="DejaVu Sans" w:hAnsi="Times New Roman" w:cs="Times New Roman"/>
          <w:kern w:val="1"/>
          <w:sz w:val="28"/>
          <w:szCs w:val="24"/>
        </w:rPr>
        <w:t xml:space="preserve"> тыс. руб.; уровень существенности УС = </w:t>
      </w:r>
      <w:r w:rsidR="00F72B1A">
        <w:rPr>
          <w:rFonts w:ascii="Times New Roman" w:eastAsia="DejaVu Sans" w:hAnsi="Times New Roman" w:cs="Times New Roman"/>
          <w:kern w:val="1"/>
          <w:sz w:val="28"/>
          <w:szCs w:val="24"/>
        </w:rPr>
        <w:t>4558</w:t>
      </w:r>
      <w:r w:rsidRPr="00392EB0">
        <w:rPr>
          <w:rFonts w:ascii="Times New Roman" w:eastAsia="DejaVu Sans" w:hAnsi="Times New Roman" w:cs="Times New Roman"/>
          <w:kern w:val="1"/>
          <w:sz w:val="28"/>
          <w:szCs w:val="24"/>
        </w:rPr>
        <w:t xml:space="preserve"> тыс. руб.;  неотъемлемый риск – сре</w:t>
      </w:r>
      <w:r>
        <w:rPr>
          <w:rFonts w:ascii="Times New Roman" w:eastAsia="DejaVu Sans" w:hAnsi="Times New Roman" w:cs="Times New Roman"/>
          <w:kern w:val="1"/>
          <w:sz w:val="28"/>
          <w:szCs w:val="24"/>
        </w:rPr>
        <w:t>дний, контрольный риск – низкий</w:t>
      </w:r>
      <w:r w:rsidRPr="00392EB0">
        <w:rPr>
          <w:rFonts w:ascii="Times New Roman" w:eastAsia="DejaVu Sans" w:hAnsi="Times New Roman" w:cs="Times New Roman"/>
          <w:kern w:val="1"/>
          <w:sz w:val="28"/>
          <w:szCs w:val="24"/>
        </w:rPr>
        <w:t xml:space="preserve">, риск процедур встречной проверки – </w:t>
      </w:r>
      <w:r>
        <w:rPr>
          <w:rFonts w:ascii="Times New Roman" w:eastAsia="DejaVu Sans" w:hAnsi="Times New Roman" w:cs="Times New Roman"/>
          <w:kern w:val="1"/>
          <w:sz w:val="28"/>
          <w:szCs w:val="24"/>
        </w:rPr>
        <w:t>средний</w:t>
      </w:r>
      <w:r w:rsidRPr="00392EB0">
        <w:rPr>
          <w:rFonts w:ascii="Times New Roman" w:eastAsia="DejaVu Sans" w:hAnsi="Times New Roman" w:cs="Times New Roman"/>
          <w:kern w:val="1"/>
          <w:sz w:val="28"/>
          <w:szCs w:val="24"/>
        </w:rPr>
        <w:t xml:space="preserve">. Коэффициент проверки КП = </w:t>
      </w:r>
      <w:r>
        <w:rPr>
          <w:rFonts w:ascii="Times New Roman" w:eastAsia="DejaVu Sans" w:hAnsi="Times New Roman" w:cs="Times New Roman"/>
          <w:kern w:val="1"/>
          <w:sz w:val="28"/>
          <w:szCs w:val="24"/>
        </w:rPr>
        <w:t>0,66</w:t>
      </w:r>
      <w:r w:rsidRPr="00392EB0">
        <w:rPr>
          <w:rFonts w:ascii="Times New Roman" w:eastAsia="DejaVu Sans" w:hAnsi="Times New Roman" w:cs="Times New Roman"/>
          <w:kern w:val="1"/>
          <w:sz w:val="28"/>
          <w:szCs w:val="24"/>
        </w:rPr>
        <w:t>.</w:t>
      </w:r>
    </w:p>
    <w:p w:rsidR="005C1245" w:rsidRDefault="005C1245" w:rsidP="005C1245">
      <w:pPr>
        <w:widowControl w:val="0"/>
        <w:suppressAutoHyphens/>
        <w:spacing w:after="0" w:line="360" w:lineRule="auto"/>
        <w:ind w:right="-2"/>
        <w:jc w:val="both"/>
        <w:rPr>
          <w:rFonts w:ascii="Times New Roman" w:eastAsia="DejaVu Sans" w:hAnsi="Times New Roman" w:cs="Times New Roman"/>
          <w:kern w:val="1"/>
          <w:sz w:val="28"/>
          <w:szCs w:val="24"/>
        </w:rPr>
      </w:pPr>
      <w:r w:rsidRPr="00852648">
        <w:rPr>
          <w:rFonts w:ascii="Times New Roman" w:eastAsia="DejaVu Sans" w:hAnsi="Times New Roman" w:cs="Times New Roman"/>
          <w:kern w:val="1"/>
          <w:sz w:val="28"/>
          <w:szCs w:val="24"/>
        </w:rPr>
        <w:t>Число элементов выборки:</w:t>
      </w:r>
      <w:r w:rsidR="00F40015">
        <w:rPr>
          <w:rFonts w:ascii="Times New Roman" w:eastAsia="DejaVu Sans" w:hAnsi="Times New Roman" w:cs="Times New Roman"/>
          <w:kern w:val="1"/>
          <w:sz w:val="28"/>
          <w:szCs w:val="24"/>
        </w:rPr>
        <w:t xml:space="preserve"> </w:t>
      </w:r>
      <w:r w:rsidRPr="00852648">
        <w:rPr>
          <w:rFonts w:ascii="Times New Roman" w:eastAsia="DejaVu Sans" w:hAnsi="Times New Roman" w:cs="Times New Roman"/>
          <w:kern w:val="1"/>
          <w:sz w:val="28"/>
          <w:szCs w:val="24"/>
        </w:rPr>
        <w:t>ЭВ =</w:t>
      </w:r>
      <w:r w:rsidR="00F72B1A">
        <w:rPr>
          <w:rFonts w:ascii="Times New Roman" w:eastAsia="DejaVu Sans" w:hAnsi="Times New Roman" w:cs="Times New Roman"/>
          <w:kern w:val="1"/>
          <w:sz w:val="28"/>
          <w:szCs w:val="24"/>
        </w:rPr>
        <w:t xml:space="preserve"> (</w:t>
      </w:r>
      <w:r>
        <w:rPr>
          <w:rFonts w:ascii="Times New Roman" w:eastAsia="DejaVu Sans" w:hAnsi="Times New Roman" w:cs="Times New Roman"/>
          <w:kern w:val="1"/>
          <w:sz w:val="28"/>
          <w:szCs w:val="24"/>
        </w:rPr>
        <w:t xml:space="preserve">678 746 - </w:t>
      </w:r>
      <w:r w:rsidR="001E2717">
        <w:rPr>
          <w:rFonts w:ascii="Times New Roman" w:eastAsia="DejaVu Sans" w:hAnsi="Times New Roman" w:cs="Times New Roman"/>
          <w:kern w:val="1"/>
          <w:sz w:val="28"/>
          <w:szCs w:val="24"/>
        </w:rPr>
        <w:t>3</w:t>
      </w:r>
      <w:r>
        <w:rPr>
          <w:rFonts w:ascii="Times New Roman" w:eastAsia="DejaVu Sans" w:hAnsi="Times New Roman" w:cs="Times New Roman"/>
          <w:kern w:val="1"/>
          <w:sz w:val="28"/>
          <w:szCs w:val="24"/>
        </w:rPr>
        <w:t xml:space="preserve">85 423)*0,66 </w:t>
      </w:r>
      <w:r w:rsidRPr="00852648">
        <w:rPr>
          <w:rFonts w:ascii="Times New Roman" w:eastAsia="DejaVu Sans" w:hAnsi="Times New Roman" w:cs="Times New Roman"/>
          <w:kern w:val="1"/>
          <w:sz w:val="28"/>
          <w:szCs w:val="24"/>
        </w:rPr>
        <w:t>/</w:t>
      </w:r>
      <w:r>
        <w:rPr>
          <w:rFonts w:ascii="Times New Roman" w:eastAsia="DejaVu Sans" w:hAnsi="Times New Roman" w:cs="Times New Roman"/>
          <w:kern w:val="1"/>
          <w:sz w:val="28"/>
          <w:szCs w:val="24"/>
        </w:rPr>
        <w:t xml:space="preserve"> (</w:t>
      </w:r>
      <w:r w:rsidR="00F72B1A">
        <w:rPr>
          <w:rFonts w:ascii="Times New Roman" w:eastAsia="DejaVu Sans" w:hAnsi="Times New Roman" w:cs="Times New Roman"/>
          <w:kern w:val="1"/>
          <w:sz w:val="28"/>
          <w:szCs w:val="24"/>
        </w:rPr>
        <w:t>4558</w:t>
      </w:r>
      <w:r>
        <w:rPr>
          <w:rFonts w:ascii="Times New Roman" w:eastAsia="DejaVu Sans" w:hAnsi="Times New Roman" w:cs="Times New Roman"/>
          <w:kern w:val="1"/>
          <w:sz w:val="28"/>
          <w:szCs w:val="24"/>
        </w:rPr>
        <w:t xml:space="preserve">*0,75) = </w:t>
      </w:r>
      <w:r w:rsidR="001E2717">
        <w:rPr>
          <w:rFonts w:ascii="Times New Roman" w:eastAsia="DejaVu Sans" w:hAnsi="Times New Roman" w:cs="Times New Roman"/>
          <w:kern w:val="1"/>
          <w:sz w:val="28"/>
          <w:szCs w:val="24"/>
        </w:rPr>
        <w:t>56,6</w:t>
      </w:r>
    </w:p>
    <w:p w:rsidR="003063A7" w:rsidRPr="005C1245" w:rsidRDefault="005C1245" w:rsidP="009C50A2">
      <w:pPr>
        <w:widowControl w:val="0"/>
        <w:suppressAutoHyphens/>
        <w:spacing w:after="0" w:line="360" w:lineRule="auto"/>
        <w:ind w:right="-2"/>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4"/>
        </w:rPr>
        <w:tab/>
      </w:r>
      <w:r w:rsidRPr="003A4B57">
        <w:rPr>
          <w:rFonts w:ascii="Times New Roman" w:eastAsia="DejaVu Sans" w:hAnsi="Times New Roman" w:cs="Times New Roman"/>
          <w:kern w:val="1"/>
          <w:sz w:val="28"/>
          <w:szCs w:val="24"/>
        </w:rPr>
        <w:t xml:space="preserve">Таким образом, в дополнение к элементам наибольшей стоимости и ключевым элементам следует отобрать </w:t>
      </w:r>
      <w:r w:rsidR="001E2717">
        <w:rPr>
          <w:rFonts w:ascii="Times New Roman" w:eastAsia="DejaVu Sans" w:hAnsi="Times New Roman" w:cs="Times New Roman"/>
          <w:kern w:val="1"/>
          <w:sz w:val="28"/>
          <w:szCs w:val="24"/>
        </w:rPr>
        <w:t>57 элементов</w:t>
      </w:r>
      <w:r w:rsidRPr="003A4B57">
        <w:rPr>
          <w:rFonts w:ascii="Times New Roman" w:eastAsia="DejaVu Sans" w:hAnsi="Times New Roman" w:cs="Times New Roman"/>
          <w:kern w:val="1"/>
          <w:sz w:val="28"/>
          <w:szCs w:val="24"/>
        </w:rPr>
        <w:t xml:space="preserve"> представительной выборки.  Данные о формировании выборки для установления достоверности сальдо по счетам бухгалтерского учета фиксируются в рабочем документе аудитора.  </w:t>
      </w:r>
    </w:p>
    <w:p w:rsidR="009C50A2"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ab/>
      </w:r>
      <w:r w:rsidRPr="0011233D">
        <w:rPr>
          <w:rFonts w:ascii="Times New Roman" w:eastAsia="DejaVu Sans" w:hAnsi="Times New Roman" w:cs="Times New Roman"/>
          <w:b/>
          <w:kern w:val="1"/>
          <w:sz w:val="28"/>
          <w:szCs w:val="28"/>
        </w:rPr>
        <w:t>Число элементов выборки для проверки оборотов по счетам бухгалтерского учета</w:t>
      </w:r>
      <w:r w:rsidRPr="0011233D">
        <w:rPr>
          <w:rFonts w:ascii="Times New Roman" w:eastAsia="DejaVu Sans" w:hAnsi="Times New Roman" w:cs="Times New Roman"/>
          <w:kern w:val="1"/>
          <w:sz w:val="28"/>
          <w:szCs w:val="28"/>
        </w:rPr>
        <w:t xml:space="preserve"> определяется по данным </w:t>
      </w:r>
      <w:r w:rsidR="003838E2">
        <w:rPr>
          <w:rFonts w:ascii="Times New Roman" w:eastAsia="DejaVu Sans" w:hAnsi="Times New Roman" w:cs="Times New Roman"/>
          <w:kern w:val="1"/>
          <w:sz w:val="28"/>
          <w:szCs w:val="28"/>
        </w:rPr>
        <w:t>Приложения 22</w:t>
      </w:r>
      <w:r w:rsidRPr="0011233D">
        <w:rPr>
          <w:rFonts w:ascii="Times New Roman" w:eastAsia="DejaVu Sans" w:hAnsi="Times New Roman" w:cs="Times New Roman"/>
          <w:kern w:val="1"/>
          <w:sz w:val="28"/>
          <w:szCs w:val="28"/>
        </w:rPr>
        <w:t>.</w:t>
      </w:r>
      <w:r w:rsidRPr="00AF2FB5">
        <w:rPr>
          <w:rFonts w:ascii="Times New Roman" w:eastAsia="DejaVu Sans" w:hAnsi="Times New Roman" w:cs="Times New Roman"/>
          <w:kern w:val="1"/>
          <w:sz w:val="28"/>
          <w:szCs w:val="28"/>
        </w:rPr>
        <w:t xml:space="preserve"> [13]</w:t>
      </w:r>
    </w:p>
    <w:p w:rsidR="001E2717" w:rsidRPr="00D61A46" w:rsidRDefault="00AA0513" w:rsidP="009C50A2">
      <w:pPr>
        <w:widowControl w:val="0"/>
        <w:suppressAutoHyphens/>
        <w:spacing w:after="0" w:line="360" w:lineRule="auto"/>
        <w:ind w:right="-2"/>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8"/>
        </w:rPr>
        <w:tab/>
      </w:r>
      <w:r w:rsidR="00D61A46">
        <w:rPr>
          <w:rFonts w:ascii="Times New Roman" w:eastAsia="DejaVu Sans" w:hAnsi="Times New Roman" w:cs="Times New Roman"/>
          <w:kern w:val="1"/>
          <w:sz w:val="28"/>
          <w:szCs w:val="24"/>
        </w:rPr>
        <w:t>Для рассмотренного случая, где Рк - низкий уровень, Рнт - средний уровень, Рпп – средний уровень, таким образом, при низком контрольном риске нет необходимости осуществлять проверку оборотов по счетам.</w:t>
      </w:r>
    </w:p>
    <w:p w:rsidR="009C50A2" w:rsidRPr="000C452F" w:rsidRDefault="009C50A2" w:rsidP="009C50A2">
      <w:pPr>
        <w:widowControl w:val="0"/>
        <w:suppressAutoHyphens/>
        <w:spacing w:after="0" w:line="360" w:lineRule="auto"/>
        <w:ind w:right="-2" w:firstLine="708"/>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Существует несколько методов выбора элементов для проверки случайным образом:</w:t>
      </w:r>
      <w:r>
        <w:rPr>
          <w:rFonts w:ascii="Times New Roman" w:eastAsia="DejaVu Sans" w:hAnsi="Times New Roman" w:cs="Times New Roman"/>
          <w:kern w:val="1"/>
          <w:sz w:val="28"/>
          <w:szCs w:val="28"/>
        </w:rPr>
        <w:t xml:space="preserve"> </w:t>
      </w:r>
      <w:r w:rsidRPr="000C452F">
        <w:rPr>
          <w:rFonts w:ascii="Times New Roman" w:eastAsia="DejaVu Sans" w:hAnsi="Times New Roman" w:cs="Times New Roman"/>
          <w:kern w:val="1"/>
          <w:sz w:val="28"/>
          <w:szCs w:val="28"/>
        </w:rPr>
        <w:t>случайный отбор</w:t>
      </w:r>
      <w:r>
        <w:rPr>
          <w:rFonts w:ascii="Times New Roman" w:eastAsia="DejaVu Sans" w:hAnsi="Times New Roman" w:cs="Times New Roman"/>
          <w:kern w:val="1"/>
          <w:sz w:val="28"/>
          <w:szCs w:val="28"/>
        </w:rPr>
        <w:t xml:space="preserve">, </w:t>
      </w:r>
      <w:r w:rsidRPr="000C452F">
        <w:rPr>
          <w:rFonts w:ascii="Times New Roman" w:eastAsia="DejaVu Sans" w:hAnsi="Times New Roman" w:cs="Times New Roman"/>
          <w:kern w:val="1"/>
          <w:sz w:val="28"/>
          <w:szCs w:val="28"/>
        </w:rPr>
        <w:t>систематический отбор</w:t>
      </w:r>
      <w:r>
        <w:rPr>
          <w:rFonts w:ascii="Times New Roman" w:eastAsia="DejaVu Sans" w:hAnsi="Times New Roman" w:cs="Times New Roman"/>
          <w:kern w:val="1"/>
          <w:sz w:val="28"/>
          <w:szCs w:val="28"/>
        </w:rPr>
        <w:t xml:space="preserve">, </w:t>
      </w:r>
      <w:r w:rsidRPr="000C452F">
        <w:rPr>
          <w:rFonts w:ascii="Times New Roman" w:eastAsia="DejaVu Sans" w:hAnsi="Times New Roman" w:cs="Times New Roman"/>
          <w:kern w:val="1"/>
          <w:sz w:val="28"/>
          <w:szCs w:val="28"/>
        </w:rPr>
        <w:t>комбинир</w:t>
      </w:r>
      <w:r>
        <w:rPr>
          <w:rFonts w:ascii="Times New Roman" w:eastAsia="DejaVu Sans" w:hAnsi="Times New Roman" w:cs="Times New Roman"/>
          <w:kern w:val="1"/>
          <w:sz w:val="28"/>
          <w:szCs w:val="28"/>
        </w:rPr>
        <w:t>ованный отбор</w:t>
      </w:r>
      <w:r w:rsidRPr="000C452F">
        <w:rPr>
          <w:rFonts w:ascii="Times New Roman" w:eastAsia="DejaVu Sans" w:hAnsi="Times New Roman" w:cs="Times New Roman"/>
          <w:kern w:val="1"/>
          <w:sz w:val="28"/>
          <w:szCs w:val="28"/>
        </w:rPr>
        <w:t>.</w:t>
      </w:r>
    </w:p>
    <w:p w:rsidR="009C50A2" w:rsidRPr="00810589" w:rsidRDefault="009C50A2" w:rsidP="009C50A2">
      <w:pPr>
        <w:widowControl w:val="0"/>
        <w:suppressAutoHyphens/>
        <w:spacing w:after="0" w:line="360" w:lineRule="auto"/>
        <w:ind w:right="-2" w:firstLine="708"/>
        <w:contextualSpacing/>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 xml:space="preserve">Однако объем документации по оценочным обязательствам у компании может быть невелик, что делает случайную выборку не </w:t>
      </w:r>
      <w:proofErr w:type="gramStart"/>
      <w:r>
        <w:rPr>
          <w:rFonts w:ascii="Times New Roman" w:eastAsia="DejaVu Sans" w:hAnsi="Times New Roman" w:cs="Times New Roman"/>
          <w:kern w:val="1"/>
          <w:sz w:val="28"/>
          <w:szCs w:val="28"/>
        </w:rPr>
        <w:t>достаточно репрезентативной</w:t>
      </w:r>
      <w:proofErr w:type="gramEnd"/>
      <w:r>
        <w:rPr>
          <w:rFonts w:ascii="Times New Roman" w:eastAsia="DejaVu Sans" w:hAnsi="Times New Roman" w:cs="Times New Roman"/>
          <w:kern w:val="1"/>
          <w:sz w:val="28"/>
          <w:szCs w:val="28"/>
        </w:rPr>
        <w:t xml:space="preserve">. Поэтому более эффективным может быть применение других методов формирования выборки – например, оценочные методы </w:t>
      </w:r>
      <w:r>
        <w:rPr>
          <w:rFonts w:ascii="Times New Roman" w:eastAsia="DejaVu Sans" w:hAnsi="Times New Roman" w:cs="Times New Roman"/>
          <w:kern w:val="1"/>
          <w:sz w:val="28"/>
          <w:szCs w:val="28"/>
        </w:rPr>
        <w:lastRenderedPageBreak/>
        <w:t xml:space="preserve">отбора. </w:t>
      </w:r>
      <w:r w:rsidRPr="006254B1">
        <w:rPr>
          <w:rFonts w:ascii="Times New Roman" w:eastAsia="DejaVu Sans" w:hAnsi="Times New Roman" w:cs="Times New Roman"/>
          <w:kern w:val="1"/>
          <w:sz w:val="28"/>
          <w:szCs w:val="28"/>
        </w:rPr>
        <w:t>И</w:t>
      </w:r>
      <w:r>
        <w:rPr>
          <w:rFonts w:ascii="Times New Roman" w:eastAsia="DejaVu Sans" w:hAnsi="Times New Roman" w:cs="Times New Roman"/>
          <w:kern w:val="1"/>
          <w:sz w:val="28"/>
          <w:szCs w:val="28"/>
        </w:rPr>
        <w:t xml:space="preserve">спользуя данный метод, </w:t>
      </w:r>
      <w:proofErr w:type="gramStart"/>
      <w:r>
        <w:rPr>
          <w:rFonts w:ascii="Times New Roman" w:eastAsia="DejaVu Sans" w:hAnsi="Times New Roman" w:cs="Times New Roman"/>
          <w:kern w:val="1"/>
          <w:sz w:val="28"/>
          <w:szCs w:val="28"/>
        </w:rPr>
        <w:t>аудитор</w:t>
      </w:r>
      <w:proofErr w:type="gramEnd"/>
      <w:r>
        <w:rPr>
          <w:rFonts w:ascii="Times New Roman" w:eastAsia="DejaVu Sans" w:hAnsi="Times New Roman" w:cs="Times New Roman"/>
          <w:kern w:val="1"/>
          <w:sz w:val="28"/>
          <w:szCs w:val="28"/>
        </w:rPr>
        <w:t xml:space="preserve"> </w:t>
      </w:r>
      <w:r w:rsidRPr="006254B1">
        <w:rPr>
          <w:rFonts w:ascii="Times New Roman" w:eastAsia="DejaVu Sans" w:hAnsi="Times New Roman" w:cs="Times New Roman"/>
          <w:kern w:val="1"/>
          <w:sz w:val="28"/>
          <w:szCs w:val="28"/>
        </w:rPr>
        <w:t xml:space="preserve">старается выбрать элемент, вероятнее всего содержащий ошибку. Для этого </w:t>
      </w:r>
      <w:r>
        <w:rPr>
          <w:rFonts w:ascii="Times New Roman" w:eastAsia="DejaVu Sans" w:hAnsi="Times New Roman" w:cs="Times New Roman"/>
          <w:kern w:val="1"/>
          <w:sz w:val="28"/>
          <w:szCs w:val="28"/>
        </w:rPr>
        <w:t>он</w:t>
      </w:r>
      <w:r w:rsidRPr="006254B1">
        <w:rPr>
          <w:rFonts w:ascii="Times New Roman" w:eastAsia="DejaVu Sans" w:hAnsi="Times New Roman" w:cs="Times New Roman"/>
          <w:kern w:val="1"/>
          <w:sz w:val="28"/>
          <w:szCs w:val="28"/>
        </w:rPr>
        <w:t xml:space="preserve"> опирается на свой опыт, результаты наблюдений за </w:t>
      </w:r>
      <w:r>
        <w:rPr>
          <w:rFonts w:ascii="Times New Roman" w:eastAsia="DejaVu Sans" w:hAnsi="Times New Roman" w:cs="Times New Roman"/>
          <w:kern w:val="1"/>
          <w:sz w:val="28"/>
          <w:szCs w:val="28"/>
        </w:rPr>
        <w:t>СВК</w:t>
      </w:r>
      <w:r w:rsidRPr="006254B1">
        <w:rPr>
          <w:rFonts w:ascii="Times New Roman" w:eastAsia="DejaVu Sans" w:hAnsi="Times New Roman" w:cs="Times New Roman"/>
          <w:kern w:val="1"/>
          <w:sz w:val="28"/>
          <w:szCs w:val="28"/>
        </w:rPr>
        <w:t xml:space="preserve"> данного предприятия</w:t>
      </w:r>
      <w:r>
        <w:rPr>
          <w:rFonts w:ascii="Times New Roman" w:eastAsia="DejaVu Sans" w:hAnsi="Times New Roman" w:cs="Times New Roman"/>
          <w:kern w:val="1"/>
          <w:sz w:val="28"/>
          <w:szCs w:val="28"/>
        </w:rPr>
        <w:t>.</w:t>
      </w:r>
      <w:r w:rsidRPr="00AF2FB5">
        <w:rPr>
          <w:rFonts w:ascii="Times New Roman" w:eastAsia="DejaVu Sans" w:hAnsi="Times New Roman" w:cs="Times New Roman"/>
          <w:kern w:val="1"/>
          <w:sz w:val="28"/>
          <w:szCs w:val="28"/>
        </w:rPr>
        <w:t xml:space="preserve"> </w:t>
      </w:r>
      <w:r w:rsidRPr="00810589">
        <w:rPr>
          <w:rFonts w:ascii="Times New Roman" w:eastAsia="DejaVu Sans" w:hAnsi="Times New Roman" w:cs="Times New Roman"/>
          <w:kern w:val="1"/>
          <w:sz w:val="28"/>
          <w:szCs w:val="28"/>
        </w:rPr>
        <w:t>[19]</w:t>
      </w:r>
    </w:p>
    <w:p w:rsidR="009C50A2" w:rsidRDefault="009C50A2" w:rsidP="009C50A2">
      <w:pPr>
        <w:widowControl w:val="0"/>
        <w:suppressAutoHyphens/>
        <w:spacing w:after="0" w:line="360" w:lineRule="auto"/>
        <w:ind w:right="-2" w:firstLine="708"/>
        <w:contextualSpacing/>
        <w:jc w:val="both"/>
        <w:rPr>
          <w:rFonts w:ascii="Times New Roman" w:eastAsia="DejaVu Sans" w:hAnsi="Times New Roman" w:cs="Times New Roman"/>
          <w:kern w:val="1"/>
          <w:sz w:val="28"/>
          <w:szCs w:val="28"/>
        </w:rPr>
      </w:pPr>
      <w:r w:rsidRPr="00F351FF">
        <w:rPr>
          <w:rFonts w:ascii="Times New Roman" w:eastAsia="DejaVu Sans" w:hAnsi="Times New Roman" w:cs="Times New Roman"/>
          <w:kern w:val="1"/>
          <w:sz w:val="28"/>
          <w:szCs w:val="28"/>
        </w:rPr>
        <w:t>Обычно при оценочном методе учитывают следующее:</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в выборку должны быть включены операции всех основных типов;</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если разный персонал ответственен за проведение операций, то должны проверяться некоторые операции, подготовленные каждым из ответственных лиц;</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более тщательная проверка операций с большими суммами;</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детальное исследование операций, внутренний контроль которых недостаточен или отсутствует;</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особое внимание уделяется периодам, в которых происходили значительные изменения в нормативной базе бухгалтерского учета;</w:t>
      </w:r>
    </w:p>
    <w:p w:rsidR="009C50A2" w:rsidRDefault="009C50A2" w:rsidP="00617CE6">
      <w:pPr>
        <w:pStyle w:val="ab"/>
        <w:widowControl w:val="0"/>
        <w:numPr>
          <w:ilvl w:val="0"/>
          <w:numId w:val="8"/>
        </w:numPr>
        <w:suppressAutoHyphens/>
        <w:spacing w:after="0" w:line="360" w:lineRule="auto"/>
        <w:ind w:left="426" w:right="-2"/>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особо тщательно проверяются операции, за нарушения в которых законодательство предусматривает наиболее высокие санкции.</w:t>
      </w:r>
    </w:p>
    <w:p w:rsidR="009C50A2" w:rsidRPr="00215FA0" w:rsidRDefault="009C50A2" w:rsidP="009C50A2">
      <w:pPr>
        <w:widowControl w:val="0"/>
        <w:suppressAutoHyphens/>
        <w:spacing w:after="0" w:line="360" w:lineRule="auto"/>
        <w:ind w:right="-2" w:firstLine="708"/>
        <w:jc w:val="both"/>
        <w:rPr>
          <w:rFonts w:ascii="Times New Roman" w:eastAsia="DejaVu Sans" w:hAnsi="Times New Roman" w:cs="Times New Roman"/>
          <w:kern w:val="1"/>
          <w:sz w:val="28"/>
          <w:szCs w:val="28"/>
        </w:rPr>
      </w:pPr>
      <w:r w:rsidRPr="00215FA0">
        <w:rPr>
          <w:rFonts w:ascii="Times New Roman" w:eastAsia="DejaVu Sans" w:hAnsi="Times New Roman" w:cs="Times New Roman"/>
          <w:kern w:val="1"/>
          <w:sz w:val="28"/>
          <w:szCs w:val="28"/>
        </w:rPr>
        <w:t>Достоинство оценочного метода состоит в том, что его реализация учиты</w:t>
      </w:r>
      <w:r>
        <w:rPr>
          <w:rFonts w:ascii="Times New Roman" w:eastAsia="DejaVu Sans" w:hAnsi="Times New Roman" w:cs="Times New Roman"/>
          <w:kern w:val="1"/>
          <w:sz w:val="28"/>
          <w:szCs w:val="28"/>
        </w:rPr>
        <w:t>вает основные особенности аудита оценочных обязательств – наличие большого количества ошибок из-за нетипичности данных операций, сложность трактовки изменений в законодательстве. Но нет никаких рекомендаций к прогнозированию результатов проверки выборки на генеральную совокупность. Однако принимая во внимание, что оценочный метод фактически выделяет элементы наибольшей стоимости и ключевые элементы, можно, с некоторой оговоркой, применять формулу для распространения ошибок случайной выборки, которая описана ниже.</w:t>
      </w:r>
    </w:p>
    <w:p w:rsidR="009C50A2" w:rsidRPr="0011233D" w:rsidRDefault="009C50A2" w:rsidP="009C50A2">
      <w:pPr>
        <w:widowControl w:val="0"/>
        <w:suppressAutoHyphens/>
        <w:spacing w:after="0" w:line="360" w:lineRule="auto"/>
        <w:ind w:right="-2" w:firstLine="708"/>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 xml:space="preserve">После проведения отбора элементов выборки, аудитор должен проверить документы, отобранные в результате. В соответствии с ФСАД «Аудиторская выборка», аудитор должен анализировать обнаруженные ошибки, выявляя сущность и причину, влияние на другие участки аудита. </w:t>
      </w:r>
    </w:p>
    <w:p w:rsidR="009C50A2" w:rsidRPr="0011233D" w:rsidRDefault="009C50A2" w:rsidP="009C50A2">
      <w:pPr>
        <w:widowControl w:val="0"/>
        <w:suppressAutoHyphens/>
        <w:spacing w:after="0" w:line="360" w:lineRule="auto"/>
        <w:ind w:right="-2" w:firstLine="708"/>
        <w:contextualSpacing/>
        <w:jc w:val="both"/>
        <w:rPr>
          <w:rFonts w:ascii="Times New Roman" w:eastAsia="DejaVu Sans" w:hAnsi="Times New Roman" w:cs="Times New Roman"/>
          <w:kern w:val="1"/>
          <w:sz w:val="28"/>
          <w:szCs w:val="28"/>
        </w:rPr>
      </w:pPr>
      <w:r>
        <w:rPr>
          <w:rFonts w:ascii="Times New Roman" w:eastAsia="DejaVu Sans" w:hAnsi="Times New Roman" w:cs="Times New Roman"/>
          <w:kern w:val="1"/>
          <w:sz w:val="28"/>
          <w:szCs w:val="28"/>
        </w:rPr>
        <w:t xml:space="preserve">Выявленные ошибки следует </w:t>
      </w:r>
      <w:r w:rsidRPr="0011233D">
        <w:rPr>
          <w:rFonts w:ascii="Times New Roman" w:eastAsia="DejaVu Sans" w:hAnsi="Times New Roman" w:cs="Times New Roman"/>
          <w:kern w:val="1"/>
          <w:sz w:val="28"/>
          <w:szCs w:val="28"/>
        </w:rPr>
        <w:t xml:space="preserve">экстраполировать на генеральную </w:t>
      </w:r>
      <w:r w:rsidRPr="0011233D">
        <w:rPr>
          <w:rFonts w:ascii="Times New Roman" w:eastAsia="DejaVu Sans" w:hAnsi="Times New Roman" w:cs="Times New Roman"/>
          <w:kern w:val="1"/>
          <w:sz w:val="28"/>
          <w:szCs w:val="28"/>
        </w:rPr>
        <w:lastRenderedPageBreak/>
        <w:t>сово</w:t>
      </w:r>
      <w:r>
        <w:rPr>
          <w:rFonts w:ascii="Times New Roman" w:eastAsia="DejaVu Sans" w:hAnsi="Times New Roman" w:cs="Times New Roman"/>
          <w:kern w:val="1"/>
          <w:sz w:val="28"/>
          <w:szCs w:val="28"/>
        </w:rPr>
        <w:t>купность</w:t>
      </w:r>
      <w:r w:rsidRPr="0011233D">
        <w:rPr>
          <w:rFonts w:ascii="Times New Roman" w:eastAsia="DejaVu Sans" w:hAnsi="Times New Roman" w:cs="Times New Roman"/>
          <w:kern w:val="1"/>
          <w:sz w:val="28"/>
          <w:szCs w:val="28"/>
        </w:rPr>
        <w:t>. Для распространения ошибок, обнаруженных по элементам представительной выборки, на всю совокупность и определения общей прогнозной величины ошибки используется выражение:</w:t>
      </w:r>
    </w:p>
    <w:p w:rsidR="009C50A2" w:rsidRPr="0011233D" w:rsidRDefault="009C50A2" w:rsidP="009C50A2">
      <w:pPr>
        <w:widowControl w:val="0"/>
        <w:suppressAutoHyphens/>
        <w:spacing w:after="0" w:line="360" w:lineRule="auto"/>
        <w:ind w:right="-2" w:firstLine="708"/>
        <w:contextualSpacing/>
        <w:jc w:val="center"/>
        <w:rPr>
          <w:rFonts w:ascii="Times New Roman" w:eastAsia="DejaVu Sans" w:hAnsi="Times New Roman" w:cs="Times New Roman"/>
          <w:b/>
          <w:kern w:val="1"/>
          <w:sz w:val="28"/>
          <w:szCs w:val="28"/>
        </w:rPr>
      </w:pPr>
      <w:r w:rsidRPr="0011233D">
        <w:rPr>
          <w:rFonts w:ascii="Times New Roman" w:eastAsia="DejaVu Sans" w:hAnsi="Times New Roman" w:cs="Times New Roman"/>
          <w:b/>
          <w:kern w:val="1"/>
          <w:sz w:val="28"/>
          <w:szCs w:val="28"/>
        </w:rPr>
        <w:t>ОШПП = ОШВ*(ОС-ЭН-ЭК)</w:t>
      </w:r>
      <w:proofErr w:type="gramStart"/>
      <w:r w:rsidRPr="0011233D">
        <w:rPr>
          <w:rFonts w:ascii="Times New Roman" w:eastAsia="DejaVu Sans" w:hAnsi="Times New Roman" w:cs="Times New Roman"/>
          <w:b/>
          <w:kern w:val="1"/>
          <w:sz w:val="28"/>
          <w:szCs w:val="28"/>
        </w:rPr>
        <w:t>:С</w:t>
      </w:r>
      <w:proofErr w:type="gramEnd"/>
      <w:r w:rsidRPr="0011233D">
        <w:rPr>
          <w:rFonts w:ascii="Times New Roman" w:eastAsia="DejaVu Sans" w:hAnsi="Times New Roman" w:cs="Times New Roman"/>
          <w:b/>
          <w:kern w:val="1"/>
          <w:sz w:val="28"/>
          <w:szCs w:val="28"/>
        </w:rPr>
        <w:t>ЭВ+ОШНБ + ОШКЛ</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где ОШПП – полная прогнозная величина ошибок;</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ОШВ - фактическая величина ошибок, выявленная аудитором при проверке  представительной выборки;</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СЭВ - суммарная стоимость элементов представительной выборки, фактически проверенных аудитором;</w:t>
      </w:r>
    </w:p>
    <w:p w:rsidR="009C50A2" w:rsidRPr="0011233D"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ОШНБ - фактическая величина ошибок, выявленная аудитором при проверке</w:t>
      </w:r>
      <w:r w:rsidR="00281D56">
        <w:rPr>
          <w:rFonts w:ascii="Times New Roman" w:eastAsia="DejaVu Sans" w:hAnsi="Times New Roman" w:cs="Times New Roman"/>
          <w:kern w:val="1"/>
          <w:sz w:val="28"/>
          <w:szCs w:val="28"/>
        </w:rPr>
        <w:t xml:space="preserve"> </w:t>
      </w:r>
      <w:r w:rsidRPr="0011233D">
        <w:rPr>
          <w:rFonts w:ascii="Times New Roman" w:eastAsia="DejaVu Sans" w:hAnsi="Times New Roman" w:cs="Times New Roman"/>
          <w:kern w:val="1"/>
          <w:sz w:val="28"/>
          <w:szCs w:val="28"/>
        </w:rPr>
        <w:t>элементов наибольшей стоимости;</w:t>
      </w:r>
    </w:p>
    <w:p w:rsidR="009C50A2" w:rsidRDefault="009C50A2" w:rsidP="009C50A2">
      <w:pPr>
        <w:widowControl w:val="0"/>
        <w:suppressAutoHyphens/>
        <w:spacing w:after="0" w:line="360" w:lineRule="auto"/>
        <w:ind w:right="-2"/>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 xml:space="preserve">ОШКЛ – фактическая величина ошибок, выявленная аудитором при проверке ключевых элементов. </w:t>
      </w:r>
      <w:r w:rsidRPr="003C3518">
        <w:rPr>
          <w:rFonts w:ascii="Times New Roman" w:eastAsia="DejaVu Sans" w:hAnsi="Times New Roman" w:cs="Times New Roman"/>
          <w:kern w:val="1"/>
          <w:sz w:val="28"/>
          <w:szCs w:val="28"/>
        </w:rPr>
        <w:t>[13]</w:t>
      </w:r>
    </w:p>
    <w:p w:rsidR="00D61A46" w:rsidRPr="008E60D5" w:rsidRDefault="00D61A46" w:rsidP="00D61A46">
      <w:pPr>
        <w:widowControl w:val="0"/>
        <w:suppressAutoHyphens/>
        <w:spacing w:after="0" w:line="360" w:lineRule="auto"/>
        <w:ind w:right="-2"/>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8"/>
        </w:rPr>
        <w:tab/>
      </w:r>
      <w:r w:rsidRPr="008E60D5">
        <w:rPr>
          <w:rFonts w:ascii="Times New Roman" w:eastAsia="DejaVu Sans" w:hAnsi="Times New Roman" w:cs="Times New Roman"/>
          <w:kern w:val="1"/>
          <w:sz w:val="28"/>
          <w:szCs w:val="24"/>
        </w:rPr>
        <w:t>Стоимость элементов наибольшей стоимости и ключевых элементов</w:t>
      </w:r>
      <w:r>
        <w:rPr>
          <w:rFonts w:ascii="Times New Roman" w:eastAsia="DejaVu Sans" w:hAnsi="Times New Roman" w:cs="Times New Roman"/>
          <w:kern w:val="1"/>
          <w:sz w:val="28"/>
          <w:szCs w:val="24"/>
        </w:rPr>
        <w:t xml:space="preserve"> ОАО </w:t>
      </w:r>
      <w:r w:rsidR="002B4635">
        <w:rPr>
          <w:rFonts w:ascii="Times New Roman" w:eastAsia="DejaVu Sans" w:hAnsi="Times New Roman" w:cs="Times New Roman"/>
          <w:kern w:val="1"/>
          <w:sz w:val="28"/>
          <w:szCs w:val="24"/>
        </w:rPr>
        <w:t>«ГАЗ</w:t>
      </w:r>
      <w:r>
        <w:rPr>
          <w:rFonts w:ascii="Times New Roman" w:eastAsia="DejaVu Sans" w:hAnsi="Times New Roman" w:cs="Times New Roman"/>
          <w:kern w:val="1"/>
          <w:sz w:val="28"/>
          <w:szCs w:val="24"/>
        </w:rPr>
        <w:t>», приведенная ранее,</w:t>
      </w:r>
      <w:r w:rsidRPr="008E60D5">
        <w:rPr>
          <w:rFonts w:ascii="Times New Roman" w:eastAsia="DejaVu Sans" w:hAnsi="Times New Roman" w:cs="Times New Roman"/>
          <w:kern w:val="1"/>
          <w:sz w:val="28"/>
          <w:szCs w:val="24"/>
        </w:rPr>
        <w:t xml:space="preserve"> ЭН + </w:t>
      </w:r>
      <w:proofErr w:type="gramStart"/>
      <w:r w:rsidRPr="008E60D5">
        <w:rPr>
          <w:rFonts w:ascii="Times New Roman" w:eastAsia="DejaVu Sans" w:hAnsi="Times New Roman" w:cs="Times New Roman"/>
          <w:kern w:val="1"/>
          <w:sz w:val="28"/>
          <w:szCs w:val="24"/>
        </w:rPr>
        <w:t>ЭК</w:t>
      </w:r>
      <w:proofErr w:type="gramEnd"/>
      <w:r w:rsidRPr="008E60D5">
        <w:rPr>
          <w:rFonts w:ascii="Times New Roman" w:eastAsia="DejaVu Sans" w:hAnsi="Times New Roman" w:cs="Times New Roman"/>
          <w:kern w:val="1"/>
          <w:sz w:val="28"/>
          <w:szCs w:val="24"/>
        </w:rPr>
        <w:t xml:space="preserve"> = </w:t>
      </w:r>
      <w:r w:rsidR="002B4635">
        <w:rPr>
          <w:rFonts w:ascii="Times New Roman" w:eastAsia="DejaVu Sans" w:hAnsi="Times New Roman" w:cs="Times New Roman"/>
          <w:kern w:val="1"/>
          <w:sz w:val="28"/>
          <w:szCs w:val="24"/>
        </w:rPr>
        <w:t>3</w:t>
      </w:r>
      <w:r>
        <w:rPr>
          <w:rFonts w:ascii="Times New Roman" w:eastAsia="DejaVu Sans" w:hAnsi="Times New Roman" w:cs="Times New Roman"/>
          <w:kern w:val="1"/>
          <w:sz w:val="28"/>
          <w:szCs w:val="24"/>
        </w:rPr>
        <w:t xml:space="preserve">85 423 </w:t>
      </w:r>
      <w:r w:rsidRPr="008E60D5">
        <w:rPr>
          <w:rFonts w:ascii="Times New Roman" w:eastAsia="DejaVu Sans" w:hAnsi="Times New Roman" w:cs="Times New Roman"/>
          <w:kern w:val="1"/>
          <w:sz w:val="28"/>
          <w:szCs w:val="24"/>
        </w:rPr>
        <w:t xml:space="preserve">тыс. руб. Уровень существенности УС = </w:t>
      </w:r>
      <w:r w:rsidR="002B4635">
        <w:rPr>
          <w:rFonts w:ascii="Times New Roman" w:eastAsia="DejaVu Sans" w:hAnsi="Times New Roman" w:cs="Times New Roman"/>
          <w:kern w:val="1"/>
          <w:sz w:val="28"/>
          <w:szCs w:val="24"/>
        </w:rPr>
        <w:t>4558</w:t>
      </w:r>
      <w:r>
        <w:rPr>
          <w:rFonts w:ascii="Times New Roman" w:eastAsia="DejaVu Sans" w:hAnsi="Times New Roman" w:cs="Times New Roman"/>
          <w:kern w:val="1"/>
          <w:sz w:val="28"/>
          <w:szCs w:val="24"/>
        </w:rPr>
        <w:t xml:space="preserve"> </w:t>
      </w:r>
      <w:r w:rsidRPr="008E60D5">
        <w:rPr>
          <w:rFonts w:ascii="Times New Roman" w:eastAsia="DejaVu Sans" w:hAnsi="Times New Roman" w:cs="Times New Roman"/>
          <w:kern w:val="1"/>
          <w:sz w:val="28"/>
          <w:szCs w:val="24"/>
        </w:rPr>
        <w:t xml:space="preserve">тыс. руб. Неотъемлемый риск – средний, риск средств контроля – </w:t>
      </w:r>
      <w:r>
        <w:rPr>
          <w:rFonts w:ascii="Times New Roman" w:eastAsia="DejaVu Sans" w:hAnsi="Times New Roman" w:cs="Times New Roman"/>
          <w:kern w:val="1"/>
          <w:sz w:val="28"/>
          <w:szCs w:val="24"/>
        </w:rPr>
        <w:t>низкий</w:t>
      </w:r>
      <w:r w:rsidRPr="008E60D5">
        <w:rPr>
          <w:rFonts w:ascii="Times New Roman" w:eastAsia="DejaVu Sans" w:hAnsi="Times New Roman" w:cs="Times New Roman"/>
          <w:kern w:val="1"/>
          <w:sz w:val="28"/>
          <w:szCs w:val="24"/>
        </w:rPr>
        <w:t xml:space="preserve">, риск, связанный с наличием пересекающихся процедур – </w:t>
      </w:r>
      <w:r>
        <w:rPr>
          <w:rFonts w:ascii="Times New Roman" w:eastAsia="DejaVu Sans" w:hAnsi="Times New Roman" w:cs="Times New Roman"/>
          <w:kern w:val="1"/>
          <w:sz w:val="28"/>
          <w:szCs w:val="24"/>
        </w:rPr>
        <w:t>средний</w:t>
      </w:r>
      <w:r w:rsidRPr="008E60D5">
        <w:rPr>
          <w:rFonts w:ascii="Times New Roman" w:eastAsia="DejaVu Sans" w:hAnsi="Times New Roman" w:cs="Times New Roman"/>
          <w:kern w:val="1"/>
          <w:sz w:val="28"/>
          <w:szCs w:val="24"/>
        </w:rPr>
        <w:t xml:space="preserve">. В ходе проверки аудитор рассмотрел элементы представительной выборки на общую сумму СЭВ = </w:t>
      </w:r>
      <w:r>
        <w:rPr>
          <w:rFonts w:ascii="Times New Roman" w:eastAsia="DejaVu Sans" w:hAnsi="Times New Roman" w:cs="Times New Roman"/>
          <w:kern w:val="1"/>
          <w:sz w:val="28"/>
          <w:szCs w:val="24"/>
        </w:rPr>
        <w:t>160 899</w:t>
      </w:r>
      <w:r w:rsidRPr="008E60D5">
        <w:rPr>
          <w:rFonts w:ascii="Times New Roman" w:eastAsia="DejaVu Sans" w:hAnsi="Times New Roman" w:cs="Times New Roman"/>
          <w:kern w:val="1"/>
          <w:sz w:val="28"/>
          <w:szCs w:val="24"/>
        </w:rPr>
        <w:t xml:space="preserve"> тыс. руб. Сумма обнаруженных ошибок составляет соответственно: ОШВ = </w:t>
      </w:r>
      <w:r>
        <w:rPr>
          <w:rFonts w:ascii="Times New Roman" w:eastAsia="DejaVu Sans" w:hAnsi="Times New Roman" w:cs="Times New Roman"/>
          <w:kern w:val="1"/>
          <w:sz w:val="28"/>
          <w:szCs w:val="24"/>
        </w:rPr>
        <w:t>555</w:t>
      </w:r>
      <w:r w:rsidRPr="008E60D5">
        <w:rPr>
          <w:rFonts w:ascii="Times New Roman" w:eastAsia="DejaVu Sans" w:hAnsi="Times New Roman" w:cs="Times New Roman"/>
          <w:kern w:val="1"/>
          <w:sz w:val="28"/>
          <w:szCs w:val="24"/>
        </w:rPr>
        <w:t xml:space="preserve"> тыс. руб., ОШНБ + ОШКЛ = </w:t>
      </w:r>
      <w:r>
        <w:rPr>
          <w:rFonts w:ascii="Times New Roman" w:eastAsia="DejaVu Sans" w:hAnsi="Times New Roman" w:cs="Times New Roman"/>
          <w:kern w:val="1"/>
          <w:sz w:val="28"/>
          <w:szCs w:val="24"/>
        </w:rPr>
        <w:t>388</w:t>
      </w:r>
      <w:r w:rsidRPr="008E60D5">
        <w:rPr>
          <w:rFonts w:ascii="Times New Roman" w:eastAsia="DejaVu Sans" w:hAnsi="Times New Roman" w:cs="Times New Roman"/>
          <w:kern w:val="1"/>
          <w:sz w:val="28"/>
          <w:szCs w:val="24"/>
        </w:rPr>
        <w:t xml:space="preserve"> тыс. руб.</w:t>
      </w:r>
    </w:p>
    <w:p w:rsidR="00D61A46" w:rsidRPr="008E60D5" w:rsidRDefault="00D61A46" w:rsidP="00D61A46">
      <w:pPr>
        <w:widowControl w:val="0"/>
        <w:suppressAutoHyphens/>
        <w:spacing w:after="0" w:line="360" w:lineRule="auto"/>
        <w:ind w:right="-2" w:firstLine="708"/>
        <w:jc w:val="both"/>
        <w:rPr>
          <w:rFonts w:ascii="Times New Roman" w:eastAsia="DejaVu Sans" w:hAnsi="Times New Roman" w:cs="Times New Roman"/>
          <w:kern w:val="1"/>
          <w:sz w:val="28"/>
          <w:szCs w:val="24"/>
        </w:rPr>
      </w:pPr>
      <w:r w:rsidRPr="008E60D5">
        <w:rPr>
          <w:rFonts w:ascii="Times New Roman" w:eastAsia="DejaVu Sans" w:hAnsi="Times New Roman" w:cs="Times New Roman"/>
          <w:kern w:val="1"/>
          <w:sz w:val="28"/>
          <w:szCs w:val="24"/>
        </w:rPr>
        <w:t>Полная прогнозная величина ошибки составляет:</w:t>
      </w:r>
    </w:p>
    <w:p w:rsidR="00D61A46" w:rsidRPr="008E60D5" w:rsidRDefault="00D61A46" w:rsidP="00D61A46">
      <w:pPr>
        <w:widowControl w:val="0"/>
        <w:suppressAutoHyphens/>
        <w:spacing w:after="0" w:line="360" w:lineRule="auto"/>
        <w:ind w:right="-2" w:firstLine="708"/>
        <w:jc w:val="both"/>
        <w:rPr>
          <w:rFonts w:ascii="Times New Roman" w:eastAsia="DejaVu Sans" w:hAnsi="Times New Roman" w:cs="Times New Roman"/>
          <w:kern w:val="1"/>
          <w:sz w:val="28"/>
          <w:szCs w:val="24"/>
        </w:rPr>
      </w:pPr>
      <w:r w:rsidRPr="008E60D5">
        <w:rPr>
          <w:rFonts w:ascii="Times New Roman" w:eastAsia="DejaVu Sans" w:hAnsi="Times New Roman" w:cs="Times New Roman"/>
          <w:kern w:val="1"/>
          <w:sz w:val="28"/>
          <w:szCs w:val="24"/>
        </w:rPr>
        <w:t xml:space="preserve">ОШПП = </w:t>
      </w:r>
      <w:r>
        <w:rPr>
          <w:rFonts w:ascii="Times New Roman" w:eastAsia="DejaVu Sans" w:hAnsi="Times New Roman" w:cs="Times New Roman"/>
          <w:kern w:val="1"/>
          <w:sz w:val="28"/>
          <w:szCs w:val="24"/>
        </w:rPr>
        <w:t xml:space="preserve">555 </w:t>
      </w:r>
      <w:r w:rsidRPr="008E60D5">
        <w:rPr>
          <w:rFonts w:ascii="Times New Roman" w:eastAsia="DejaVu Sans" w:hAnsi="Times New Roman" w:cs="Times New Roman"/>
          <w:kern w:val="1"/>
          <w:sz w:val="28"/>
          <w:szCs w:val="24"/>
        </w:rPr>
        <w:t>*(</w:t>
      </w:r>
      <w:r w:rsidR="002B4635">
        <w:rPr>
          <w:rFonts w:ascii="Times New Roman" w:eastAsia="DejaVu Sans" w:hAnsi="Times New Roman" w:cs="Times New Roman"/>
          <w:kern w:val="1"/>
          <w:sz w:val="28"/>
          <w:szCs w:val="24"/>
        </w:rPr>
        <w:t xml:space="preserve">678 746 </w:t>
      </w:r>
      <w:r>
        <w:rPr>
          <w:rFonts w:ascii="Times New Roman" w:eastAsia="DejaVu Sans" w:hAnsi="Times New Roman" w:cs="Times New Roman"/>
          <w:kern w:val="1"/>
          <w:sz w:val="28"/>
          <w:szCs w:val="24"/>
        </w:rPr>
        <w:t xml:space="preserve">- </w:t>
      </w:r>
      <w:r w:rsidR="002B4635">
        <w:rPr>
          <w:rFonts w:ascii="Times New Roman" w:eastAsia="DejaVu Sans" w:hAnsi="Times New Roman" w:cs="Times New Roman"/>
          <w:kern w:val="1"/>
          <w:sz w:val="28"/>
          <w:szCs w:val="24"/>
        </w:rPr>
        <w:t>3</w:t>
      </w:r>
      <w:r>
        <w:rPr>
          <w:rFonts w:ascii="Times New Roman" w:eastAsia="DejaVu Sans" w:hAnsi="Times New Roman" w:cs="Times New Roman"/>
          <w:kern w:val="1"/>
          <w:sz w:val="28"/>
          <w:szCs w:val="24"/>
        </w:rPr>
        <w:t>85 423</w:t>
      </w:r>
      <w:r w:rsidRPr="008E60D5">
        <w:rPr>
          <w:rFonts w:ascii="Times New Roman" w:eastAsia="DejaVu Sans" w:hAnsi="Times New Roman" w:cs="Times New Roman"/>
          <w:kern w:val="1"/>
          <w:sz w:val="28"/>
          <w:szCs w:val="24"/>
        </w:rPr>
        <w:t>)</w:t>
      </w:r>
      <w:proofErr w:type="gramStart"/>
      <w:r w:rsidRPr="008E60D5">
        <w:rPr>
          <w:rFonts w:ascii="Times New Roman" w:eastAsia="DejaVu Sans" w:hAnsi="Times New Roman" w:cs="Times New Roman"/>
          <w:kern w:val="1"/>
          <w:sz w:val="28"/>
          <w:szCs w:val="24"/>
        </w:rPr>
        <w:t xml:space="preserve"> :</w:t>
      </w:r>
      <w:proofErr w:type="gramEnd"/>
      <w:r w:rsidRPr="008E60D5">
        <w:rPr>
          <w:rFonts w:ascii="Times New Roman" w:eastAsia="DejaVu Sans" w:hAnsi="Times New Roman" w:cs="Times New Roman"/>
          <w:kern w:val="1"/>
          <w:sz w:val="28"/>
          <w:szCs w:val="24"/>
        </w:rPr>
        <w:t xml:space="preserve"> </w:t>
      </w:r>
      <w:r>
        <w:rPr>
          <w:rFonts w:ascii="Times New Roman" w:eastAsia="DejaVu Sans" w:hAnsi="Times New Roman" w:cs="Times New Roman"/>
          <w:kern w:val="1"/>
          <w:sz w:val="28"/>
          <w:szCs w:val="24"/>
        </w:rPr>
        <w:t>160 899</w:t>
      </w:r>
      <w:r w:rsidRPr="008E60D5">
        <w:rPr>
          <w:rFonts w:ascii="Times New Roman" w:eastAsia="DejaVu Sans" w:hAnsi="Times New Roman" w:cs="Times New Roman"/>
          <w:kern w:val="1"/>
          <w:sz w:val="28"/>
          <w:szCs w:val="24"/>
        </w:rPr>
        <w:t xml:space="preserve"> + </w:t>
      </w:r>
      <w:r>
        <w:rPr>
          <w:rFonts w:ascii="Times New Roman" w:eastAsia="DejaVu Sans" w:hAnsi="Times New Roman" w:cs="Times New Roman"/>
          <w:kern w:val="1"/>
          <w:sz w:val="28"/>
          <w:szCs w:val="24"/>
        </w:rPr>
        <w:t>388</w:t>
      </w:r>
      <w:r w:rsidRPr="008E60D5">
        <w:rPr>
          <w:rFonts w:ascii="Times New Roman" w:eastAsia="DejaVu Sans" w:hAnsi="Times New Roman" w:cs="Times New Roman"/>
          <w:kern w:val="1"/>
          <w:sz w:val="28"/>
          <w:szCs w:val="24"/>
        </w:rPr>
        <w:t xml:space="preserve"> = </w:t>
      </w:r>
      <w:r w:rsidR="002B4635">
        <w:rPr>
          <w:rFonts w:ascii="Times New Roman" w:eastAsia="DejaVu Sans" w:hAnsi="Times New Roman" w:cs="Times New Roman"/>
          <w:kern w:val="1"/>
          <w:sz w:val="28"/>
          <w:szCs w:val="24"/>
        </w:rPr>
        <w:t>1400</w:t>
      </w:r>
      <w:r w:rsidRPr="008E60D5">
        <w:rPr>
          <w:rFonts w:ascii="Times New Roman" w:eastAsia="DejaVu Sans" w:hAnsi="Times New Roman" w:cs="Times New Roman"/>
          <w:kern w:val="1"/>
          <w:sz w:val="28"/>
          <w:szCs w:val="24"/>
        </w:rPr>
        <w:t xml:space="preserve"> (тыс. руб.).</w:t>
      </w:r>
    </w:p>
    <w:p w:rsidR="00D61A46" w:rsidRDefault="00D61A46" w:rsidP="00D61A46">
      <w:pPr>
        <w:widowControl w:val="0"/>
        <w:suppressAutoHyphens/>
        <w:spacing w:after="0" w:line="360" w:lineRule="auto"/>
        <w:ind w:right="-2" w:firstLine="708"/>
        <w:jc w:val="both"/>
        <w:rPr>
          <w:rFonts w:ascii="Times New Roman" w:eastAsia="DejaVu Sans" w:hAnsi="Times New Roman" w:cs="Times New Roman"/>
          <w:kern w:val="1"/>
          <w:sz w:val="28"/>
          <w:szCs w:val="24"/>
        </w:rPr>
      </w:pPr>
      <w:r w:rsidRPr="008E60D5">
        <w:rPr>
          <w:rFonts w:ascii="Times New Roman" w:eastAsia="DejaVu Sans" w:hAnsi="Times New Roman" w:cs="Times New Roman"/>
          <w:kern w:val="1"/>
          <w:sz w:val="28"/>
          <w:szCs w:val="24"/>
        </w:rPr>
        <w:t xml:space="preserve">Поскольку уровень существенности составляет </w:t>
      </w:r>
      <w:r w:rsidR="002B4635">
        <w:rPr>
          <w:rFonts w:ascii="Times New Roman" w:eastAsia="DejaVu Sans" w:hAnsi="Times New Roman" w:cs="Times New Roman"/>
          <w:kern w:val="1"/>
          <w:sz w:val="28"/>
          <w:szCs w:val="24"/>
        </w:rPr>
        <w:t>4558</w:t>
      </w:r>
      <w:r>
        <w:rPr>
          <w:rFonts w:ascii="Times New Roman" w:eastAsia="DejaVu Sans" w:hAnsi="Times New Roman" w:cs="Times New Roman"/>
          <w:kern w:val="1"/>
          <w:sz w:val="28"/>
          <w:szCs w:val="24"/>
        </w:rPr>
        <w:t xml:space="preserve"> </w:t>
      </w:r>
      <w:r w:rsidRPr="008E60D5">
        <w:rPr>
          <w:rFonts w:ascii="Times New Roman" w:eastAsia="DejaVu Sans" w:hAnsi="Times New Roman" w:cs="Times New Roman"/>
          <w:kern w:val="1"/>
          <w:sz w:val="28"/>
          <w:szCs w:val="24"/>
        </w:rPr>
        <w:t xml:space="preserve"> тыс. руб., полная прогнозная ошибка равна </w:t>
      </w:r>
      <w:r w:rsidR="00ED45DE">
        <w:rPr>
          <w:rFonts w:ascii="Times New Roman" w:eastAsia="DejaVu Sans" w:hAnsi="Times New Roman" w:cs="Times New Roman"/>
          <w:kern w:val="1"/>
          <w:sz w:val="28"/>
          <w:szCs w:val="24"/>
        </w:rPr>
        <w:t>30,72</w:t>
      </w:r>
      <w:r w:rsidRPr="008E60D5">
        <w:rPr>
          <w:rFonts w:ascii="Times New Roman" w:eastAsia="DejaVu Sans" w:hAnsi="Times New Roman" w:cs="Times New Roman"/>
          <w:kern w:val="1"/>
          <w:sz w:val="28"/>
          <w:szCs w:val="24"/>
        </w:rPr>
        <w:t xml:space="preserve">% от уровня существенности. </w:t>
      </w:r>
    </w:p>
    <w:p w:rsidR="00421811" w:rsidRPr="0088213F" w:rsidRDefault="00ED45DE" w:rsidP="0088213F">
      <w:pPr>
        <w:widowControl w:val="0"/>
        <w:suppressAutoHyphens/>
        <w:spacing w:after="0" w:line="360" w:lineRule="auto"/>
        <w:ind w:right="-2" w:firstLine="708"/>
        <w:jc w:val="both"/>
        <w:rPr>
          <w:rFonts w:ascii="Times New Roman" w:eastAsia="DejaVu Sans" w:hAnsi="Times New Roman" w:cs="Times New Roman"/>
          <w:kern w:val="1"/>
          <w:sz w:val="28"/>
          <w:szCs w:val="24"/>
        </w:rPr>
      </w:pPr>
      <w:r>
        <w:rPr>
          <w:rFonts w:ascii="Times New Roman" w:eastAsia="DejaVu Sans" w:hAnsi="Times New Roman" w:cs="Times New Roman"/>
          <w:kern w:val="1"/>
          <w:sz w:val="28"/>
          <w:szCs w:val="24"/>
        </w:rPr>
        <w:t>Поскольку</w:t>
      </w:r>
      <w:r w:rsidRPr="008B2275">
        <w:rPr>
          <w:rFonts w:ascii="Times New Roman" w:eastAsia="DejaVu Sans" w:hAnsi="Times New Roman" w:cs="Times New Roman"/>
          <w:kern w:val="1"/>
          <w:sz w:val="28"/>
          <w:szCs w:val="24"/>
        </w:rPr>
        <w:t xml:space="preserve"> обнаруженные и спрогнозированные ошибки несущественны, аудитор может ограничиться указанием на них в письменной информации руководству проверяемой организации по результатам аудита, полагая, что бухгалтерская отчетность достоверна.</w:t>
      </w:r>
    </w:p>
    <w:p w:rsidR="00243027" w:rsidRPr="00D17C2A" w:rsidRDefault="00D17C2A" w:rsidP="00D17C2A">
      <w:pPr>
        <w:pStyle w:val="3"/>
        <w:jc w:val="center"/>
        <w:rPr>
          <w:rFonts w:ascii="Times New Roman" w:eastAsia="DejaVu Sans" w:hAnsi="Times New Roman" w:cs="Times New Roman"/>
          <w:kern w:val="1"/>
          <w:sz w:val="28"/>
          <w:szCs w:val="28"/>
          <w:lang w:eastAsia="en-US"/>
        </w:rPr>
      </w:pPr>
      <w:bookmarkStart w:id="9" w:name="_Toc357714130"/>
      <w:r w:rsidRPr="00D17C2A">
        <w:rPr>
          <w:rFonts w:ascii="Times New Roman" w:eastAsia="DejaVu Sans" w:hAnsi="Times New Roman" w:cs="Times New Roman"/>
          <w:kern w:val="1"/>
          <w:sz w:val="28"/>
          <w:szCs w:val="28"/>
        </w:rPr>
        <w:lastRenderedPageBreak/>
        <w:t>3.2. План и программа аудита оценочных обязательств, условных обязательств и условных активов и апробация аудиторских процедур</w:t>
      </w:r>
      <w:bookmarkEnd w:id="9"/>
    </w:p>
    <w:p w:rsidR="00FD78C4" w:rsidRPr="0011233D" w:rsidRDefault="00E008ED" w:rsidP="00FD78C4">
      <w:pPr>
        <w:widowControl w:val="0"/>
        <w:suppressAutoHyphens/>
        <w:spacing w:after="0" w:line="360" w:lineRule="auto"/>
        <w:ind w:right="-2" w:firstLine="567"/>
        <w:contextualSpacing/>
        <w:jc w:val="both"/>
        <w:rPr>
          <w:rFonts w:ascii="Times New Roman" w:eastAsia="DejaVu Sans" w:hAnsi="Times New Roman" w:cs="Times New Roman"/>
          <w:kern w:val="1"/>
          <w:sz w:val="28"/>
          <w:szCs w:val="28"/>
        </w:rPr>
      </w:pPr>
      <w:r>
        <w:rPr>
          <w:sz w:val="28"/>
          <w:szCs w:val="28"/>
        </w:rPr>
        <w:tab/>
      </w:r>
      <w:r w:rsidR="00FD78C4" w:rsidRPr="0011233D">
        <w:rPr>
          <w:rFonts w:ascii="Times New Roman" w:eastAsia="DejaVu Sans" w:hAnsi="Times New Roman" w:cs="Times New Roman"/>
          <w:b/>
          <w:i/>
          <w:kern w:val="1"/>
          <w:sz w:val="28"/>
          <w:szCs w:val="28"/>
        </w:rPr>
        <w:t>План аудита</w:t>
      </w:r>
      <w:r w:rsidR="00FD78C4" w:rsidRPr="0011233D">
        <w:rPr>
          <w:rFonts w:ascii="Times New Roman" w:eastAsia="DejaVu Sans" w:hAnsi="Times New Roman" w:cs="Times New Roman"/>
          <w:kern w:val="1"/>
          <w:sz w:val="28"/>
          <w:szCs w:val="28"/>
        </w:rPr>
        <w:t xml:space="preserve"> – это рабочий документ, в </w:t>
      </w:r>
      <w:r w:rsidR="0085621A">
        <w:rPr>
          <w:rFonts w:ascii="Times New Roman" w:eastAsia="DejaVu Sans" w:hAnsi="Times New Roman" w:cs="Times New Roman"/>
          <w:kern w:val="1"/>
          <w:sz w:val="28"/>
          <w:szCs w:val="28"/>
        </w:rPr>
        <w:t xml:space="preserve">котором содержится </w:t>
      </w:r>
      <w:r w:rsidR="00FD78C4" w:rsidRPr="0011233D">
        <w:rPr>
          <w:rFonts w:ascii="Times New Roman" w:eastAsia="DejaVu Sans" w:hAnsi="Times New Roman" w:cs="Times New Roman"/>
          <w:kern w:val="1"/>
          <w:sz w:val="28"/>
          <w:szCs w:val="28"/>
        </w:rPr>
        <w:t xml:space="preserve">перечень подлежащих выполнению в ходе аудита работ, исполнители работ, сроки </w:t>
      </w:r>
      <w:r w:rsidR="0085621A" w:rsidRPr="0011233D">
        <w:rPr>
          <w:rFonts w:ascii="Times New Roman" w:eastAsia="DejaVu Sans" w:hAnsi="Times New Roman" w:cs="Times New Roman"/>
          <w:kern w:val="1"/>
          <w:sz w:val="28"/>
          <w:szCs w:val="28"/>
        </w:rPr>
        <w:t>осуществления</w:t>
      </w:r>
      <w:r w:rsidR="00FD78C4" w:rsidRPr="0011233D">
        <w:rPr>
          <w:rFonts w:ascii="Times New Roman" w:eastAsia="DejaVu Sans" w:hAnsi="Times New Roman" w:cs="Times New Roman"/>
          <w:kern w:val="1"/>
          <w:sz w:val="28"/>
          <w:szCs w:val="28"/>
        </w:rPr>
        <w:t>.</w:t>
      </w:r>
    </w:p>
    <w:p w:rsidR="00FD78C4" w:rsidRPr="0011233D" w:rsidRDefault="00FD78C4" w:rsidP="00FD78C4">
      <w:pPr>
        <w:widowControl w:val="0"/>
        <w:suppressAutoHyphens/>
        <w:spacing w:after="0" w:line="360" w:lineRule="auto"/>
        <w:ind w:right="-2" w:firstLine="567"/>
        <w:contextualSpacing/>
        <w:jc w:val="both"/>
        <w:rPr>
          <w:rFonts w:ascii="Times New Roman" w:eastAsia="DejaVu Sans" w:hAnsi="Times New Roman" w:cs="Times New Roman"/>
          <w:kern w:val="1"/>
          <w:sz w:val="28"/>
          <w:szCs w:val="28"/>
        </w:rPr>
      </w:pPr>
      <w:r w:rsidRPr="0011233D">
        <w:rPr>
          <w:rFonts w:ascii="Times New Roman" w:eastAsia="DejaVu Sans" w:hAnsi="Times New Roman" w:cs="Times New Roman"/>
          <w:kern w:val="1"/>
          <w:sz w:val="28"/>
          <w:szCs w:val="28"/>
        </w:rPr>
        <w:t>В план аудита оценочных</w:t>
      </w:r>
      <w:r w:rsidR="0085621A">
        <w:rPr>
          <w:rFonts w:ascii="Times New Roman" w:eastAsia="DejaVu Sans" w:hAnsi="Times New Roman" w:cs="Times New Roman"/>
          <w:kern w:val="1"/>
          <w:sz w:val="28"/>
          <w:szCs w:val="28"/>
        </w:rPr>
        <w:t xml:space="preserve"> обязательств, условных активов и условных обязатель</w:t>
      </w:r>
      <w:proofErr w:type="gramStart"/>
      <w:r w:rsidR="0085621A">
        <w:rPr>
          <w:rFonts w:ascii="Times New Roman" w:eastAsia="DejaVu Sans" w:hAnsi="Times New Roman" w:cs="Times New Roman"/>
          <w:kern w:val="1"/>
          <w:sz w:val="28"/>
          <w:szCs w:val="28"/>
        </w:rPr>
        <w:t>ств</w:t>
      </w:r>
      <w:r w:rsidRPr="0011233D">
        <w:rPr>
          <w:rFonts w:ascii="Times New Roman" w:eastAsia="DejaVu Sans" w:hAnsi="Times New Roman" w:cs="Times New Roman"/>
          <w:kern w:val="1"/>
          <w:sz w:val="28"/>
          <w:szCs w:val="28"/>
        </w:rPr>
        <w:t xml:space="preserve"> вкл</w:t>
      </w:r>
      <w:proofErr w:type="gramEnd"/>
      <w:r w:rsidRPr="0011233D">
        <w:rPr>
          <w:rFonts w:ascii="Times New Roman" w:eastAsia="DejaVu Sans" w:hAnsi="Times New Roman" w:cs="Times New Roman"/>
          <w:kern w:val="1"/>
          <w:sz w:val="28"/>
          <w:szCs w:val="28"/>
        </w:rPr>
        <w:t xml:space="preserve">ючаются укрупненные задачи, систематизированные в </w:t>
      </w:r>
      <w:r w:rsidR="0085621A">
        <w:rPr>
          <w:rFonts w:ascii="Times New Roman" w:eastAsia="DejaVu Sans" w:hAnsi="Times New Roman" w:cs="Times New Roman"/>
          <w:kern w:val="1"/>
          <w:sz w:val="28"/>
          <w:szCs w:val="28"/>
        </w:rPr>
        <w:t xml:space="preserve">главе 1 </w:t>
      </w:r>
      <w:r w:rsidRPr="0011233D">
        <w:rPr>
          <w:rFonts w:ascii="Times New Roman" w:eastAsia="DejaVu Sans" w:hAnsi="Times New Roman" w:cs="Times New Roman"/>
          <w:kern w:val="1"/>
          <w:sz w:val="28"/>
          <w:szCs w:val="28"/>
        </w:rPr>
        <w:t>пункте 1 настоящей работы.</w:t>
      </w:r>
    </w:p>
    <w:p w:rsidR="00FD78C4" w:rsidRPr="0011233D" w:rsidRDefault="00FD78C4" w:rsidP="00FD78C4">
      <w:pPr>
        <w:pStyle w:val="ConsNormal"/>
        <w:widowControl/>
        <w:tabs>
          <w:tab w:val="left" w:pos="9496"/>
        </w:tabs>
        <w:spacing w:line="360" w:lineRule="auto"/>
        <w:ind w:firstLine="567"/>
        <w:contextualSpacing/>
        <w:jc w:val="both"/>
        <w:rPr>
          <w:sz w:val="28"/>
          <w:szCs w:val="28"/>
        </w:rPr>
      </w:pPr>
      <w:r w:rsidRPr="0011233D">
        <w:rPr>
          <w:rFonts w:ascii="Times New Roman" w:hAnsi="Times New Roman" w:cs="Times New Roman"/>
          <w:b/>
          <w:i/>
          <w:sz w:val="28"/>
          <w:szCs w:val="28"/>
        </w:rPr>
        <w:t>Программа аудита</w:t>
      </w:r>
      <w:r w:rsidRPr="0011233D">
        <w:rPr>
          <w:rFonts w:ascii="Times New Roman" w:hAnsi="Times New Roman" w:cs="Times New Roman"/>
          <w:sz w:val="28"/>
          <w:szCs w:val="28"/>
        </w:rPr>
        <w:t xml:space="preserve"> составляется в развитие общего плана аудита и представляет собой детальный перечень аудиторских процедур, необходимых для </w:t>
      </w:r>
      <w:r w:rsidR="0085621A">
        <w:rPr>
          <w:rFonts w:ascii="Times New Roman" w:hAnsi="Times New Roman" w:cs="Times New Roman"/>
          <w:sz w:val="28"/>
          <w:szCs w:val="28"/>
        </w:rPr>
        <w:t>выполнения</w:t>
      </w:r>
      <w:r w:rsidRPr="0011233D">
        <w:rPr>
          <w:rFonts w:ascii="Times New Roman" w:hAnsi="Times New Roman" w:cs="Times New Roman"/>
          <w:sz w:val="28"/>
          <w:szCs w:val="28"/>
        </w:rPr>
        <w:t xml:space="preserve"> плана аудита.</w:t>
      </w:r>
    </w:p>
    <w:p w:rsidR="00FD78C4" w:rsidRPr="0011233D" w:rsidRDefault="00FD78C4" w:rsidP="00FD78C4">
      <w:pPr>
        <w:spacing w:line="360" w:lineRule="auto"/>
        <w:ind w:firstLine="567"/>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Систематизация нормативных актов, регулирующих правила совершения, налогообложения и бухгалтерского учета хозяйственных операций,  критериев достоверности бухгалтерской отчетности, методов аудиторской деятельности, информации аудируемого лица позволяет установить основные направления и процедуры аудиторской проверки операций с оценочными обязательствами, условными активами и условными обязательствами, для выявления их правильности:</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контроль наличия условий для признания оценочных обязательств и создания резервов;</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 xml:space="preserve">проверка </w:t>
      </w:r>
      <w:r w:rsidR="00435535">
        <w:rPr>
          <w:rFonts w:ascii="Times New Roman" w:eastAsia="Arial" w:hAnsi="Times New Roman" w:cs="Times New Roman"/>
          <w:kern w:val="1"/>
          <w:sz w:val="28"/>
          <w:szCs w:val="28"/>
          <w:lang w:eastAsia="zh-CN"/>
        </w:rPr>
        <w:t>отражения</w:t>
      </w:r>
      <w:r w:rsidRPr="0011233D">
        <w:rPr>
          <w:rFonts w:ascii="Times New Roman" w:eastAsia="Arial" w:hAnsi="Times New Roman" w:cs="Times New Roman"/>
          <w:kern w:val="1"/>
          <w:sz w:val="28"/>
          <w:szCs w:val="28"/>
          <w:lang w:eastAsia="zh-CN"/>
        </w:rPr>
        <w:t xml:space="preserve"> оценочных обязательств на соответствие учетной политике;</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оценка методов расчета оценочных обязательств;</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оценка рисков и неопределенностей, присущих каждому оценочному обязательству;</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оценка влияния будущих событий на величину оценочных обязательств;</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 xml:space="preserve">проверка </w:t>
      </w:r>
      <w:proofErr w:type="gramStart"/>
      <w:r w:rsidRPr="0011233D">
        <w:rPr>
          <w:rFonts w:ascii="Times New Roman" w:eastAsia="Arial" w:hAnsi="Times New Roman" w:cs="Times New Roman"/>
          <w:kern w:val="1"/>
          <w:sz w:val="28"/>
          <w:szCs w:val="28"/>
          <w:lang w:eastAsia="zh-CN"/>
        </w:rPr>
        <w:t>соответствия методов оценки величины оценочных обязательств</w:t>
      </w:r>
      <w:proofErr w:type="gramEnd"/>
      <w:r w:rsidRPr="0011233D">
        <w:rPr>
          <w:rFonts w:ascii="Times New Roman" w:eastAsia="Arial" w:hAnsi="Times New Roman" w:cs="Times New Roman"/>
          <w:kern w:val="1"/>
          <w:sz w:val="28"/>
          <w:szCs w:val="28"/>
          <w:lang w:eastAsia="zh-CN"/>
        </w:rPr>
        <w:t xml:space="preserve"> методам, утвержденным в учетной политике;</w:t>
      </w:r>
    </w:p>
    <w:p w:rsidR="00FD78C4" w:rsidRPr="0011233D"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lastRenderedPageBreak/>
        <w:t>проверка правильности отражения оценочных обязательств в бухгалтерском учете;</w:t>
      </w:r>
    </w:p>
    <w:p w:rsidR="00FD78C4" w:rsidRDefault="00FD78C4" w:rsidP="00435535">
      <w:pPr>
        <w:pStyle w:val="ab"/>
        <w:numPr>
          <w:ilvl w:val="0"/>
          <w:numId w:val="9"/>
        </w:numPr>
        <w:spacing w:line="360" w:lineRule="auto"/>
        <w:ind w:left="0" w:firstLine="0"/>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проведение инвентаризации оценочных обязательств или анализ</w:t>
      </w:r>
      <w:r w:rsidR="00031D53">
        <w:rPr>
          <w:rFonts w:ascii="Times New Roman" w:eastAsia="Arial" w:hAnsi="Times New Roman" w:cs="Times New Roman"/>
          <w:kern w:val="1"/>
          <w:sz w:val="28"/>
          <w:szCs w:val="28"/>
          <w:lang w:eastAsia="zh-CN"/>
        </w:rPr>
        <w:t xml:space="preserve"> документации по инвентаризации.</w:t>
      </w:r>
    </w:p>
    <w:p w:rsidR="00031D53" w:rsidRPr="00DA6DB5" w:rsidRDefault="00031D53" w:rsidP="00DA6DB5">
      <w:pPr>
        <w:spacing w:line="360" w:lineRule="auto"/>
        <w:ind w:firstLine="708"/>
        <w:contextualSpacing/>
        <w:jc w:val="both"/>
        <w:rPr>
          <w:rFonts w:ascii="Times New Roman" w:hAnsi="Times New Roman" w:cs="Times New Roman"/>
          <w:sz w:val="28"/>
          <w:szCs w:val="28"/>
        </w:rPr>
      </w:pPr>
      <w:r w:rsidRPr="00DA6DB5">
        <w:rPr>
          <w:rFonts w:ascii="Times New Roman" w:hAnsi="Times New Roman" w:cs="Times New Roman"/>
          <w:sz w:val="28"/>
          <w:szCs w:val="28"/>
        </w:rPr>
        <w:t>Для повышения эффективности аудита оценочных обязательств, условных активов и условных обязательств, целесообразно составить карту источников ин</w:t>
      </w:r>
      <w:r w:rsidR="00DA6DB5" w:rsidRPr="00DA6DB5">
        <w:rPr>
          <w:rFonts w:ascii="Times New Roman" w:hAnsi="Times New Roman" w:cs="Times New Roman"/>
          <w:sz w:val="28"/>
          <w:szCs w:val="28"/>
        </w:rPr>
        <w:t>формации для аудитора (таблица 3.2</w:t>
      </w:r>
      <w:r w:rsidRPr="00DA6DB5">
        <w:rPr>
          <w:rFonts w:ascii="Times New Roman" w:hAnsi="Times New Roman" w:cs="Times New Roman"/>
          <w:sz w:val="28"/>
          <w:szCs w:val="28"/>
        </w:rPr>
        <w:t>.1).</w:t>
      </w:r>
    </w:p>
    <w:p w:rsidR="00031D53" w:rsidRPr="00AE6623" w:rsidRDefault="00DA6DB5" w:rsidP="0085621A">
      <w:pPr>
        <w:pStyle w:val="ab"/>
        <w:spacing w:line="240" w:lineRule="auto"/>
        <w:jc w:val="right"/>
        <w:rPr>
          <w:rFonts w:ascii="Times New Roman" w:hAnsi="Times New Roman" w:cs="Times New Roman"/>
          <w:sz w:val="28"/>
          <w:szCs w:val="28"/>
        </w:rPr>
      </w:pPr>
      <w:r w:rsidRPr="00AE6623">
        <w:rPr>
          <w:rFonts w:ascii="Times New Roman" w:hAnsi="Times New Roman" w:cs="Times New Roman"/>
          <w:sz w:val="28"/>
          <w:szCs w:val="28"/>
        </w:rPr>
        <w:t>Таблица 3</w:t>
      </w:r>
      <w:r w:rsidR="00031D53" w:rsidRPr="00AE6623">
        <w:rPr>
          <w:rFonts w:ascii="Times New Roman" w:hAnsi="Times New Roman" w:cs="Times New Roman"/>
          <w:sz w:val="28"/>
          <w:szCs w:val="28"/>
        </w:rPr>
        <w:t>.2.1</w:t>
      </w:r>
    </w:p>
    <w:p w:rsidR="00031D53" w:rsidRPr="00031D53" w:rsidRDefault="00031D53" w:rsidP="0085621A">
      <w:pPr>
        <w:pStyle w:val="ab"/>
        <w:suppressAutoHyphens/>
        <w:spacing w:after="0" w:line="240" w:lineRule="auto"/>
        <w:jc w:val="center"/>
        <w:rPr>
          <w:rFonts w:ascii="Times New Roman" w:eastAsia="Times New Roman" w:hAnsi="Times New Roman" w:cs="Times New Roman"/>
          <w:b/>
          <w:bCs/>
          <w:sz w:val="28"/>
          <w:szCs w:val="28"/>
          <w:lang w:eastAsia="ru-RU"/>
        </w:rPr>
      </w:pPr>
      <w:r w:rsidRPr="00031D53">
        <w:rPr>
          <w:rFonts w:ascii="Times New Roman" w:eastAsia="Times New Roman" w:hAnsi="Times New Roman" w:cs="Times New Roman"/>
          <w:b/>
          <w:bCs/>
          <w:sz w:val="28"/>
          <w:szCs w:val="28"/>
          <w:lang w:eastAsia="ru-RU"/>
        </w:rPr>
        <w:t>Карта источников информации</w:t>
      </w:r>
    </w:p>
    <w:tbl>
      <w:tblPr>
        <w:tblStyle w:val="aa"/>
        <w:tblW w:w="0" w:type="auto"/>
        <w:tblLook w:val="04A0"/>
      </w:tblPr>
      <w:tblGrid>
        <w:gridCol w:w="5114"/>
        <w:gridCol w:w="4456"/>
      </w:tblGrid>
      <w:tr w:rsidR="00031D53" w:rsidRPr="005801E3" w:rsidTr="00A37002">
        <w:tc>
          <w:tcPr>
            <w:tcW w:w="5114" w:type="dxa"/>
          </w:tcPr>
          <w:p w:rsidR="00031D53" w:rsidRPr="005801E3" w:rsidRDefault="00031D53" w:rsidP="00031D53">
            <w:pPr>
              <w:suppressAutoHyphens/>
              <w:contextualSpacing/>
              <w:jc w:val="center"/>
              <w:rPr>
                <w:rFonts w:ascii="Times New Roman" w:eastAsia="Times New Roman" w:hAnsi="Times New Roman" w:cs="Times New Roman"/>
                <w:b/>
                <w:bCs/>
                <w:lang w:eastAsia="ru-RU"/>
              </w:rPr>
            </w:pPr>
            <w:r w:rsidRPr="005801E3">
              <w:rPr>
                <w:rFonts w:ascii="Times New Roman" w:eastAsia="Times New Roman" w:hAnsi="Times New Roman" w:cs="Times New Roman"/>
                <w:b/>
                <w:bCs/>
                <w:lang w:eastAsia="ru-RU"/>
              </w:rPr>
              <w:t>Составляющая информации</w:t>
            </w:r>
          </w:p>
        </w:tc>
        <w:tc>
          <w:tcPr>
            <w:tcW w:w="4456" w:type="dxa"/>
          </w:tcPr>
          <w:p w:rsidR="00031D53" w:rsidRPr="005801E3" w:rsidRDefault="00031D53" w:rsidP="00031D53">
            <w:pPr>
              <w:suppressAutoHyphens/>
              <w:contextualSpacing/>
              <w:jc w:val="center"/>
              <w:rPr>
                <w:rFonts w:ascii="Times New Roman" w:eastAsia="Times New Roman" w:hAnsi="Times New Roman" w:cs="Times New Roman"/>
                <w:b/>
                <w:bCs/>
                <w:lang w:eastAsia="ru-RU"/>
              </w:rPr>
            </w:pPr>
            <w:r w:rsidRPr="005801E3">
              <w:rPr>
                <w:rFonts w:ascii="Times New Roman" w:eastAsia="Times New Roman" w:hAnsi="Times New Roman" w:cs="Times New Roman"/>
                <w:b/>
                <w:bCs/>
                <w:lang w:eastAsia="ru-RU"/>
              </w:rPr>
              <w:t>Источник информации</w:t>
            </w:r>
          </w:p>
        </w:tc>
      </w:tr>
      <w:tr w:rsidR="00031D53" w:rsidRPr="005801E3" w:rsidTr="00A37002">
        <w:tc>
          <w:tcPr>
            <w:tcW w:w="9570" w:type="dxa"/>
            <w:gridSpan w:val="2"/>
          </w:tcPr>
          <w:p w:rsidR="00031D53" w:rsidRPr="005801E3" w:rsidRDefault="00031D53" w:rsidP="00A37002">
            <w:pPr>
              <w:suppressAutoHyphens/>
              <w:contextualSpacing/>
              <w:jc w:val="center"/>
              <w:rPr>
                <w:rFonts w:ascii="Times New Roman" w:eastAsia="Times New Roman" w:hAnsi="Times New Roman" w:cs="Times New Roman"/>
                <w:b/>
                <w:bCs/>
                <w:lang w:eastAsia="ru-RU"/>
              </w:rPr>
            </w:pPr>
            <w:r w:rsidRPr="005801E3">
              <w:rPr>
                <w:rFonts w:ascii="Times New Roman" w:eastAsia="Times New Roman" w:hAnsi="Times New Roman" w:cs="Times New Roman"/>
                <w:b/>
                <w:bCs/>
                <w:lang w:eastAsia="ru-RU"/>
              </w:rPr>
              <w:t>По каждому оценочному обязательству</w:t>
            </w:r>
          </w:p>
        </w:tc>
      </w:tr>
      <w:tr w:rsidR="00031D53" w:rsidRPr="005801E3" w:rsidTr="00A37002">
        <w:tc>
          <w:tcPr>
            <w:tcW w:w="5114" w:type="dxa"/>
          </w:tcPr>
          <w:p w:rsidR="00031D53" w:rsidRPr="005801E3" w:rsidRDefault="00031D53" w:rsidP="009711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а) </w:t>
            </w:r>
            <w:r w:rsidR="0097113F">
              <w:rPr>
                <w:rFonts w:ascii="Times New Roman" w:eastAsia="Times New Roman" w:hAnsi="Times New Roman" w:cs="Times New Roman"/>
                <w:bCs/>
                <w:lang w:eastAsia="ru-RU"/>
              </w:rPr>
              <w:t>балансовая величина оценочного обязательства</w:t>
            </w:r>
            <w:r w:rsidRPr="005801E3">
              <w:rPr>
                <w:rFonts w:ascii="Times New Roman" w:eastAsia="Times New Roman" w:hAnsi="Times New Roman" w:cs="Times New Roman"/>
                <w:bCs/>
                <w:lang w:eastAsia="ru-RU"/>
              </w:rPr>
              <w:t xml:space="preserve"> на начало и конец отчетного периода;</w:t>
            </w:r>
          </w:p>
        </w:tc>
        <w:tc>
          <w:tcPr>
            <w:tcW w:w="4456" w:type="dxa"/>
          </w:tcPr>
          <w:p w:rsidR="00031D53" w:rsidRPr="005801E3" w:rsidRDefault="00031D53" w:rsidP="00A37002">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Остатки по счету 96</w:t>
            </w:r>
            <w:r w:rsidR="00A37002">
              <w:rPr>
                <w:rFonts w:ascii="Times New Roman" w:eastAsia="Times New Roman" w:hAnsi="Times New Roman" w:cs="Times New Roman"/>
                <w:bCs/>
                <w:lang w:eastAsia="ru-RU"/>
              </w:rPr>
              <w:t>,</w:t>
            </w:r>
            <w:r w:rsidRPr="005801E3">
              <w:rPr>
                <w:rFonts w:ascii="Times New Roman" w:eastAsia="Times New Roman" w:hAnsi="Times New Roman" w:cs="Times New Roman"/>
                <w:bCs/>
                <w:lang w:eastAsia="ru-RU"/>
              </w:rPr>
              <w:t xml:space="preserve"> </w:t>
            </w:r>
            <w:r w:rsidR="00A37002">
              <w:rPr>
                <w:rFonts w:ascii="Times New Roman" w:eastAsia="Times New Roman" w:hAnsi="Times New Roman" w:cs="Times New Roman"/>
                <w:bCs/>
                <w:lang w:eastAsia="ru-RU"/>
              </w:rPr>
              <w:t xml:space="preserve">по субсчетам и в целом, </w:t>
            </w:r>
            <w:r w:rsidRPr="005801E3">
              <w:rPr>
                <w:rFonts w:ascii="Times New Roman" w:eastAsia="Times New Roman" w:hAnsi="Times New Roman" w:cs="Times New Roman"/>
                <w:bCs/>
                <w:lang w:eastAsia="ru-RU"/>
              </w:rPr>
              <w:t>на начало и конец периода</w:t>
            </w:r>
          </w:p>
        </w:tc>
      </w:tr>
      <w:tr w:rsidR="00031D53" w:rsidRPr="005801E3" w:rsidTr="00A37002">
        <w:tc>
          <w:tcPr>
            <w:tcW w:w="5114" w:type="dxa"/>
          </w:tcPr>
          <w:p w:rsidR="00031D53" w:rsidRPr="005801E3" w:rsidRDefault="00031D53" w:rsidP="009711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б) сумма оценочного обязательства, </w:t>
            </w:r>
            <w:r w:rsidR="0097113F">
              <w:rPr>
                <w:rFonts w:ascii="Times New Roman" w:eastAsia="Times New Roman" w:hAnsi="Times New Roman" w:cs="Times New Roman"/>
                <w:bCs/>
                <w:lang w:eastAsia="ru-RU"/>
              </w:rPr>
              <w:t>начисленная за отчетный период;</w:t>
            </w:r>
          </w:p>
        </w:tc>
        <w:tc>
          <w:tcPr>
            <w:tcW w:w="4456" w:type="dxa"/>
          </w:tcPr>
          <w:p w:rsidR="00031D53" w:rsidRPr="005801E3" w:rsidRDefault="00031D53" w:rsidP="002D7F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Оборот по кредиту счета 96 </w:t>
            </w:r>
            <w:r w:rsidR="002D7F3F">
              <w:rPr>
                <w:rFonts w:ascii="Times New Roman" w:eastAsia="Times New Roman" w:hAnsi="Times New Roman" w:cs="Times New Roman"/>
                <w:bCs/>
                <w:lang w:eastAsia="ru-RU"/>
              </w:rPr>
              <w:t>по субсчетам</w:t>
            </w:r>
            <w:r w:rsidRPr="005801E3">
              <w:rPr>
                <w:rFonts w:ascii="Times New Roman" w:eastAsia="Times New Roman" w:hAnsi="Times New Roman" w:cs="Times New Roman"/>
                <w:bCs/>
                <w:lang w:eastAsia="ru-RU"/>
              </w:rPr>
              <w:t xml:space="preserve"> по каждому </w:t>
            </w:r>
            <w:r w:rsidR="002D7F3F">
              <w:rPr>
                <w:rFonts w:ascii="Times New Roman" w:eastAsia="Times New Roman" w:hAnsi="Times New Roman" w:cs="Times New Roman"/>
                <w:bCs/>
                <w:lang w:eastAsia="ru-RU"/>
              </w:rPr>
              <w:t>виду оценочных обязательств</w:t>
            </w:r>
          </w:p>
        </w:tc>
      </w:tr>
      <w:tr w:rsidR="00031D53" w:rsidRPr="005801E3" w:rsidTr="00A37002">
        <w:tc>
          <w:tcPr>
            <w:tcW w:w="5114" w:type="dxa"/>
          </w:tcPr>
          <w:p w:rsidR="00031D53" w:rsidRPr="005801E3" w:rsidRDefault="00031D53" w:rsidP="006151BB">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в) сумма оценочного обязательства, списанная </w:t>
            </w:r>
            <w:r w:rsidR="006151BB">
              <w:rPr>
                <w:rFonts w:ascii="Times New Roman" w:eastAsia="Times New Roman" w:hAnsi="Times New Roman" w:cs="Times New Roman"/>
                <w:bCs/>
                <w:lang w:eastAsia="ru-RU"/>
              </w:rPr>
              <w:t xml:space="preserve">на </w:t>
            </w:r>
            <w:r w:rsidRPr="005801E3">
              <w:rPr>
                <w:rFonts w:ascii="Times New Roman" w:eastAsia="Times New Roman" w:hAnsi="Times New Roman" w:cs="Times New Roman"/>
                <w:bCs/>
                <w:lang w:eastAsia="ru-RU"/>
              </w:rPr>
              <w:t>затрат</w:t>
            </w:r>
            <w:r w:rsidR="006151BB">
              <w:rPr>
                <w:rFonts w:ascii="Times New Roman" w:eastAsia="Times New Roman" w:hAnsi="Times New Roman" w:cs="Times New Roman"/>
                <w:bCs/>
                <w:lang w:eastAsia="ru-RU"/>
              </w:rPr>
              <w:t>ы</w:t>
            </w:r>
            <w:r w:rsidRPr="005801E3">
              <w:rPr>
                <w:rFonts w:ascii="Times New Roman" w:eastAsia="Times New Roman" w:hAnsi="Times New Roman" w:cs="Times New Roman"/>
                <w:bCs/>
                <w:lang w:eastAsia="ru-RU"/>
              </w:rPr>
              <w:t xml:space="preserve"> или</w:t>
            </w:r>
            <w:r w:rsidR="006151BB">
              <w:rPr>
                <w:rFonts w:ascii="Times New Roman" w:eastAsia="Times New Roman" w:hAnsi="Times New Roman" w:cs="Times New Roman"/>
                <w:bCs/>
                <w:lang w:eastAsia="ru-RU"/>
              </w:rPr>
              <w:t xml:space="preserve"> признанная кредиторской задолженностью</w:t>
            </w:r>
            <w:r w:rsidRPr="005801E3">
              <w:rPr>
                <w:rFonts w:ascii="Times New Roman" w:eastAsia="Times New Roman" w:hAnsi="Times New Roman" w:cs="Times New Roman"/>
                <w:bCs/>
                <w:lang w:eastAsia="ru-RU"/>
              </w:rPr>
              <w:t xml:space="preserve"> в отчетном периоде;</w:t>
            </w:r>
          </w:p>
        </w:tc>
        <w:tc>
          <w:tcPr>
            <w:tcW w:w="4456" w:type="dxa"/>
          </w:tcPr>
          <w:p w:rsidR="00031D53" w:rsidRPr="005801E3" w:rsidRDefault="00031D53" w:rsidP="002D7F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Оборот по дебету счета 96</w:t>
            </w:r>
            <w:r w:rsidR="002D7F3F">
              <w:rPr>
                <w:rFonts w:ascii="Times New Roman" w:eastAsia="Times New Roman" w:hAnsi="Times New Roman" w:cs="Times New Roman"/>
                <w:bCs/>
                <w:lang w:eastAsia="ru-RU"/>
              </w:rPr>
              <w:t xml:space="preserve"> (кроме условий, удовлетворяющих п</w:t>
            </w:r>
            <w:proofErr w:type="gramStart"/>
            <w:r w:rsidR="002D7F3F">
              <w:rPr>
                <w:rFonts w:ascii="Times New Roman" w:eastAsia="Times New Roman" w:hAnsi="Times New Roman" w:cs="Times New Roman"/>
                <w:bCs/>
                <w:lang w:eastAsia="ru-RU"/>
              </w:rPr>
              <w:t>.г</w:t>
            </w:r>
            <w:proofErr w:type="gramEnd"/>
            <w:r w:rsidR="002D7F3F">
              <w:rPr>
                <w:rFonts w:ascii="Times New Roman" w:eastAsia="Times New Roman" w:hAnsi="Times New Roman" w:cs="Times New Roman"/>
                <w:bCs/>
                <w:lang w:eastAsia="ru-RU"/>
              </w:rPr>
              <w:t>)</w:t>
            </w:r>
          </w:p>
        </w:tc>
      </w:tr>
      <w:tr w:rsidR="00031D53" w:rsidRPr="005801E3" w:rsidTr="00A37002">
        <w:tc>
          <w:tcPr>
            <w:tcW w:w="5114" w:type="dxa"/>
          </w:tcPr>
          <w:p w:rsidR="00031D53" w:rsidRPr="005801E3" w:rsidRDefault="00031D53" w:rsidP="006151BB">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г) списанная в отчетном периоде сумма  оценочного обязательства в связи </w:t>
            </w:r>
            <w:r w:rsidR="006151BB">
              <w:rPr>
                <w:rFonts w:ascii="Times New Roman" w:eastAsia="Times New Roman" w:hAnsi="Times New Roman" w:cs="Times New Roman"/>
                <w:bCs/>
                <w:lang w:eastAsia="ru-RU"/>
              </w:rPr>
              <w:t>с избыточным начислением обязательства или</w:t>
            </w:r>
            <w:r w:rsidRPr="005801E3">
              <w:rPr>
                <w:rFonts w:ascii="Times New Roman" w:eastAsia="Times New Roman" w:hAnsi="Times New Roman" w:cs="Times New Roman"/>
                <w:bCs/>
                <w:lang w:eastAsia="ru-RU"/>
              </w:rPr>
              <w:t xml:space="preserve"> прекращением признания оценочного обязательства;</w:t>
            </w:r>
          </w:p>
        </w:tc>
        <w:tc>
          <w:tcPr>
            <w:tcW w:w="4456" w:type="dxa"/>
          </w:tcPr>
          <w:p w:rsidR="00031D53" w:rsidRPr="005801E3" w:rsidRDefault="00031D53" w:rsidP="00A37002">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Оборот по дебету счета 96 в корреспонденции со счетом 91(на основании ведомостей</w:t>
            </w:r>
            <w:r w:rsidR="00A37002">
              <w:rPr>
                <w:rFonts w:ascii="Times New Roman" w:eastAsia="Times New Roman" w:hAnsi="Times New Roman" w:cs="Times New Roman"/>
                <w:bCs/>
                <w:lang w:eastAsia="ru-RU"/>
              </w:rPr>
              <w:t xml:space="preserve"> и актов</w:t>
            </w:r>
            <w:r w:rsidRPr="005801E3">
              <w:rPr>
                <w:rFonts w:ascii="Times New Roman" w:eastAsia="Times New Roman" w:hAnsi="Times New Roman" w:cs="Times New Roman"/>
                <w:bCs/>
                <w:lang w:eastAsia="ru-RU"/>
              </w:rPr>
              <w:t xml:space="preserve"> результатов </w:t>
            </w:r>
            <w:r w:rsidR="00A37002">
              <w:rPr>
                <w:rFonts w:ascii="Times New Roman" w:eastAsia="Times New Roman" w:hAnsi="Times New Roman" w:cs="Times New Roman"/>
                <w:bCs/>
                <w:lang w:eastAsia="ru-RU"/>
              </w:rPr>
              <w:t>инвентаризации</w:t>
            </w:r>
            <w:r w:rsidRPr="005801E3">
              <w:rPr>
                <w:rFonts w:ascii="Times New Roman" w:eastAsia="Times New Roman" w:hAnsi="Times New Roman" w:cs="Times New Roman"/>
                <w:bCs/>
                <w:lang w:eastAsia="ru-RU"/>
              </w:rPr>
              <w:t>)</w:t>
            </w:r>
          </w:p>
        </w:tc>
      </w:tr>
      <w:tr w:rsidR="00031D53" w:rsidRPr="005801E3" w:rsidTr="00A37002">
        <w:tc>
          <w:tcPr>
            <w:tcW w:w="5114" w:type="dxa"/>
          </w:tcPr>
          <w:p w:rsidR="00031D53" w:rsidRPr="005801E3" w:rsidRDefault="00031D53" w:rsidP="00031D53">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д) увеличение величины оценочного обязательства в связи с ростом его приведенной стоимос</w:t>
            </w:r>
            <w:r w:rsidR="002D7F3F">
              <w:rPr>
                <w:rFonts w:ascii="Times New Roman" w:eastAsia="Times New Roman" w:hAnsi="Times New Roman" w:cs="Times New Roman"/>
                <w:bCs/>
                <w:lang w:eastAsia="ru-RU"/>
              </w:rPr>
              <w:t>ти за отчетный период</w:t>
            </w:r>
            <w:r w:rsidRPr="005801E3">
              <w:rPr>
                <w:rFonts w:ascii="Times New Roman" w:eastAsia="Times New Roman" w:hAnsi="Times New Roman" w:cs="Times New Roman"/>
                <w:bCs/>
                <w:lang w:eastAsia="ru-RU"/>
              </w:rPr>
              <w:t>;</w:t>
            </w:r>
          </w:p>
        </w:tc>
        <w:tc>
          <w:tcPr>
            <w:tcW w:w="4456" w:type="dxa"/>
          </w:tcPr>
          <w:p w:rsidR="00031D53" w:rsidRPr="005801E3" w:rsidRDefault="00031D53" w:rsidP="00A37002">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Оборот по кредиту счета 96 в корреспонденции со счетом 91 (на основании результатов </w:t>
            </w:r>
            <w:r w:rsidR="00A37002">
              <w:rPr>
                <w:rFonts w:ascii="Times New Roman" w:eastAsia="Times New Roman" w:hAnsi="Times New Roman" w:cs="Times New Roman"/>
                <w:bCs/>
                <w:lang w:eastAsia="ru-RU"/>
              </w:rPr>
              <w:t>инвентаризации</w:t>
            </w:r>
            <w:r w:rsidRPr="005801E3">
              <w:rPr>
                <w:rFonts w:ascii="Times New Roman" w:eastAsia="Times New Roman" w:hAnsi="Times New Roman" w:cs="Times New Roman"/>
                <w:bCs/>
                <w:lang w:eastAsia="ru-RU"/>
              </w:rPr>
              <w:t>)</w:t>
            </w:r>
          </w:p>
        </w:tc>
      </w:tr>
      <w:tr w:rsidR="00031D53" w:rsidRPr="005801E3" w:rsidTr="00A37002">
        <w:tc>
          <w:tcPr>
            <w:tcW w:w="5114" w:type="dxa"/>
          </w:tcPr>
          <w:p w:rsidR="00031D53" w:rsidRPr="005801E3" w:rsidRDefault="00031D53" w:rsidP="00461C95">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е) характер </w:t>
            </w:r>
            <w:r w:rsidR="002D7F3F">
              <w:rPr>
                <w:rFonts w:ascii="Times New Roman" w:eastAsia="Times New Roman" w:hAnsi="Times New Roman" w:cs="Times New Roman"/>
                <w:bCs/>
                <w:lang w:eastAsia="ru-RU"/>
              </w:rPr>
              <w:t xml:space="preserve">оценочного </w:t>
            </w:r>
            <w:r w:rsidRPr="005801E3">
              <w:rPr>
                <w:rFonts w:ascii="Times New Roman" w:eastAsia="Times New Roman" w:hAnsi="Times New Roman" w:cs="Times New Roman"/>
                <w:bCs/>
                <w:lang w:eastAsia="ru-RU"/>
              </w:rPr>
              <w:t xml:space="preserve">обязательства и ожидаемый срок его </w:t>
            </w:r>
            <w:r w:rsidR="006151BB">
              <w:rPr>
                <w:rFonts w:ascii="Times New Roman" w:eastAsia="Times New Roman" w:hAnsi="Times New Roman" w:cs="Times New Roman"/>
                <w:bCs/>
                <w:lang w:eastAsia="ru-RU"/>
              </w:rPr>
              <w:t>погашения;</w:t>
            </w:r>
          </w:p>
        </w:tc>
        <w:tc>
          <w:tcPr>
            <w:tcW w:w="4456" w:type="dxa"/>
            <w:vMerge w:val="restart"/>
          </w:tcPr>
          <w:p w:rsidR="00031D53" w:rsidRPr="005801E3" w:rsidRDefault="002D7F3F" w:rsidP="00031D53">
            <w:pPr>
              <w:suppressAutoHyphens/>
              <w:contextualSpacing/>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Карточки учета оценочных обязательств</w:t>
            </w:r>
          </w:p>
        </w:tc>
      </w:tr>
      <w:tr w:rsidR="00031D53" w:rsidRPr="005801E3" w:rsidTr="00A37002">
        <w:tc>
          <w:tcPr>
            <w:tcW w:w="5114" w:type="dxa"/>
          </w:tcPr>
          <w:p w:rsidR="00031D53" w:rsidRPr="005801E3" w:rsidRDefault="00031D53" w:rsidP="00461C95">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ж) неопределенности в отношении срока </w:t>
            </w:r>
            <w:r w:rsidR="00461C95">
              <w:rPr>
                <w:rFonts w:ascii="Times New Roman" w:eastAsia="Times New Roman" w:hAnsi="Times New Roman" w:cs="Times New Roman"/>
                <w:bCs/>
                <w:lang w:eastAsia="ru-RU"/>
              </w:rPr>
              <w:t>погашения и</w:t>
            </w:r>
            <w:r w:rsidR="00461C95" w:rsidRPr="00461C95">
              <w:rPr>
                <w:rFonts w:ascii="Times New Roman" w:eastAsia="Times New Roman" w:hAnsi="Times New Roman" w:cs="Times New Roman"/>
                <w:bCs/>
                <w:lang w:eastAsia="ru-RU"/>
              </w:rPr>
              <w:t>/</w:t>
            </w:r>
            <w:r w:rsidR="00461C95">
              <w:rPr>
                <w:rFonts w:ascii="Times New Roman" w:eastAsia="Times New Roman" w:hAnsi="Times New Roman" w:cs="Times New Roman"/>
                <w:bCs/>
                <w:lang w:eastAsia="ru-RU"/>
              </w:rPr>
              <w:t>или</w:t>
            </w:r>
            <w:r w:rsidRPr="005801E3">
              <w:rPr>
                <w:rFonts w:ascii="Times New Roman" w:eastAsia="Times New Roman" w:hAnsi="Times New Roman" w:cs="Times New Roman"/>
                <w:bCs/>
                <w:lang w:eastAsia="ru-RU"/>
              </w:rPr>
              <w:t xml:space="preserve"> величины обязательства;</w:t>
            </w:r>
          </w:p>
        </w:tc>
        <w:tc>
          <w:tcPr>
            <w:tcW w:w="4456" w:type="dxa"/>
            <w:vMerge/>
          </w:tcPr>
          <w:p w:rsidR="00031D53" w:rsidRPr="005801E3" w:rsidRDefault="00031D53" w:rsidP="00031D53">
            <w:pPr>
              <w:suppressAutoHyphens/>
              <w:contextualSpacing/>
              <w:jc w:val="both"/>
              <w:rPr>
                <w:rFonts w:ascii="Times New Roman" w:eastAsia="Times New Roman" w:hAnsi="Times New Roman" w:cs="Times New Roman"/>
                <w:bCs/>
                <w:lang w:eastAsia="ru-RU"/>
              </w:rPr>
            </w:pPr>
          </w:p>
        </w:tc>
      </w:tr>
      <w:tr w:rsidR="00031D53" w:rsidRPr="005801E3" w:rsidTr="00A37002">
        <w:tc>
          <w:tcPr>
            <w:tcW w:w="5114" w:type="dxa"/>
          </w:tcPr>
          <w:p w:rsidR="00031D53" w:rsidRPr="005801E3" w:rsidRDefault="00031D53" w:rsidP="00031D53">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з) ожидаемые суммы встречных требований или </w:t>
            </w:r>
          </w:p>
          <w:p w:rsidR="00031D53" w:rsidRPr="005801E3" w:rsidRDefault="00031D53" w:rsidP="00461C95">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суммы требований к третьим лицам </w:t>
            </w:r>
          </w:p>
        </w:tc>
        <w:tc>
          <w:tcPr>
            <w:tcW w:w="4456" w:type="dxa"/>
          </w:tcPr>
          <w:p w:rsidR="00031D53" w:rsidRPr="005801E3" w:rsidRDefault="00031D53" w:rsidP="00031D53">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Первичные документы по признанным активам</w:t>
            </w:r>
          </w:p>
        </w:tc>
      </w:tr>
      <w:tr w:rsidR="00031D53" w:rsidRPr="005801E3" w:rsidTr="00A37002">
        <w:tc>
          <w:tcPr>
            <w:tcW w:w="9570" w:type="dxa"/>
            <w:gridSpan w:val="2"/>
          </w:tcPr>
          <w:p w:rsidR="00031D53" w:rsidRPr="005801E3" w:rsidRDefault="00031D53" w:rsidP="00031D53">
            <w:pPr>
              <w:tabs>
                <w:tab w:val="left" w:pos="4170"/>
              </w:tabs>
              <w:suppressAutoHyphens/>
              <w:contextualSpacing/>
              <w:jc w:val="center"/>
              <w:rPr>
                <w:rFonts w:ascii="Times New Roman" w:eastAsia="Times New Roman" w:hAnsi="Times New Roman" w:cs="Times New Roman"/>
                <w:b/>
                <w:bCs/>
                <w:lang w:eastAsia="ru-RU"/>
              </w:rPr>
            </w:pPr>
            <w:r w:rsidRPr="005801E3">
              <w:rPr>
                <w:rFonts w:ascii="Times New Roman" w:eastAsia="Times New Roman" w:hAnsi="Times New Roman" w:cs="Times New Roman"/>
                <w:b/>
                <w:bCs/>
                <w:lang w:eastAsia="ru-RU"/>
              </w:rPr>
              <w:t>По каждому условному обязательству</w:t>
            </w:r>
          </w:p>
        </w:tc>
      </w:tr>
      <w:tr w:rsidR="00031D53" w:rsidRPr="005801E3" w:rsidTr="00A37002">
        <w:tc>
          <w:tcPr>
            <w:tcW w:w="5114" w:type="dxa"/>
          </w:tcPr>
          <w:p w:rsidR="00031D53" w:rsidRPr="005801E3" w:rsidRDefault="00031D53" w:rsidP="00031D53">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а) характер условного обязательства;</w:t>
            </w:r>
          </w:p>
        </w:tc>
        <w:tc>
          <w:tcPr>
            <w:tcW w:w="4456" w:type="dxa"/>
            <w:vMerge w:val="restart"/>
          </w:tcPr>
          <w:p w:rsidR="00031D53" w:rsidRPr="00461C95" w:rsidRDefault="00031D53" w:rsidP="002D7F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Документы, </w:t>
            </w:r>
            <w:r w:rsidR="002D7F3F">
              <w:rPr>
                <w:rFonts w:ascii="Times New Roman" w:eastAsia="Times New Roman" w:hAnsi="Times New Roman" w:cs="Times New Roman"/>
                <w:bCs/>
                <w:lang w:eastAsia="ru-RU"/>
              </w:rPr>
              <w:t>подтверждающие</w:t>
            </w:r>
            <w:r w:rsidRPr="005801E3">
              <w:rPr>
                <w:rFonts w:ascii="Times New Roman" w:eastAsia="Times New Roman" w:hAnsi="Times New Roman" w:cs="Times New Roman"/>
                <w:bCs/>
                <w:lang w:eastAsia="ru-RU"/>
              </w:rPr>
              <w:t xml:space="preserve"> прошлые  события, наступление последствий кот</w:t>
            </w:r>
            <w:r w:rsidR="002D7F3F">
              <w:rPr>
                <w:rFonts w:ascii="Times New Roman" w:eastAsia="Times New Roman" w:hAnsi="Times New Roman" w:cs="Times New Roman"/>
                <w:bCs/>
                <w:lang w:eastAsia="ru-RU"/>
              </w:rPr>
              <w:t xml:space="preserve">орых зависит от будущих событий. </w:t>
            </w:r>
            <w:r w:rsidRPr="005801E3">
              <w:rPr>
                <w:rFonts w:ascii="Times New Roman" w:eastAsia="Times New Roman" w:hAnsi="Times New Roman" w:cs="Times New Roman"/>
                <w:bCs/>
                <w:lang w:eastAsia="ru-RU"/>
              </w:rPr>
              <w:t>Не используется информация регистров бухгалтерского учета</w:t>
            </w:r>
            <w:r w:rsidR="00461C95">
              <w:rPr>
                <w:rFonts w:ascii="Times New Roman" w:eastAsia="Times New Roman" w:hAnsi="Times New Roman" w:cs="Times New Roman"/>
                <w:bCs/>
                <w:lang w:eastAsia="ru-RU"/>
              </w:rPr>
              <w:t>, т.к. условные обязательства не признаются в бухгалтерском учете</w:t>
            </w:r>
          </w:p>
        </w:tc>
      </w:tr>
      <w:tr w:rsidR="00031D53" w:rsidRPr="005801E3" w:rsidTr="00A37002">
        <w:tc>
          <w:tcPr>
            <w:tcW w:w="5114" w:type="dxa"/>
          </w:tcPr>
          <w:p w:rsidR="00031D53" w:rsidRPr="005801E3" w:rsidRDefault="00031D53" w:rsidP="002D7F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б) оценочное значение или диапазон оценочных значений условного обязательства, если они поддаются </w:t>
            </w:r>
            <w:r w:rsidR="002D7F3F">
              <w:rPr>
                <w:rFonts w:ascii="Times New Roman" w:eastAsia="Times New Roman" w:hAnsi="Times New Roman" w:cs="Times New Roman"/>
                <w:bCs/>
                <w:lang w:eastAsia="ru-RU"/>
              </w:rPr>
              <w:t>оценке</w:t>
            </w:r>
            <w:r w:rsidRPr="005801E3">
              <w:rPr>
                <w:rFonts w:ascii="Times New Roman" w:eastAsia="Times New Roman" w:hAnsi="Times New Roman" w:cs="Times New Roman"/>
                <w:bCs/>
                <w:lang w:eastAsia="ru-RU"/>
              </w:rPr>
              <w:t>;</w:t>
            </w:r>
          </w:p>
        </w:tc>
        <w:tc>
          <w:tcPr>
            <w:tcW w:w="4456" w:type="dxa"/>
            <w:vMerge/>
          </w:tcPr>
          <w:p w:rsidR="00031D53" w:rsidRPr="005801E3" w:rsidRDefault="00031D53" w:rsidP="00031D53">
            <w:pPr>
              <w:suppressAutoHyphens/>
              <w:contextualSpacing/>
              <w:jc w:val="both"/>
              <w:rPr>
                <w:rFonts w:ascii="Times New Roman" w:eastAsia="Times New Roman" w:hAnsi="Times New Roman" w:cs="Times New Roman"/>
                <w:bCs/>
                <w:lang w:eastAsia="ru-RU"/>
              </w:rPr>
            </w:pPr>
          </w:p>
        </w:tc>
      </w:tr>
      <w:tr w:rsidR="00031D53" w:rsidRPr="005801E3" w:rsidTr="00A37002">
        <w:tc>
          <w:tcPr>
            <w:tcW w:w="5114" w:type="dxa"/>
          </w:tcPr>
          <w:p w:rsidR="00031D53" w:rsidRPr="005801E3" w:rsidRDefault="00031D53" w:rsidP="00031D53">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в) неопределенности, существующие в отношении срока исполнения и (или) величины обязательства;</w:t>
            </w:r>
          </w:p>
        </w:tc>
        <w:tc>
          <w:tcPr>
            <w:tcW w:w="4456" w:type="dxa"/>
            <w:vMerge/>
          </w:tcPr>
          <w:p w:rsidR="00031D53" w:rsidRPr="005801E3" w:rsidRDefault="00031D53" w:rsidP="00031D53">
            <w:pPr>
              <w:suppressAutoHyphens/>
              <w:contextualSpacing/>
              <w:jc w:val="both"/>
              <w:rPr>
                <w:rFonts w:ascii="Times New Roman" w:eastAsia="Times New Roman" w:hAnsi="Times New Roman" w:cs="Times New Roman"/>
                <w:bCs/>
                <w:lang w:eastAsia="ru-RU"/>
              </w:rPr>
            </w:pPr>
          </w:p>
        </w:tc>
      </w:tr>
      <w:tr w:rsidR="00031D53" w:rsidRPr="005801E3" w:rsidTr="00A37002">
        <w:tc>
          <w:tcPr>
            <w:tcW w:w="5114" w:type="dxa"/>
          </w:tcPr>
          <w:p w:rsidR="00031D53" w:rsidRPr="005801E3" w:rsidRDefault="00031D53" w:rsidP="00435535">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г) возможность поступлений </w:t>
            </w:r>
            <w:r w:rsidR="002D7F3F">
              <w:rPr>
                <w:rFonts w:ascii="Times New Roman" w:eastAsia="Times New Roman" w:hAnsi="Times New Roman" w:cs="Times New Roman"/>
                <w:bCs/>
                <w:lang w:eastAsia="ru-RU"/>
              </w:rPr>
              <w:t xml:space="preserve">экономических выгод </w:t>
            </w:r>
            <w:r w:rsidRPr="005801E3">
              <w:rPr>
                <w:rFonts w:ascii="Times New Roman" w:eastAsia="Times New Roman" w:hAnsi="Times New Roman" w:cs="Times New Roman"/>
                <w:bCs/>
                <w:lang w:eastAsia="ru-RU"/>
              </w:rPr>
              <w:t>в результате встречных требований</w:t>
            </w:r>
          </w:p>
        </w:tc>
        <w:tc>
          <w:tcPr>
            <w:tcW w:w="4456" w:type="dxa"/>
            <w:vMerge/>
          </w:tcPr>
          <w:p w:rsidR="00031D53" w:rsidRPr="005801E3" w:rsidRDefault="00031D53" w:rsidP="00031D53">
            <w:pPr>
              <w:suppressAutoHyphens/>
              <w:contextualSpacing/>
              <w:jc w:val="both"/>
              <w:rPr>
                <w:rFonts w:ascii="Times New Roman" w:eastAsia="Times New Roman" w:hAnsi="Times New Roman" w:cs="Times New Roman"/>
                <w:bCs/>
                <w:lang w:eastAsia="ru-RU"/>
              </w:rPr>
            </w:pPr>
          </w:p>
        </w:tc>
      </w:tr>
      <w:tr w:rsidR="00031D53" w:rsidRPr="005801E3" w:rsidTr="00A37002">
        <w:tc>
          <w:tcPr>
            <w:tcW w:w="9570" w:type="dxa"/>
            <w:gridSpan w:val="2"/>
          </w:tcPr>
          <w:p w:rsidR="00031D53" w:rsidRPr="005801E3" w:rsidRDefault="00031D53" w:rsidP="00031D53">
            <w:pPr>
              <w:suppressAutoHyphens/>
              <w:contextualSpacing/>
              <w:jc w:val="center"/>
              <w:rPr>
                <w:rFonts w:ascii="Times New Roman" w:eastAsia="Times New Roman" w:hAnsi="Times New Roman" w:cs="Times New Roman"/>
                <w:b/>
                <w:bCs/>
                <w:lang w:eastAsia="ru-RU"/>
              </w:rPr>
            </w:pPr>
            <w:r w:rsidRPr="005801E3">
              <w:rPr>
                <w:rFonts w:ascii="Times New Roman" w:eastAsia="Times New Roman" w:hAnsi="Times New Roman" w:cs="Times New Roman"/>
                <w:b/>
                <w:bCs/>
                <w:lang w:eastAsia="ru-RU"/>
              </w:rPr>
              <w:t>По условным активам</w:t>
            </w:r>
          </w:p>
        </w:tc>
      </w:tr>
      <w:tr w:rsidR="00031D53" w:rsidRPr="005801E3" w:rsidTr="00A37002">
        <w:tc>
          <w:tcPr>
            <w:tcW w:w="5114" w:type="dxa"/>
          </w:tcPr>
          <w:p w:rsidR="00031D53" w:rsidRPr="005801E3" w:rsidRDefault="00461C95" w:rsidP="00031D53">
            <w:pPr>
              <w:suppressAutoHyphens/>
              <w:contextualSpacing/>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а) </w:t>
            </w:r>
            <w:r w:rsidR="00031D53" w:rsidRPr="005801E3">
              <w:rPr>
                <w:rFonts w:ascii="Times New Roman" w:eastAsia="Times New Roman" w:hAnsi="Times New Roman" w:cs="Times New Roman"/>
                <w:bCs/>
                <w:lang w:eastAsia="ru-RU"/>
              </w:rPr>
              <w:t>характер условного актива</w:t>
            </w:r>
          </w:p>
        </w:tc>
        <w:tc>
          <w:tcPr>
            <w:tcW w:w="4456" w:type="dxa"/>
            <w:vMerge w:val="restart"/>
          </w:tcPr>
          <w:p w:rsidR="00031D53" w:rsidRPr="005801E3" w:rsidRDefault="00031D53" w:rsidP="002D7F3F">
            <w:pPr>
              <w:suppressAutoHyphens/>
              <w:contextualSpacing/>
              <w:jc w:val="both"/>
              <w:rPr>
                <w:rFonts w:ascii="Times New Roman" w:eastAsia="Times New Roman" w:hAnsi="Times New Roman" w:cs="Times New Roman"/>
                <w:bCs/>
                <w:lang w:eastAsia="ru-RU"/>
              </w:rPr>
            </w:pPr>
            <w:r w:rsidRPr="005801E3">
              <w:rPr>
                <w:rFonts w:ascii="Times New Roman" w:eastAsia="Times New Roman" w:hAnsi="Times New Roman" w:cs="Times New Roman"/>
                <w:bCs/>
                <w:lang w:eastAsia="ru-RU"/>
              </w:rPr>
              <w:t xml:space="preserve">Документы, </w:t>
            </w:r>
            <w:r w:rsidR="00C63372" w:rsidRPr="005801E3">
              <w:rPr>
                <w:rFonts w:ascii="Times New Roman" w:eastAsia="Times New Roman" w:hAnsi="Times New Roman" w:cs="Times New Roman"/>
                <w:bCs/>
                <w:lang w:eastAsia="ru-RU"/>
              </w:rPr>
              <w:t>регистрирующие</w:t>
            </w:r>
            <w:r w:rsidRPr="005801E3">
              <w:rPr>
                <w:rFonts w:ascii="Times New Roman" w:eastAsia="Times New Roman" w:hAnsi="Times New Roman" w:cs="Times New Roman"/>
                <w:bCs/>
                <w:lang w:eastAsia="ru-RU"/>
              </w:rPr>
              <w:t xml:space="preserve"> прошлые события, наступление последствий  кот</w:t>
            </w:r>
            <w:r w:rsidR="002D7F3F">
              <w:rPr>
                <w:rFonts w:ascii="Times New Roman" w:eastAsia="Times New Roman" w:hAnsi="Times New Roman" w:cs="Times New Roman"/>
                <w:bCs/>
                <w:lang w:eastAsia="ru-RU"/>
              </w:rPr>
              <w:t xml:space="preserve">орых зависит от будущих событий. </w:t>
            </w:r>
            <w:r w:rsidRPr="005801E3">
              <w:rPr>
                <w:rFonts w:ascii="Times New Roman" w:eastAsia="Times New Roman" w:hAnsi="Times New Roman" w:cs="Times New Roman"/>
                <w:bCs/>
                <w:lang w:eastAsia="ru-RU"/>
              </w:rPr>
              <w:t>Не используется информация регистров бухгалтерского учета</w:t>
            </w:r>
            <w:r w:rsidR="00C63372">
              <w:rPr>
                <w:rFonts w:ascii="Times New Roman" w:eastAsia="Times New Roman" w:hAnsi="Times New Roman" w:cs="Times New Roman"/>
                <w:bCs/>
                <w:lang w:eastAsia="ru-RU"/>
              </w:rPr>
              <w:t>, т.к. условные активы не признаются в бухгалтерском учете</w:t>
            </w:r>
          </w:p>
        </w:tc>
      </w:tr>
      <w:tr w:rsidR="00031D53" w:rsidRPr="005801E3" w:rsidTr="00A37002">
        <w:tc>
          <w:tcPr>
            <w:tcW w:w="5114" w:type="dxa"/>
          </w:tcPr>
          <w:p w:rsidR="00031D53" w:rsidRPr="005801E3" w:rsidRDefault="00461C95" w:rsidP="00031D53">
            <w:pPr>
              <w:suppressAutoHyphens/>
              <w:contextualSpacing/>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б) </w:t>
            </w:r>
            <w:r w:rsidR="00031D53" w:rsidRPr="005801E3">
              <w:rPr>
                <w:rFonts w:ascii="Times New Roman" w:eastAsia="Times New Roman" w:hAnsi="Times New Roman" w:cs="Times New Roman"/>
                <w:bCs/>
                <w:lang w:eastAsia="ru-RU"/>
              </w:rPr>
              <w:t>оценочное значение или диапазон оценочных значений</w:t>
            </w:r>
            <w:r>
              <w:rPr>
                <w:rFonts w:ascii="Times New Roman" w:eastAsia="Times New Roman" w:hAnsi="Times New Roman" w:cs="Times New Roman"/>
                <w:bCs/>
                <w:lang w:eastAsia="ru-RU"/>
              </w:rPr>
              <w:t>, если они поддаются оценке</w:t>
            </w:r>
          </w:p>
        </w:tc>
        <w:tc>
          <w:tcPr>
            <w:tcW w:w="4456" w:type="dxa"/>
            <w:vMerge/>
          </w:tcPr>
          <w:p w:rsidR="00031D53" w:rsidRPr="005801E3" w:rsidRDefault="00031D53" w:rsidP="00031D53">
            <w:pPr>
              <w:suppressAutoHyphens/>
              <w:contextualSpacing/>
              <w:jc w:val="both"/>
              <w:rPr>
                <w:rFonts w:ascii="Times New Roman" w:eastAsia="Times New Roman" w:hAnsi="Times New Roman" w:cs="Times New Roman"/>
                <w:bCs/>
                <w:lang w:eastAsia="ru-RU"/>
              </w:rPr>
            </w:pPr>
          </w:p>
        </w:tc>
      </w:tr>
    </w:tbl>
    <w:p w:rsidR="00FD78C4" w:rsidRDefault="00FD78C4" w:rsidP="00FD78C4">
      <w:pPr>
        <w:spacing w:line="360" w:lineRule="auto"/>
        <w:ind w:firstLine="708"/>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lastRenderedPageBreak/>
        <w:t>Процедуры аудита оценочных обязательств целесообразно подразделить на общие, применимые независимо от вида оценочного обязательства (таблица 3.</w:t>
      </w:r>
      <w:r w:rsidR="00982069">
        <w:rPr>
          <w:rFonts w:ascii="Times New Roman" w:eastAsia="Arial" w:hAnsi="Times New Roman" w:cs="Times New Roman"/>
          <w:kern w:val="1"/>
          <w:sz w:val="28"/>
          <w:szCs w:val="28"/>
          <w:lang w:eastAsia="zh-CN"/>
        </w:rPr>
        <w:t>2.</w:t>
      </w:r>
      <w:r w:rsidR="00DA6DB5">
        <w:rPr>
          <w:rFonts w:ascii="Times New Roman" w:eastAsia="Arial" w:hAnsi="Times New Roman" w:cs="Times New Roman"/>
          <w:kern w:val="1"/>
          <w:sz w:val="28"/>
          <w:szCs w:val="28"/>
          <w:lang w:eastAsia="zh-CN"/>
        </w:rPr>
        <w:t>2</w:t>
      </w:r>
      <w:r w:rsidRPr="0011233D">
        <w:rPr>
          <w:rFonts w:ascii="Times New Roman" w:eastAsia="Arial" w:hAnsi="Times New Roman" w:cs="Times New Roman"/>
          <w:kern w:val="1"/>
          <w:sz w:val="28"/>
          <w:szCs w:val="28"/>
          <w:lang w:eastAsia="zh-CN"/>
        </w:rPr>
        <w:t>), и специфические по конкретным видам оценочных обязательств.</w:t>
      </w:r>
    </w:p>
    <w:p w:rsidR="00FD78C4" w:rsidRPr="00AE6623" w:rsidRDefault="00FD78C4" w:rsidP="00FD78C4">
      <w:pPr>
        <w:spacing w:line="360" w:lineRule="auto"/>
        <w:ind w:firstLine="708"/>
        <w:contextualSpacing/>
        <w:jc w:val="right"/>
        <w:rPr>
          <w:rFonts w:ascii="Times New Roman" w:eastAsia="Arial" w:hAnsi="Times New Roman" w:cs="Times New Roman"/>
          <w:kern w:val="1"/>
          <w:sz w:val="28"/>
          <w:szCs w:val="28"/>
          <w:lang w:eastAsia="zh-CN"/>
        </w:rPr>
      </w:pPr>
      <w:r w:rsidRPr="00AE6623">
        <w:rPr>
          <w:rFonts w:ascii="Times New Roman" w:eastAsia="Arial" w:hAnsi="Times New Roman" w:cs="Times New Roman"/>
          <w:kern w:val="1"/>
          <w:sz w:val="28"/>
          <w:szCs w:val="28"/>
          <w:lang w:eastAsia="zh-CN"/>
        </w:rPr>
        <w:t>Таблица 3.</w:t>
      </w:r>
      <w:r w:rsidR="00982069" w:rsidRPr="00AE6623">
        <w:rPr>
          <w:rFonts w:ascii="Times New Roman" w:eastAsia="Arial" w:hAnsi="Times New Roman" w:cs="Times New Roman"/>
          <w:kern w:val="1"/>
          <w:sz w:val="28"/>
          <w:szCs w:val="28"/>
          <w:lang w:eastAsia="zh-CN"/>
        </w:rPr>
        <w:t>2.</w:t>
      </w:r>
      <w:r w:rsidR="00DA6DB5" w:rsidRPr="00AE6623">
        <w:rPr>
          <w:rFonts w:ascii="Times New Roman" w:eastAsia="Arial" w:hAnsi="Times New Roman" w:cs="Times New Roman"/>
          <w:kern w:val="1"/>
          <w:sz w:val="28"/>
          <w:szCs w:val="28"/>
          <w:lang w:eastAsia="zh-CN"/>
        </w:rPr>
        <w:t>2</w:t>
      </w:r>
    </w:p>
    <w:p w:rsidR="00FD78C4" w:rsidRPr="0011233D" w:rsidRDefault="00FD78C4" w:rsidP="00FD78C4">
      <w:pPr>
        <w:spacing w:line="360" w:lineRule="auto"/>
        <w:ind w:firstLine="709"/>
        <w:contextualSpacing/>
        <w:jc w:val="center"/>
        <w:rPr>
          <w:rFonts w:ascii="Times New Roman" w:eastAsia="Arial" w:hAnsi="Times New Roman" w:cs="Times New Roman"/>
          <w:b/>
          <w:kern w:val="1"/>
          <w:sz w:val="28"/>
          <w:szCs w:val="28"/>
          <w:lang w:eastAsia="zh-CN"/>
        </w:rPr>
      </w:pPr>
      <w:r w:rsidRPr="0011233D">
        <w:rPr>
          <w:rFonts w:ascii="Times New Roman" w:eastAsia="Arial" w:hAnsi="Times New Roman" w:cs="Times New Roman"/>
          <w:b/>
          <w:kern w:val="1"/>
          <w:sz w:val="28"/>
          <w:szCs w:val="28"/>
          <w:lang w:eastAsia="zh-CN"/>
        </w:rPr>
        <w:t>Общие процедуры аудита оценочных обязательств</w:t>
      </w:r>
    </w:p>
    <w:tbl>
      <w:tblPr>
        <w:tblpPr w:leftFromText="180" w:rightFromText="180" w:vertAnchor="text" w:horzAnchor="margin" w:tblpXSpec="center" w:tblpY="434"/>
        <w:tblW w:w="5092" w:type="pct"/>
        <w:tblLayout w:type="fixed"/>
        <w:tblLook w:val="0000"/>
      </w:tblPr>
      <w:tblGrid>
        <w:gridCol w:w="1807"/>
        <w:gridCol w:w="854"/>
        <w:gridCol w:w="3403"/>
        <w:gridCol w:w="990"/>
        <w:gridCol w:w="2692"/>
      </w:tblGrid>
      <w:tr w:rsidR="00687878" w:rsidRPr="0045335A" w:rsidTr="00687878">
        <w:tc>
          <w:tcPr>
            <w:tcW w:w="1365" w:type="pct"/>
            <w:gridSpan w:val="2"/>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ind w:left="-108"/>
              <w:contextualSpacing/>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Аудиторские работы</w:t>
            </w:r>
          </w:p>
        </w:tc>
        <w:tc>
          <w:tcPr>
            <w:tcW w:w="1746" w:type="pct"/>
            <w:vMerge w:val="restar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Приемы и процедуры аудита</w:t>
            </w:r>
          </w:p>
        </w:tc>
        <w:tc>
          <w:tcPr>
            <w:tcW w:w="1889" w:type="pct"/>
            <w:gridSpan w:val="2"/>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 xml:space="preserve">Источники аудиторских доказательств </w:t>
            </w:r>
          </w:p>
        </w:tc>
      </w:tr>
      <w:tr w:rsidR="00687878" w:rsidRPr="0045335A" w:rsidTr="00687878">
        <w:tc>
          <w:tcPr>
            <w:tcW w:w="927" w:type="pct"/>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ind w:left="-108"/>
              <w:jc w:val="center"/>
              <w:rPr>
                <w:rFonts w:ascii="Times New Roman" w:eastAsia="WenQuanYi Zen Hei" w:hAnsi="Times New Roman" w:cs="Lohit Hindi"/>
                <w:b/>
                <w:kern w:val="1"/>
                <w:lang w:eastAsia="zh-CN" w:bidi="hi-IN"/>
              </w:rPr>
            </w:pPr>
          </w:p>
          <w:p w:rsidR="00FD78C4" w:rsidRPr="0045335A" w:rsidRDefault="00FD78C4" w:rsidP="00E01E0C">
            <w:pPr>
              <w:widowControl w:val="0"/>
              <w:suppressAutoHyphens/>
              <w:spacing w:after="0" w:line="240" w:lineRule="auto"/>
              <w:ind w:left="-108"/>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Наименование</w:t>
            </w:r>
          </w:p>
        </w:tc>
        <w:tc>
          <w:tcPr>
            <w:tcW w:w="438" w:type="pct"/>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b/>
                <w:kern w:val="1"/>
                <w:lang w:eastAsia="zh-CN" w:bidi="hi-IN"/>
              </w:rPr>
              <w:t>Иден-тифи-катор</w:t>
            </w:r>
          </w:p>
        </w:tc>
        <w:tc>
          <w:tcPr>
            <w:tcW w:w="1746" w:type="pct"/>
            <w:vMerge/>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rPr>
                <w:rFonts w:ascii="Times New Roman" w:eastAsia="WenQuanYi Zen Hei" w:hAnsi="Times New Roman" w:cs="Lohit Hindi"/>
                <w:kern w:val="1"/>
                <w:lang w:eastAsia="zh-CN" w:bidi="hi-IN"/>
              </w:rPr>
            </w:pPr>
          </w:p>
        </w:tc>
        <w:tc>
          <w:tcPr>
            <w:tcW w:w="508" w:type="pct"/>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b/>
                <w:kern w:val="1"/>
                <w:lang w:eastAsia="zh-CN" w:bidi="hi-IN"/>
              </w:rPr>
            </w:pPr>
            <w:proofErr w:type="gramStart"/>
            <w:r w:rsidRPr="0045335A">
              <w:rPr>
                <w:rFonts w:ascii="Times New Roman" w:eastAsia="WenQuanYi Zen Hei" w:hAnsi="Times New Roman" w:cs="Lohit Hindi"/>
                <w:b/>
                <w:kern w:val="1"/>
                <w:lang w:eastAsia="zh-CN" w:bidi="hi-IN"/>
              </w:rPr>
              <w:t>норма</w:t>
            </w:r>
            <w:r w:rsidR="00545564">
              <w:rPr>
                <w:rFonts w:ascii="Times New Roman" w:eastAsia="WenQuanYi Zen Hei" w:hAnsi="Times New Roman" w:cs="Lohit Hindi"/>
                <w:b/>
                <w:kern w:val="1"/>
                <w:lang w:eastAsia="zh-CN" w:bidi="hi-IN"/>
              </w:rPr>
              <w:t>-</w:t>
            </w:r>
            <w:r w:rsidRPr="0045335A">
              <w:rPr>
                <w:rFonts w:ascii="Times New Roman" w:eastAsia="WenQuanYi Zen Hei" w:hAnsi="Times New Roman" w:cs="Lohit Hindi"/>
                <w:b/>
                <w:kern w:val="1"/>
                <w:lang w:eastAsia="zh-CN" w:bidi="hi-IN"/>
              </w:rPr>
              <w:t>тивные</w:t>
            </w:r>
            <w:proofErr w:type="gramEnd"/>
            <w:r w:rsidRPr="0045335A">
              <w:rPr>
                <w:rFonts w:ascii="Times New Roman" w:eastAsia="WenQuanYi Zen Hei" w:hAnsi="Times New Roman" w:cs="Lohit Hindi"/>
                <w:b/>
                <w:kern w:val="1"/>
                <w:lang w:eastAsia="zh-CN" w:bidi="hi-IN"/>
              </w:rPr>
              <w:t xml:space="preserve"> доку</w:t>
            </w:r>
            <w:r w:rsidR="00545564">
              <w:rPr>
                <w:rFonts w:ascii="Times New Roman" w:eastAsia="WenQuanYi Zen Hei" w:hAnsi="Times New Roman" w:cs="Lohit Hindi"/>
                <w:b/>
                <w:kern w:val="1"/>
                <w:lang w:eastAsia="zh-CN" w:bidi="hi-IN"/>
              </w:rPr>
              <w:t>-</w:t>
            </w:r>
            <w:r w:rsidRPr="0045335A">
              <w:rPr>
                <w:rFonts w:ascii="Times New Roman" w:eastAsia="WenQuanYi Zen Hei" w:hAnsi="Times New Roman" w:cs="Lohit Hindi"/>
                <w:b/>
                <w:kern w:val="1"/>
                <w:lang w:eastAsia="zh-CN" w:bidi="hi-IN"/>
              </w:rPr>
              <w:t>менты</w:t>
            </w:r>
          </w:p>
        </w:tc>
        <w:tc>
          <w:tcPr>
            <w:tcW w:w="1381" w:type="pct"/>
            <w:tcBorders>
              <w:top w:val="single" w:sz="4" w:space="0" w:color="000000"/>
              <w:left w:val="single" w:sz="4" w:space="0" w:color="000000"/>
              <w:right w:val="single" w:sz="4" w:space="0" w:color="000000"/>
            </w:tcBorders>
            <w:shd w:val="clear" w:color="auto" w:fill="auto"/>
          </w:tcPr>
          <w:p w:rsidR="00545564" w:rsidRDefault="00FD78C4" w:rsidP="00E01E0C">
            <w:pPr>
              <w:widowControl w:val="0"/>
              <w:suppressAutoHyphens/>
              <w:snapToGrid w:val="0"/>
              <w:spacing w:after="0" w:line="240" w:lineRule="auto"/>
              <w:ind w:right="-108" w:hanging="250"/>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 xml:space="preserve">документы </w:t>
            </w:r>
          </w:p>
          <w:p w:rsidR="00545564" w:rsidRDefault="00FD78C4" w:rsidP="00E01E0C">
            <w:pPr>
              <w:widowControl w:val="0"/>
              <w:suppressAutoHyphens/>
              <w:snapToGrid w:val="0"/>
              <w:spacing w:after="0" w:line="240" w:lineRule="auto"/>
              <w:ind w:right="-108" w:hanging="250"/>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 xml:space="preserve">хозяйствующего </w:t>
            </w:r>
          </w:p>
          <w:p w:rsidR="00FD78C4" w:rsidRPr="0045335A" w:rsidRDefault="00FD78C4" w:rsidP="00E01E0C">
            <w:pPr>
              <w:widowControl w:val="0"/>
              <w:suppressAutoHyphens/>
              <w:snapToGrid w:val="0"/>
              <w:spacing w:after="0" w:line="240" w:lineRule="auto"/>
              <w:ind w:right="-108" w:hanging="250"/>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субъекта</w:t>
            </w:r>
          </w:p>
        </w:tc>
      </w:tr>
      <w:tr w:rsidR="00687878" w:rsidRPr="0045335A" w:rsidTr="00687878">
        <w:tc>
          <w:tcPr>
            <w:tcW w:w="927"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1</w:t>
            </w:r>
          </w:p>
        </w:tc>
        <w:tc>
          <w:tcPr>
            <w:tcW w:w="43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2</w:t>
            </w:r>
          </w:p>
        </w:tc>
        <w:tc>
          <w:tcPr>
            <w:tcW w:w="1746" w:type="pct"/>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3</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b/>
                <w:kern w:val="1"/>
                <w:lang w:eastAsia="zh-CN" w:bidi="hi-IN"/>
              </w:rPr>
            </w:pPr>
            <w:r w:rsidRPr="0045335A">
              <w:rPr>
                <w:rFonts w:ascii="Times New Roman" w:eastAsia="WenQuanYi Zen Hei" w:hAnsi="Times New Roman" w:cs="Lohit Hindi"/>
                <w:b/>
                <w:kern w:val="1"/>
                <w:lang w:eastAsia="zh-CN" w:bidi="hi-IN"/>
              </w:rPr>
              <w:t>4</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b/>
                <w:kern w:val="1"/>
                <w:lang w:eastAsia="zh-CN" w:bidi="hi-IN"/>
              </w:rPr>
              <w:t>5</w:t>
            </w:r>
          </w:p>
        </w:tc>
      </w:tr>
      <w:tr w:rsidR="00687878" w:rsidRPr="0045335A" w:rsidTr="00687878">
        <w:trPr>
          <w:trHeight w:val="968"/>
        </w:trPr>
        <w:tc>
          <w:tcPr>
            <w:tcW w:w="927" w:type="pct"/>
            <w:vMerge w:val="restart"/>
            <w:tcBorders>
              <w:top w:val="single" w:sz="4" w:space="0" w:color="000000"/>
              <w:left w:val="single" w:sz="4" w:space="0" w:color="000000"/>
            </w:tcBorders>
            <w:shd w:val="clear" w:color="auto" w:fill="auto"/>
          </w:tcPr>
          <w:p w:rsidR="00FD78C4" w:rsidRPr="0045335A" w:rsidRDefault="00FD78C4" w:rsidP="00545564">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Проверка  достоверности бухгалтерского учета и бухгалтерской отчетности по операц</w:t>
            </w:r>
            <w:r w:rsidR="00545564">
              <w:rPr>
                <w:rFonts w:ascii="Times New Roman" w:eastAsia="WenQuanYi Zen Hei" w:hAnsi="Times New Roman" w:cs="Lohit Hindi"/>
                <w:kern w:val="1"/>
                <w:lang w:eastAsia="zh-CN" w:bidi="hi-IN"/>
              </w:rPr>
              <w:t>иям с оценочными обязательствами</w:t>
            </w:r>
            <w:r w:rsidRPr="0045335A">
              <w:rPr>
                <w:rFonts w:ascii="Times New Roman" w:eastAsia="WenQuanYi Zen Hei" w:hAnsi="Times New Roman" w:cs="Lohit Hindi"/>
                <w:kern w:val="1"/>
                <w:lang w:eastAsia="zh-CN" w:bidi="hi-IN"/>
              </w:rPr>
              <w:t xml:space="preserve"> </w:t>
            </w:r>
          </w:p>
        </w:tc>
        <w:tc>
          <w:tcPr>
            <w:tcW w:w="438" w:type="pct"/>
            <w:vMerge w:val="restart"/>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11001</w:t>
            </w: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1) Фактическая проверка наличия условий для признания оценочных обязательств</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b/>
                <w:bCs/>
                <w:kern w:val="1"/>
                <w:lang w:eastAsia="zh-CN" w:bidi="hi-IN"/>
              </w:rPr>
            </w:pPr>
            <w:r w:rsidRPr="0045335A">
              <w:rPr>
                <w:rFonts w:ascii="Times New Roman" w:eastAsia="WenQuanYi Zen Hei" w:hAnsi="Times New Roman" w:cs="Lohit Hindi"/>
                <w:kern w:val="1"/>
                <w:lang w:eastAsia="zh-CN" w:bidi="hi-IN"/>
              </w:rPr>
              <w:t>договоры на поставку продукции/товаров/работ/услуг; трудовые договоры, судебные иски и проч.</w:t>
            </w:r>
          </w:p>
        </w:tc>
      </w:tr>
      <w:tr w:rsidR="00687878" w:rsidRPr="0045335A" w:rsidTr="00687878">
        <w:trPr>
          <w:trHeight w:val="810"/>
        </w:trPr>
        <w:tc>
          <w:tcPr>
            <w:tcW w:w="927"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 xml:space="preserve">2) Нормативная проверка правильности отнесения обязательств к </w:t>
            </w:r>
            <w:proofErr w:type="gramStart"/>
            <w:r w:rsidRPr="0045335A">
              <w:rPr>
                <w:rFonts w:ascii="Times New Roman" w:eastAsia="WenQuanYi Zen Hei" w:hAnsi="Times New Roman" w:cs="Lohit Hindi"/>
                <w:kern w:val="1"/>
                <w:lang w:eastAsia="zh-CN" w:bidi="hi-IN"/>
              </w:rPr>
              <w:t>оценочным</w:t>
            </w:r>
            <w:proofErr w:type="gramEnd"/>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 xml:space="preserve">ПБУ </w:t>
            </w:r>
            <w:r w:rsidRPr="0045335A">
              <w:rPr>
                <w:rFonts w:ascii="Times New Roman" w:eastAsia="WenQuanYi Zen Hei" w:hAnsi="Times New Roman" w:cs="Lohit Hindi"/>
                <w:kern w:val="1"/>
                <w:lang w:val="en-US" w:eastAsia="zh-CN" w:bidi="hi-IN"/>
              </w:rPr>
              <w:t>8/</w:t>
            </w:r>
            <w:r w:rsidRPr="0045335A">
              <w:rPr>
                <w:rFonts w:ascii="Times New Roman" w:eastAsia="WenQuanYi Zen Hei" w:hAnsi="Times New Roman" w:cs="Lohit Hindi"/>
                <w:kern w:val="1"/>
                <w:lang w:eastAsia="zh-CN" w:bidi="hi-IN"/>
              </w:rPr>
              <w:t>2010</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карточки учета оценочных обязательств, бухгалтерские справки</w:t>
            </w:r>
          </w:p>
        </w:tc>
      </w:tr>
      <w:tr w:rsidR="00687878" w:rsidRPr="0045335A" w:rsidTr="00687878">
        <w:trPr>
          <w:trHeight w:val="815"/>
        </w:trPr>
        <w:tc>
          <w:tcPr>
            <w:tcW w:w="927"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 xml:space="preserve">3) Нормативная проверка </w:t>
            </w:r>
            <w:proofErr w:type="gramStart"/>
            <w:r w:rsidRPr="0045335A">
              <w:rPr>
                <w:rFonts w:ascii="Times New Roman" w:eastAsia="WenQuanYi Zen Hei" w:hAnsi="Times New Roman" w:cs="Lohit Hindi"/>
                <w:kern w:val="1"/>
                <w:lang w:eastAsia="zh-CN" w:bidi="hi-IN"/>
              </w:rPr>
              <w:t>правильности применения методов оценки величины оценочных обязательств</w:t>
            </w:r>
            <w:proofErr w:type="gramEnd"/>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val="en-US" w:eastAsia="zh-CN" w:bidi="hi-IN"/>
              </w:rPr>
            </w:pPr>
            <w:r w:rsidRPr="0045335A">
              <w:rPr>
                <w:rFonts w:ascii="Times New Roman" w:eastAsia="WenQuanYi Zen Hei" w:hAnsi="Times New Roman" w:cs="Lohit Hindi"/>
                <w:kern w:val="1"/>
                <w:lang w:eastAsia="zh-CN" w:bidi="hi-IN"/>
              </w:rPr>
              <w:t>ПБУ 8</w:t>
            </w:r>
            <w:r w:rsidRPr="0045335A">
              <w:rPr>
                <w:rFonts w:ascii="Times New Roman" w:eastAsia="WenQuanYi Zen Hei" w:hAnsi="Times New Roman" w:cs="Lohit Hindi"/>
                <w:kern w:val="1"/>
                <w:lang w:val="en-US" w:eastAsia="zh-CN" w:bidi="hi-IN"/>
              </w:rPr>
              <w:t>/2010</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бухгалтерские справки-расчеты, учетная политика</w:t>
            </w:r>
          </w:p>
        </w:tc>
      </w:tr>
      <w:tr w:rsidR="00687878" w:rsidRPr="0045335A" w:rsidTr="00687878">
        <w:trPr>
          <w:trHeight w:val="699"/>
        </w:trPr>
        <w:tc>
          <w:tcPr>
            <w:tcW w:w="927"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4) Встречная проверка (прослеживание) отражения в отчетности операций с оценочными обязательствами</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val="en-US" w:eastAsia="zh-CN" w:bidi="hi-IN"/>
              </w:rPr>
            </w:pPr>
            <w:r w:rsidRPr="0045335A">
              <w:rPr>
                <w:rFonts w:ascii="Times New Roman" w:eastAsia="WenQuanYi Zen Hei" w:hAnsi="Times New Roman" w:cs="Lohit Hindi"/>
                <w:kern w:val="1"/>
                <w:lang w:eastAsia="zh-CN" w:bidi="hi-IN"/>
              </w:rPr>
              <w:t>-</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Журналы-ордера, ведомости, главные книги, бухгалтерские справки</w:t>
            </w:r>
          </w:p>
        </w:tc>
      </w:tr>
      <w:tr w:rsidR="00687878" w:rsidRPr="0045335A" w:rsidTr="00687878">
        <w:trPr>
          <w:trHeight w:val="780"/>
        </w:trPr>
        <w:tc>
          <w:tcPr>
            <w:tcW w:w="927"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5) Арифметическая проверка операций с оценочными обязательствами</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Бухгалтерские справки-расчеты</w:t>
            </w:r>
          </w:p>
        </w:tc>
      </w:tr>
      <w:tr w:rsidR="00687878" w:rsidRPr="0045335A" w:rsidTr="00687878">
        <w:trPr>
          <w:trHeight w:val="1078"/>
        </w:trPr>
        <w:tc>
          <w:tcPr>
            <w:tcW w:w="927"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 xml:space="preserve">6) Синтаксическая </w:t>
            </w:r>
            <w:r w:rsidR="00067A28">
              <w:rPr>
                <w:rFonts w:ascii="Times New Roman" w:eastAsia="WenQuanYi Zen Hei" w:hAnsi="Times New Roman" w:cs="Lohit Hindi"/>
                <w:kern w:val="1"/>
                <w:lang w:eastAsia="zh-CN" w:bidi="hi-IN"/>
              </w:rPr>
              <w:t xml:space="preserve">и нормативная </w:t>
            </w:r>
            <w:r w:rsidRPr="0045335A">
              <w:rPr>
                <w:rFonts w:ascii="Times New Roman" w:eastAsia="WenQuanYi Zen Hei" w:hAnsi="Times New Roman" w:cs="Lohit Hindi"/>
                <w:kern w:val="1"/>
                <w:lang w:eastAsia="zh-CN" w:bidi="hi-IN"/>
              </w:rPr>
              <w:t>проверка документации по оценочным обязательствам</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бухгалтерские справки, карточки учета оценочных обязательств, журналы-ордера, ведомости</w:t>
            </w:r>
          </w:p>
        </w:tc>
      </w:tr>
      <w:tr w:rsidR="00687878" w:rsidRPr="0045335A" w:rsidTr="00687878">
        <w:trPr>
          <w:trHeight w:val="783"/>
        </w:trPr>
        <w:tc>
          <w:tcPr>
            <w:tcW w:w="927" w:type="pct"/>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438" w:type="pct"/>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46"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7) Обзорная проверка достоверности ФБО с применением эмпирических методов аудита</w:t>
            </w:r>
          </w:p>
        </w:tc>
        <w:tc>
          <w:tcPr>
            <w:tcW w:w="508"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81"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статистическая информация аудируемого лица и аудитора</w:t>
            </w:r>
          </w:p>
        </w:tc>
      </w:tr>
    </w:tbl>
    <w:p w:rsidR="00687878" w:rsidRDefault="00687878" w:rsidP="00687878">
      <w:pPr>
        <w:spacing w:line="240" w:lineRule="auto"/>
        <w:jc w:val="right"/>
        <w:rPr>
          <w:rFonts w:ascii="Times New Roman" w:eastAsia="Arial" w:hAnsi="Times New Roman" w:cs="Times New Roman"/>
          <w:b/>
          <w:kern w:val="1"/>
          <w:sz w:val="28"/>
          <w:szCs w:val="28"/>
          <w:lang w:eastAsia="zh-CN"/>
        </w:rPr>
      </w:pPr>
    </w:p>
    <w:p w:rsidR="00687878" w:rsidRDefault="00687878" w:rsidP="00687878">
      <w:pPr>
        <w:spacing w:line="240" w:lineRule="auto"/>
        <w:jc w:val="right"/>
        <w:rPr>
          <w:rFonts w:ascii="Times New Roman" w:eastAsia="Arial" w:hAnsi="Times New Roman" w:cs="Times New Roman"/>
          <w:b/>
          <w:kern w:val="1"/>
          <w:sz w:val="28"/>
          <w:szCs w:val="28"/>
          <w:lang w:eastAsia="zh-CN"/>
        </w:rPr>
      </w:pPr>
    </w:p>
    <w:p w:rsidR="00687878" w:rsidRDefault="00687878" w:rsidP="00687878">
      <w:pPr>
        <w:spacing w:line="240" w:lineRule="auto"/>
        <w:jc w:val="right"/>
        <w:rPr>
          <w:rFonts w:ascii="Times New Roman" w:eastAsia="Arial" w:hAnsi="Times New Roman" w:cs="Times New Roman"/>
          <w:b/>
          <w:kern w:val="1"/>
          <w:sz w:val="28"/>
          <w:szCs w:val="28"/>
          <w:lang w:eastAsia="zh-CN"/>
        </w:rPr>
      </w:pPr>
    </w:p>
    <w:p w:rsidR="00687878" w:rsidRDefault="00687878" w:rsidP="00687878">
      <w:pPr>
        <w:spacing w:line="240" w:lineRule="auto"/>
        <w:jc w:val="right"/>
        <w:rPr>
          <w:rFonts w:ascii="Times New Roman" w:eastAsia="Arial" w:hAnsi="Times New Roman" w:cs="Times New Roman"/>
          <w:b/>
          <w:kern w:val="1"/>
          <w:sz w:val="28"/>
          <w:szCs w:val="28"/>
          <w:lang w:eastAsia="zh-CN"/>
        </w:rPr>
      </w:pPr>
    </w:p>
    <w:p w:rsidR="00687878" w:rsidRPr="007F5DB3" w:rsidRDefault="007F5DB3" w:rsidP="00687878">
      <w:pPr>
        <w:spacing w:line="240" w:lineRule="auto"/>
        <w:jc w:val="right"/>
        <w:rPr>
          <w:rFonts w:ascii="Times New Roman" w:eastAsia="Arial" w:hAnsi="Times New Roman" w:cs="Times New Roman"/>
          <w:kern w:val="1"/>
          <w:sz w:val="28"/>
          <w:szCs w:val="28"/>
          <w:lang w:eastAsia="zh-CN"/>
        </w:rPr>
      </w:pPr>
      <w:r w:rsidRPr="007F5DB3">
        <w:rPr>
          <w:rFonts w:ascii="Times New Roman" w:eastAsia="Arial" w:hAnsi="Times New Roman" w:cs="Times New Roman"/>
          <w:kern w:val="1"/>
          <w:sz w:val="28"/>
          <w:szCs w:val="28"/>
          <w:lang w:eastAsia="zh-CN"/>
        </w:rPr>
        <w:lastRenderedPageBreak/>
        <w:t>Продолжение</w:t>
      </w:r>
      <w:r w:rsidR="00687878" w:rsidRPr="007F5DB3">
        <w:rPr>
          <w:rFonts w:ascii="Times New Roman" w:eastAsia="Arial" w:hAnsi="Times New Roman" w:cs="Times New Roman"/>
          <w:kern w:val="1"/>
          <w:sz w:val="28"/>
          <w:szCs w:val="28"/>
          <w:lang w:eastAsia="zh-CN"/>
        </w:rPr>
        <w:t xml:space="preserve"> таблицы 3.2.2</w:t>
      </w:r>
    </w:p>
    <w:tbl>
      <w:tblPr>
        <w:tblpPr w:leftFromText="180" w:rightFromText="180" w:vertAnchor="text" w:horzAnchor="margin" w:tblpXSpec="center" w:tblpY="434"/>
        <w:tblW w:w="5000" w:type="pct"/>
        <w:tblLook w:val="0000"/>
      </w:tblPr>
      <w:tblGrid>
        <w:gridCol w:w="1672"/>
        <w:gridCol w:w="33"/>
        <w:gridCol w:w="730"/>
        <w:gridCol w:w="28"/>
        <w:gridCol w:w="3258"/>
        <w:gridCol w:w="1213"/>
        <w:gridCol w:w="2636"/>
      </w:tblGrid>
      <w:tr w:rsidR="00687878" w:rsidRPr="0045335A" w:rsidTr="00687878">
        <w:trPr>
          <w:trHeight w:val="675"/>
        </w:trPr>
        <w:tc>
          <w:tcPr>
            <w:tcW w:w="874" w:type="pct"/>
            <w:vMerge w:val="restart"/>
            <w:tcBorders>
              <w:top w:val="single" w:sz="4" w:space="0" w:color="000000"/>
              <w:left w:val="single" w:sz="4" w:space="0" w:color="000000"/>
            </w:tcBorders>
            <w:shd w:val="clear" w:color="auto" w:fill="auto"/>
          </w:tcPr>
          <w:p w:rsidR="00FD78C4" w:rsidRPr="0045335A" w:rsidRDefault="00FD78C4" w:rsidP="00714D7E">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Проверка соблюдения нормативных актов</w:t>
            </w:r>
          </w:p>
        </w:tc>
        <w:tc>
          <w:tcPr>
            <w:tcW w:w="398" w:type="pct"/>
            <w:gridSpan w:val="2"/>
            <w:vMerge w:val="restart"/>
            <w:tcBorders>
              <w:top w:val="single" w:sz="4" w:space="0" w:color="000000"/>
              <w:left w:val="single" w:sz="4" w:space="0" w:color="000000"/>
            </w:tcBorders>
            <w:shd w:val="clear" w:color="auto" w:fill="auto"/>
          </w:tcPr>
          <w:p w:rsidR="00FD78C4" w:rsidRPr="0045335A" w:rsidRDefault="00FD78C4" w:rsidP="00714D7E">
            <w:pPr>
              <w:widowControl w:val="0"/>
              <w:suppressAutoHyphens/>
              <w:snapToGrid w:val="0"/>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11002</w:t>
            </w:r>
          </w:p>
        </w:tc>
        <w:tc>
          <w:tcPr>
            <w:tcW w:w="1717" w:type="pct"/>
            <w:gridSpan w:val="2"/>
            <w:tcBorders>
              <w:top w:val="single" w:sz="4" w:space="0" w:color="000000"/>
              <w:left w:val="single" w:sz="4" w:space="0" w:color="000000"/>
              <w:bottom w:val="single" w:sz="4" w:space="0" w:color="000000"/>
            </w:tcBorders>
            <w:shd w:val="clear" w:color="auto" w:fill="auto"/>
          </w:tcPr>
          <w:p w:rsidR="00FD78C4" w:rsidRPr="0045335A" w:rsidRDefault="00FD78C4" w:rsidP="00714D7E">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 xml:space="preserve">1) Нормативная проверка договоров с </w:t>
            </w:r>
            <w:proofErr w:type="gramStart"/>
            <w:r w:rsidRPr="0045335A">
              <w:rPr>
                <w:rFonts w:ascii="Times New Roman" w:eastAsia="WenQuanYi Zen Hei" w:hAnsi="Times New Roman" w:cs="Lohit Hindi"/>
                <w:kern w:val="1"/>
                <w:lang w:eastAsia="zh-CN" w:bidi="hi-IN"/>
              </w:rPr>
              <w:t>контрагентами</w:t>
            </w:r>
            <w:proofErr w:type="gramEnd"/>
            <w:r w:rsidRPr="0045335A">
              <w:rPr>
                <w:rFonts w:ascii="Times New Roman" w:eastAsia="WenQuanYi Zen Hei" w:hAnsi="Times New Roman" w:cs="Lohit Hindi"/>
                <w:kern w:val="1"/>
                <w:lang w:eastAsia="zh-CN" w:bidi="hi-IN"/>
              </w:rPr>
              <w:t xml:space="preserve"> по которым могут быть сформированы оценочные обязательства</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714D7E">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ГК РФ</w:t>
            </w:r>
          </w:p>
        </w:tc>
        <w:tc>
          <w:tcPr>
            <w:tcW w:w="1378"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714D7E">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договоры с контрагентами</w:t>
            </w:r>
          </w:p>
        </w:tc>
      </w:tr>
      <w:tr w:rsidR="00687878" w:rsidRPr="0045335A" w:rsidTr="00687878">
        <w:trPr>
          <w:trHeight w:val="728"/>
        </w:trPr>
        <w:tc>
          <w:tcPr>
            <w:tcW w:w="874" w:type="pct"/>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398" w:type="pct"/>
            <w:gridSpan w:val="2"/>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17" w:type="pct"/>
            <w:gridSpan w:val="2"/>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2) Нормативная проверка учетной политики в части оценочных обязательств</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ПБУ 8</w:t>
            </w:r>
            <w:r w:rsidRPr="0045335A">
              <w:rPr>
                <w:rFonts w:ascii="Times New Roman" w:eastAsia="WenQuanYi Zen Hei" w:hAnsi="Times New Roman" w:cs="Lohit Hindi"/>
                <w:kern w:val="1"/>
                <w:lang w:val="en-US" w:eastAsia="zh-CN" w:bidi="hi-IN"/>
              </w:rPr>
              <w:t>/2010</w:t>
            </w:r>
            <w:r w:rsidRPr="0045335A">
              <w:rPr>
                <w:rFonts w:ascii="Times New Roman" w:eastAsia="WenQuanYi Zen Hei" w:hAnsi="Times New Roman" w:cs="Lohit Hindi"/>
                <w:kern w:val="1"/>
                <w:lang w:eastAsia="zh-CN" w:bidi="hi-IN"/>
              </w:rPr>
              <w:t>, НК РФ</w:t>
            </w:r>
          </w:p>
        </w:tc>
        <w:tc>
          <w:tcPr>
            <w:tcW w:w="1378"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учетная политика организации</w:t>
            </w:r>
          </w:p>
        </w:tc>
      </w:tr>
      <w:tr w:rsidR="00687878" w:rsidRPr="0045335A" w:rsidTr="00687878">
        <w:trPr>
          <w:trHeight w:val="669"/>
        </w:trPr>
        <w:tc>
          <w:tcPr>
            <w:tcW w:w="874" w:type="pct"/>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398" w:type="pct"/>
            <w:gridSpan w:val="2"/>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17" w:type="pct"/>
            <w:gridSpan w:val="2"/>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3) Нормативная проверка налоговой отчетности в части оценочных обязательств</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НК РФ</w:t>
            </w:r>
          </w:p>
        </w:tc>
        <w:tc>
          <w:tcPr>
            <w:tcW w:w="1378" w:type="pct"/>
            <w:tcBorders>
              <w:top w:val="single" w:sz="4" w:space="0" w:color="000000"/>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налоговые декларации по налогу на прибыль</w:t>
            </w:r>
          </w:p>
        </w:tc>
      </w:tr>
      <w:tr w:rsidR="00FD78C4" w:rsidRPr="0045335A" w:rsidTr="00687878">
        <w:trPr>
          <w:trHeight w:val="399"/>
        </w:trPr>
        <w:tc>
          <w:tcPr>
            <w:tcW w:w="891" w:type="pct"/>
            <w:gridSpan w:val="2"/>
            <w:vMerge w:val="restart"/>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Экономический анализ хозяйственных операций</w:t>
            </w:r>
          </w:p>
        </w:tc>
        <w:tc>
          <w:tcPr>
            <w:tcW w:w="396" w:type="pct"/>
            <w:gridSpan w:val="2"/>
            <w:vMerge w:val="restart"/>
            <w:tcBorders>
              <w:top w:val="single" w:sz="4" w:space="0" w:color="000000"/>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11003</w:t>
            </w:r>
          </w:p>
        </w:tc>
        <w:tc>
          <w:tcPr>
            <w:tcW w:w="1702"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1) Факторный анализ оценочных обязательств</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78" w:type="pct"/>
            <w:vMerge w:val="restart"/>
            <w:tcBorders>
              <w:top w:val="single" w:sz="4" w:space="0" w:color="000000"/>
              <w:left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вся бухгалтерская и управленческая документация, необходимая для анализа оценочных обязательств</w:t>
            </w:r>
          </w:p>
        </w:tc>
      </w:tr>
      <w:tr w:rsidR="00FD78C4" w:rsidRPr="0045335A" w:rsidTr="00687878">
        <w:trPr>
          <w:trHeight w:val="517"/>
        </w:trPr>
        <w:tc>
          <w:tcPr>
            <w:tcW w:w="891" w:type="pct"/>
            <w:gridSpan w:val="2"/>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396" w:type="pct"/>
            <w:gridSpan w:val="2"/>
            <w:vMerge/>
            <w:tcBorders>
              <w:left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02"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2) Прогнозирование видов и величины оценочных обязательств</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78" w:type="pct"/>
            <w:vMerge/>
            <w:tcBorders>
              <w:left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r>
      <w:tr w:rsidR="00FD78C4" w:rsidRPr="0045335A" w:rsidTr="00687878">
        <w:trPr>
          <w:trHeight w:val="695"/>
        </w:trPr>
        <w:tc>
          <w:tcPr>
            <w:tcW w:w="891" w:type="pct"/>
            <w:gridSpan w:val="2"/>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c>
          <w:tcPr>
            <w:tcW w:w="396" w:type="pct"/>
            <w:gridSpan w:val="2"/>
            <w:vMerge/>
            <w:tcBorders>
              <w:left w:val="single" w:sz="4" w:space="0" w:color="000000"/>
              <w:bottom w:val="single" w:sz="4" w:space="0" w:color="000000"/>
            </w:tcBorders>
            <w:shd w:val="clear" w:color="auto" w:fill="auto"/>
          </w:tcPr>
          <w:p w:rsidR="00FD78C4" w:rsidRPr="0045335A" w:rsidRDefault="00FD78C4" w:rsidP="00E01E0C">
            <w:pPr>
              <w:widowControl w:val="0"/>
              <w:suppressAutoHyphens/>
              <w:snapToGrid w:val="0"/>
              <w:spacing w:after="0" w:line="240" w:lineRule="auto"/>
              <w:jc w:val="center"/>
              <w:rPr>
                <w:rFonts w:ascii="Times New Roman" w:eastAsia="WenQuanYi Zen Hei" w:hAnsi="Times New Roman" w:cs="Lohit Hindi"/>
                <w:kern w:val="1"/>
                <w:lang w:eastAsia="zh-CN" w:bidi="hi-IN"/>
              </w:rPr>
            </w:pPr>
          </w:p>
        </w:tc>
        <w:tc>
          <w:tcPr>
            <w:tcW w:w="1702"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both"/>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3) Экспертная оценка вероятности наступления событий связанных с признанием оценочных обязательств</w:t>
            </w:r>
          </w:p>
        </w:tc>
        <w:tc>
          <w:tcPr>
            <w:tcW w:w="634" w:type="pct"/>
            <w:tcBorders>
              <w:top w:val="single" w:sz="4" w:space="0" w:color="000000"/>
              <w:left w:val="single" w:sz="4" w:space="0" w:color="000000"/>
              <w:bottom w:val="single" w:sz="4" w:space="0" w:color="000000"/>
            </w:tcBorders>
            <w:shd w:val="clear" w:color="auto" w:fill="auto"/>
          </w:tcPr>
          <w:p w:rsidR="00FD78C4" w:rsidRPr="0045335A" w:rsidRDefault="00FD78C4" w:rsidP="00E01E0C">
            <w:pPr>
              <w:widowControl w:val="0"/>
              <w:suppressAutoHyphens/>
              <w:spacing w:after="0" w:line="240" w:lineRule="auto"/>
              <w:jc w:val="center"/>
              <w:rPr>
                <w:rFonts w:ascii="Times New Roman" w:eastAsia="WenQuanYi Zen Hei" w:hAnsi="Times New Roman" w:cs="Lohit Hindi"/>
                <w:kern w:val="1"/>
                <w:lang w:eastAsia="zh-CN" w:bidi="hi-IN"/>
              </w:rPr>
            </w:pPr>
            <w:r w:rsidRPr="0045335A">
              <w:rPr>
                <w:rFonts w:ascii="Times New Roman" w:eastAsia="WenQuanYi Zen Hei" w:hAnsi="Times New Roman" w:cs="Lohit Hindi"/>
                <w:kern w:val="1"/>
                <w:lang w:eastAsia="zh-CN" w:bidi="hi-IN"/>
              </w:rPr>
              <w:t>-</w:t>
            </w:r>
          </w:p>
        </w:tc>
        <w:tc>
          <w:tcPr>
            <w:tcW w:w="1378" w:type="pct"/>
            <w:vMerge/>
            <w:tcBorders>
              <w:left w:val="single" w:sz="4" w:space="0" w:color="000000"/>
              <w:bottom w:val="single" w:sz="4" w:space="0" w:color="000000"/>
              <w:right w:val="single" w:sz="4" w:space="0" w:color="000000"/>
            </w:tcBorders>
            <w:shd w:val="clear" w:color="auto" w:fill="auto"/>
          </w:tcPr>
          <w:p w:rsidR="00FD78C4" w:rsidRPr="0045335A" w:rsidRDefault="00FD78C4" w:rsidP="00E01E0C">
            <w:pPr>
              <w:widowControl w:val="0"/>
              <w:suppressAutoHyphens/>
              <w:snapToGrid w:val="0"/>
              <w:spacing w:after="0" w:line="240" w:lineRule="auto"/>
              <w:jc w:val="both"/>
              <w:rPr>
                <w:rFonts w:ascii="Times New Roman" w:eastAsia="WenQuanYi Zen Hei" w:hAnsi="Times New Roman" w:cs="Lohit Hindi"/>
                <w:kern w:val="1"/>
                <w:lang w:eastAsia="zh-CN" w:bidi="hi-IN"/>
              </w:rPr>
            </w:pPr>
          </w:p>
        </w:tc>
      </w:tr>
    </w:tbl>
    <w:p w:rsidR="00FD78C4" w:rsidRPr="00B606EF"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kern w:val="1"/>
          <w:sz w:val="28"/>
          <w:szCs w:val="28"/>
          <w:lang w:eastAsia="zh-CN"/>
        </w:rPr>
        <w:t>Далее представлены описания основных процедур аудиторской проверки оценочных обязательств.</w:t>
      </w:r>
    </w:p>
    <w:p w:rsidR="00FD78C4" w:rsidRPr="0011233D"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b/>
          <w:i/>
          <w:kern w:val="1"/>
          <w:sz w:val="28"/>
          <w:szCs w:val="28"/>
          <w:lang w:eastAsia="zh-CN"/>
        </w:rPr>
        <w:t xml:space="preserve">Процедура 110011: Фактическая проверка наличия условий для признания оценочных обязательств. </w:t>
      </w:r>
      <w:r w:rsidRPr="0011233D">
        <w:rPr>
          <w:rFonts w:ascii="Times New Roman" w:eastAsia="Arial" w:hAnsi="Times New Roman" w:cs="Times New Roman"/>
          <w:kern w:val="1"/>
          <w:sz w:val="28"/>
          <w:szCs w:val="28"/>
          <w:lang w:eastAsia="zh-CN"/>
        </w:rPr>
        <w:t xml:space="preserve">При выполнении данной процедуры следует выявить факты хозяйственной деятельности организации, в результате которых может понадобиться резервирование тех или иных сумм. </w:t>
      </w:r>
      <w:r>
        <w:rPr>
          <w:rFonts w:ascii="Times New Roman" w:eastAsia="Arial" w:hAnsi="Times New Roman" w:cs="Times New Roman"/>
          <w:kern w:val="1"/>
          <w:sz w:val="28"/>
          <w:szCs w:val="28"/>
          <w:lang w:eastAsia="zh-CN"/>
        </w:rPr>
        <w:t>В частности</w:t>
      </w:r>
      <w:r w:rsidRPr="0011233D">
        <w:rPr>
          <w:rFonts w:ascii="Times New Roman" w:eastAsia="Arial" w:hAnsi="Times New Roman" w:cs="Times New Roman"/>
          <w:kern w:val="1"/>
          <w:sz w:val="28"/>
          <w:szCs w:val="28"/>
          <w:lang w:eastAsia="zh-CN"/>
        </w:rPr>
        <w:t xml:space="preserve">, необходимо запросить руководство, собирается ли организация в ближайшее время проводить реструктуризацию и, в случае получения положительного ответа, утвержден ли план реструктуризации. Также следует рассмотреть формат договоров с покупателями и заказчиками – предусматривают ли они гарантийное обслуживание и ремонт, а также штрафы за несоблюдение условий договора. </w:t>
      </w:r>
    </w:p>
    <w:p w:rsidR="00FD78C4" w:rsidRPr="0011233D"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b/>
          <w:i/>
          <w:kern w:val="1"/>
          <w:sz w:val="28"/>
          <w:szCs w:val="28"/>
          <w:lang w:eastAsia="zh-CN"/>
        </w:rPr>
        <w:t xml:space="preserve">Процедура 110012: Нормативная проверка правильности отнесения обязательств к </w:t>
      </w:r>
      <w:proofErr w:type="gramStart"/>
      <w:r w:rsidRPr="0011233D">
        <w:rPr>
          <w:rFonts w:ascii="Times New Roman" w:eastAsia="Arial" w:hAnsi="Times New Roman" w:cs="Times New Roman"/>
          <w:b/>
          <w:i/>
          <w:kern w:val="1"/>
          <w:sz w:val="28"/>
          <w:szCs w:val="28"/>
          <w:lang w:eastAsia="zh-CN"/>
        </w:rPr>
        <w:t>оценочным</w:t>
      </w:r>
      <w:proofErr w:type="gramEnd"/>
      <w:r w:rsidRPr="0011233D">
        <w:rPr>
          <w:rFonts w:ascii="Times New Roman" w:eastAsia="Arial" w:hAnsi="Times New Roman" w:cs="Times New Roman"/>
          <w:b/>
          <w:i/>
          <w:kern w:val="1"/>
          <w:sz w:val="28"/>
          <w:szCs w:val="28"/>
          <w:lang w:eastAsia="zh-CN"/>
        </w:rPr>
        <w:t xml:space="preserve">. </w:t>
      </w:r>
      <w:r w:rsidRPr="0011233D">
        <w:rPr>
          <w:rFonts w:ascii="Times New Roman" w:eastAsia="Arial" w:hAnsi="Times New Roman" w:cs="Times New Roman"/>
          <w:kern w:val="1"/>
          <w:sz w:val="28"/>
          <w:szCs w:val="28"/>
          <w:lang w:eastAsia="zh-CN"/>
        </w:rPr>
        <w:t xml:space="preserve">При выполнении  процедуры следует руководствоваться приведенными в табл. 1.1 определениями оценочных обязательств и необходимости их признания в бухгалтерском учете. Для </w:t>
      </w:r>
      <w:r w:rsidRPr="0011233D">
        <w:rPr>
          <w:rFonts w:ascii="Times New Roman" w:eastAsia="Arial" w:hAnsi="Times New Roman" w:cs="Times New Roman"/>
          <w:kern w:val="1"/>
          <w:sz w:val="28"/>
          <w:szCs w:val="28"/>
          <w:lang w:eastAsia="zh-CN"/>
        </w:rPr>
        <w:lastRenderedPageBreak/>
        <w:t>осуществления процедуры аудитор привлекает карточки учета оценочных обязательств, в которых должны содержаться описания неопределенностей, присущих обязательству, и результаты соблюдения условий признания обязательства в качестве оценочного.</w:t>
      </w:r>
    </w:p>
    <w:p w:rsidR="00FD78C4" w:rsidRPr="0011233D"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b/>
          <w:i/>
          <w:kern w:val="1"/>
          <w:sz w:val="28"/>
          <w:szCs w:val="28"/>
          <w:lang w:eastAsia="zh-CN"/>
        </w:rPr>
        <w:t xml:space="preserve">Процедура 110013: Нормативная проверка </w:t>
      </w:r>
      <w:proofErr w:type="gramStart"/>
      <w:r w:rsidRPr="0011233D">
        <w:rPr>
          <w:rFonts w:ascii="Times New Roman" w:eastAsia="Arial" w:hAnsi="Times New Roman" w:cs="Times New Roman"/>
          <w:b/>
          <w:i/>
          <w:kern w:val="1"/>
          <w:sz w:val="28"/>
          <w:szCs w:val="28"/>
          <w:lang w:eastAsia="zh-CN"/>
        </w:rPr>
        <w:t>правильности применения методов оценки величины оценочных обязательств</w:t>
      </w:r>
      <w:proofErr w:type="gramEnd"/>
      <w:r w:rsidRPr="0011233D">
        <w:rPr>
          <w:rFonts w:ascii="Times New Roman" w:eastAsia="Arial" w:hAnsi="Times New Roman" w:cs="Times New Roman"/>
          <w:b/>
          <w:i/>
          <w:kern w:val="1"/>
          <w:sz w:val="28"/>
          <w:szCs w:val="28"/>
          <w:lang w:eastAsia="zh-CN"/>
        </w:rPr>
        <w:t xml:space="preserve">. </w:t>
      </w:r>
      <w:r w:rsidRPr="0011233D">
        <w:rPr>
          <w:rFonts w:ascii="Times New Roman" w:eastAsia="Arial" w:hAnsi="Times New Roman" w:cs="Times New Roman"/>
          <w:kern w:val="1"/>
          <w:sz w:val="28"/>
          <w:szCs w:val="28"/>
          <w:lang w:eastAsia="zh-CN"/>
        </w:rPr>
        <w:t>При выполнении данной процедуры аудитору необходимо руководствоваться методиками оценки, приведенными в ПБУ 8/2010 или МСФО (</w:t>
      </w:r>
      <w:r w:rsidRPr="0011233D">
        <w:rPr>
          <w:rFonts w:ascii="Times New Roman" w:eastAsia="Arial" w:hAnsi="Times New Roman" w:cs="Times New Roman"/>
          <w:kern w:val="1"/>
          <w:sz w:val="28"/>
          <w:szCs w:val="28"/>
          <w:lang w:val="en-US" w:eastAsia="zh-CN"/>
        </w:rPr>
        <w:t>IAS</w:t>
      </w:r>
      <w:r w:rsidRPr="0011233D">
        <w:rPr>
          <w:rFonts w:ascii="Times New Roman" w:eastAsia="Arial" w:hAnsi="Times New Roman" w:cs="Times New Roman"/>
          <w:kern w:val="1"/>
          <w:sz w:val="28"/>
          <w:szCs w:val="28"/>
          <w:lang w:eastAsia="zh-CN"/>
        </w:rPr>
        <w:t>) 37.</w:t>
      </w:r>
    </w:p>
    <w:p w:rsidR="00FD78C4" w:rsidRPr="0011233D"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b/>
          <w:i/>
          <w:kern w:val="1"/>
          <w:sz w:val="28"/>
          <w:szCs w:val="28"/>
          <w:lang w:eastAsia="zh-CN"/>
        </w:rPr>
        <w:t xml:space="preserve">Процедура 110014: Встречная проверка (прослеживание) отражения в отчетности операций с оценочными обязательствами. </w:t>
      </w:r>
      <w:r w:rsidRPr="0011233D">
        <w:rPr>
          <w:rFonts w:ascii="Times New Roman" w:eastAsia="Arial" w:hAnsi="Times New Roman" w:cs="Times New Roman"/>
          <w:kern w:val="1"/>
          <w:sz w:val="28"/>
          <w:szCs w:val="28"/>
          <w:lang w:eastAsia="zh-CN"/>
        </w:rPr>
        <w:t xml:space="preserve">При выполнении данной процедуры аудитору необходимо, там где </w:t>
      </w:r>
      <w:proofErr w:type="gramStart"/>
      <w:r w:rsidRPr="0011233D">
        <w:rPr>
          <w:rFonts w:ascii="Times New Roman" w:eastAsia="Arial" w:hAnsi="Times New Roman" w:cs="Times New Roman"/>
          <w:kern w:val="1"/>
          <w:sz w:val="28"/>
          <w:szCs w:val="28"/>
          <w:lang w:eastAsia="zh-CN"/>
        </w:rPr>
        <w:t>это</w:t>
      </w:r>
      <w:proofErr w:type="gramEnd"/>
      <w:r w:rsidRPr="0011233D">
        <w:rPr>
          <w:rFonts w:ascii="Times New Roman" w:eastAsia="Arial" w:hAnsi="Times New Roman" w:cs="Times New Roman"/>
          <w:kern w:val="1"/>
          <w:sz w:val="28"/>
          <w:szCs w:val="28"/>
          <w:lang w:eastAsia="zh-CN"/>
        </w:rPr>
        <w:t xml:space="preserve"> возможно, провести встречную проверку документации. Целью встречной проверки является выявление фактов совершения определенной сделки, полноты отражения суммы обязательства.</w:t>
      </w:r>
    </w:p>
    <w:p w:rsidR="00FD78C4" w:rsidRPr="0011233D" w:rsidRDefault="00FD78C4" w:rsidP="00FD78C4">
      <w:pPr>
        <w:spacing w:line="360" w:lineRule="auto"/>
        <w:ind w:firstLine="709"/>
        <w:contextualSpacing/>
        <w:jc w:val="both"/>
        <w:rPr>
          <w:rFonts w:ascii="Times New Roman" w:eastAsia="Arial" w:hAnsi="Times New Roman" w:cs="Times New Roman"/>
          <w:kern w:val="1"/>
          <w:sz w:val="28"/>
          <w:szCs w:val="28"/>
          <w:lang w:eastAsia="zh-CN"/>
        </w:rPr>
      </w:pPr>
      <w:r w:rsidRPr="0011233D">
        <w:rPr>
          <w:rFonts w:ascii="Times New Roman" w:eastAsia="Arial" w:hAnsi="Times New Roman" w:cs="Times New Roman"/>
          <w:b/>
          <w:i/>
          <w:kern w:val="1"/>
          <w:sz w:val="28"/>
          <w:szCs w:val="28"/>
          <w:lang w:eastAsia="zh-CN"/>
        </w:rPr>
        <w:t xml:space="preserve">Процедура 110015: Арифметическая проверка операций с оценочными обязательствами. </w:t>
      </w:r>
      <w:r w:rsidRPr="0011233D">
        <w:rPr>
          <w:rFonts w:ascii="Times New Roman" w:eastAsia="Arial" w:hAnsi="Times New Roman" w:cs="Times New Roman"/>
          <w:kern w:val="1"/>
          <w:sz w:val="28"/>
          <w:szCs w:val="28"/>
          <w:lang w:eastAsia="zh-CN"/>
        </w:rPr>
        <w:t>При арифметической проверке аудитор устанавливает правильность подведения итогов в документах, накопительных и группировочных ведомостях отчета. Особое внимание необходимо обратить на исправительные или корректирующие записи в случае ошибки.</w:t>
      </w:r>
    </w:p>
    <w:p w:rsidR="00FD78C4" w:rsidRDefault="00FD78C4" w:rsidP="00FD78C4">
      <w:pPr>
        <w:spacing w:line="360" w:lineRule="auto"/>
        <w:ind w:firstLine="567"/>
        <w:contextualSpacing/>
        <w:jc w:val="both"/>
        <w:rPr>
          <w:rFonts w:ascii="Times New Roman" w:eastAsia="WenQuanYi Zen Hei" w:hAnsi="Times New Roman" w:cs="Lohit Hindi"/>
          <w:kern w:val="1"/>
          <w:sz w:val="28"/>
          <w:szCs w:val="28"/>
          <w:lang w:eastAsia="zh-CN" w:bidi="hi-IN"/>
        </w:rPr>
      </w:pPr>
      <w:r w:rsidRPr="0011233D">
        <w:rPr>
          <w:rFonts w:ascii="Times New Roman" w:eastAsia="Arial" w:hAnsi="Times New Roman" w:cs="Times New Roman"/>
          <w:b/>
          <w:i/>
          <w:kern w:val="1"/>
          <w:sz w:val="28"/>
          <w:szCs w:val="28"/>
          <w:lang w:eastAsia="zh-CN"/>
        </w:rPr>
        <w:t>Процедура 110016: Синтаксическая</w:t>
      </w:r>
      <w:r w:rsidR="00067A28">
        <w:rPr>
          <w:rFonts w:ascii="Times New Roman" w:eastAsia="Arial" w:hAnsi="Times New Roman" w:cs="Times New Roman"/>
          <w:b/>
          <w:i/>
          <w:kern w:val="1"/>
          <w:sz w:val="28"/>
          <w:szCs w:val="28"/>
          <w:lang w:eastAsia="zh-CN"/>
        </w:rPr>
        <w:t xml:space="preserve"> и нормативная</w:t>
      </w:r>
      <w:r w:rsidRPr="0011233D">
        <w:rPr>
          <w:rFonts w:ascii="Times New Roman" w:eastAsia="Arial" w:hAnsi="Times New Roman" w:cs="Times New Roman"/>
          <w:b/>
          <w:i/>
          <w:kern w:val="1"/>
          <w:sz w:val="28"/>
          <w:szCs w:val="28"/>
          <w:lang w:eastAsia="zh-CN"/>
        </w:rPr>
        <w:t xml:space="preserve"> проверка документации по оценочным обязательствам </w:t>
      </w:r>
      <w:r w:rsidRPr="0011233D">
        <w:rPr>
          <w:rFonts w:ascii="Times New Roman" w:eastAsia="WenQuanYi Zen Hei" w:hAnsi="Times New Roman" w:cs="Lohit Hindi"/>
          <w:kern w:val="1"/>
          <w:sz w:val="28"/>
          <w:szCs w:val="28"/>
          <w:lang w:eastAsia="zh-CN" w:bidi="hi-IN"/>
        </w:rPr>
        <w:t>осуществляется путем установления полноты заполнения документов, правильности написания и исправления реквизитов.</w:t>
      </w:r>
    </w:p>
    <w:p w:rsidR="00FD78C4" w:rsidRPr="009C2D19" w:rsidRDefault="00FD78C4" w:rsidP="00FD78C4">
      <w:pPr>
        <w:spacing w:line="360" w:lineRule="auto"/>
        <w:ind w:firstLine="708"/>
        <w:contextualSpacing/>
        <w:jc w:val="both"/>
        <w:rPr>
          <w:rFonts w:ascii="Times New Roman" w:eastAsia="WenQuanYi Zen Hei" w:hAnsi="Times New Roman" w:cs="Lohit Hindi"/>
          <w:kern w:val="1"/>
          <w:sz w:val="28"/>
          <w:szCs w:val="28"/>
          <w:lang w:eastAsia="zh-CN" w:bidi="hi-IN"/>
        </w:rPr>
      </w:pPr>
      <w:r w:rsidRPr="009C2D19">
        <w:rPr>
          <w:rFonts w:ascii="Times New Roman" w:eastAsia="WenQuanYi Zen Hei" w:hAnsi="Times New Roman" w:cs="Lohit Hindi"/>
          <w:b/>
          <w:i/>
          <w:kern w:val="1"/>
          <w:sz w:val="28"/>
          <w:szCs w:val="28"/>
          <w:lang w:eastAsia="zh-CN" w:bidi="hi-IN"/>
        </w:rPr>
        <w:t>Процедура 110017. Обзорная проверка достоверности ФБО с применением эмпирических методов аудита</w:t>
      </w:r>
      <w:r>
        <w:rPr>
          <w:rFonts w:ascii="Times New Roman" w:eastAsia="WenQuanYi Zen Hei" w:hAnsi="Times New Roman" w:cs="Lohit Hindi"/>
          <w:b/>
          <w:i/>
          <w:kern w:val="1"/>
          <w:sz w:val="28"/>
          <w:szCs w:val="28"/>
          <w:lang w:eastAsia="zh-CN" w:bidi="hi-IN"/>
        </w:rPr>
        <w:t xml:space="preserve">. </w:t>
      </w:r>
      <w:r>
        <w:rPr>
          <w:rFonts w:ascii="Times New Roman" w:eastAsia="WenQuanYi Zen Hei" w:hAnsi="Times New Roman" w:cs="Lohit Hindi"/>
          <w:kern w:val="1"/>
          <w:sz w:val="28"/>
          <w:szCs w:val="28"/>
          <w:lang w:eastAsia="zh-CN" w:bidi="hi-IN"/>
        </w:rPr>
        <w:t>Описание эмпирических методов аудита и их применения при  проведен</w:t>
      </w:r>
      <w:proofErr w:type="gramStart"/>
      <w:r>
        <w:rPr>
          <w:rFonts w:ascii="Times New Roman" w:eastAsia="WenQuanYi Zen Hei" w:hAnsi="Times New Roman" w:cs="Lohit Hindi"/>
          <w:kern w:val="1"/>
          <w:sz w:val="28"/>
          <w:szCs w:val="28"/>
          <w:lang w:eastAsia="zh-CN" w:bidi="hi-IN"/>
        </w:rPr>
        <w:t>ии ау</w:t>
      </w:r>
      <w:proofErr w:type="gramEnd"/>
      <w:r>
        <w:rPr>
          <w:rFonts w:ascii="Times New Roman" w:eastAsia="WenQuanYi Zen Hei" w:hAnsi="Times New Roman" w:cs="Lohit Hindi"/>
          <w:kern w:val="1"/>
          <w:sz w:val="28"/>
          <w:szCs w:val="28"/>
          <w:lang w:eastAsia="zh-CN" w:bidi="hi-IN"/>
        </w:rPr>
        <w:t>дита оценочных обязательств рассмотрено в п.4 настоящей работы.</w:t>
      </w:r>
    </w:p>
    <w:p w:rsidR="00FD78C4" w:rsidRPr="0011233D" w:rsidRDefault="00FD78C4" w:rsidP="00FD78C4">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sidRPr="0011233D">
        <w:rPr>
          <w:rFonts w:ascii="Times New Roman" w:eastAsia="DejaVu Sans" w:hAnsi="Times New Roman" w:cs="Times New Roman"/>
          <w:kern w:val="1"/>
          <w:sz w:val="28"/>
          <w:szCs w:val="28"/>
        </w:rPr>
        <w:tab/>
      </w:r>
      <w:r w:rsidRPr="0011233D">
        <w:rPr>
          <w:rFonts w:ascii="Times New Roman" w:eastAsia="WenQuanYi Zen Hei" w:hAnsi="Times New Roman" w:cs="Lohit Hindi"/>
          <w:kern w:val="1"/>
          <w:sz w:val="28"/>
          <w:szCs w:val="28"/>
          <w:lang w:bidi="hi-IN"/>
        </w:rPr>
        <w:t xml:space="preserve">Процедуры аудита краткосрочных и долгосрочных оценочных обязательств во многом совпадают. Различие заключается лишь в том, что </w:t>
      </w:r>
      <w:r w:rsidRPr="0011233D">
        <w:rPr>
          <w:rFonts w:ascii="Times New Roman" w:eastAsia="WenQuanYi Zen Hei" w:hAnsi="Times New Roman" w:cs="Lohit Hindi"/>
          <w:kern w:val="1"/>
          <w:sz w:val="28"/>
          <w:szCs w:val="28"/>
          <w:lang w:bidi="hi-IN"/>
        </w:rPr>
        <w:lastRenderedPageBreak/>
        <w:t>при аудите долгосрочных оценочных обязатель</w:t>
      </w:r>
      <w:proofErr w:type="gramStart"/>
      <w:r w:rsidRPr="0011233D">
        <w:rPr>
          <w:rFonts w:ascii="Times New Roman" w:eastAsia="WenQuanYi Zen Hei" w:hAnsi="Times New Roman" w:cs="Lohit Hindi"/>
          <w:kern w:val="1"/>
          <w:sz w:val="28"/>
          <w:szCs w:val="28"/>
          <w:lang w:bidi="hi-IN"/>
        </w:rPr>
        <w:t>ств в пр</w:t>
      </w:r>
      <w:proofErr w:type="gramEnd"/>
      <w:r w:rsidRPr="0011233D">
        <w:rPr>
          <w:rFonts w:ascii="Times New Roman" w:eastAsia="WenQuanYi Zen Hei" w:hAnsi="Times New Roman" w:cs="Lohit Hindi"/>
          <w:kern w:val="1"/>
          <w:sz w:val="28"/>
          <w:szCs w:val="28"/>
          <w:lang w:bidi="hi-IN"/>
        </w:rPr>
        <w:t>оцедуры проверки правильности оценки необходимо включить мероприятия по проверке правильности применения дисконтирования при оценке их величины.</w:t>
      </w:r>
    </w:p>
    <w:p w:rsidR="002D7F3F" w:rsidRDefault="00FD78C4" w:rsidP="00FD78C4">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kern w:val="1"/>
          <w:sz w:val="28"/>
          <w:szCs w:val="28"/>
          <w:lang w:bidi="hi-IN"/>
        </w:rPr>
        <w:tab/>
        <w:t>Для проверки соблюдения нормативных актов аудитору рекомендуется провести ряд дополнительных процедур, направленных на выявление несоблюдения законов и нормативных актов.</w:t>
      </w:r>
    </w:p>
    <w:p w:rsidR="00FD78C4" w:rsidRPr="0011233D" w:rsidRDefault="00FD78C4" w:rsidP="002D7F3F">
      <w:pPr>
        <w:widowControl w:val="0"/>
        <w:suppressAutoHyphens/>
        <w:spacing w:after="120" w:line="360" w:lineRule="auto"/>
        <w:ind w:firstLine="708"/>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b/>
          <w:i/>
          <w:kern w:val="1"/>
          <w:sz w:val="28"/>
          <w:szCs w:val="28"/>
          <w:lang w:bidi="hi-IN"/>
        </w:rPr>
        <w:t xml:space="preserve">Процедура 110021: Нормативная проверка договоров с контрагентами, по которым могут быть сформированы оценочные обязательства. </w:t>
      </w:r>
      <w:r w:rsidRPr="0011233D">
        <w:rPr>
          <w:rFonts w:ascii="Times New Roman" w:eastAsia="WenQuanYi Zen Hei" w:hAnsi="Times New Roman" w:cs="Lohit Hindi"/>
          <w:kern w:val="1"/>
          <w:sz w:val="28"/>
          <w:szCs w:val="28"/>
          <w:lang w:bidi="hi-IN"/>
        </w:rPr>
        <w:t>При проведении данной процедуры аудитору необходимо рассмотреть легитимность договоров с контрагентами, по которым у организации могут возникнуть оценочные обязательства. В частности, необходимо рассмотреть законность применения тех или иных штрафных санкций, предусмотренных в данных договорах, поскольку при высокой вероятности наступления событий, в результате которых организация не сможет исполнить данные договоры, ей н</w:t>
      </w:r>
      <w:r>
        <w:rPr>
          <w:rFonts w:ascii="Times New Roman" w:eastAsia="WenQuanYi Zen Hei" w:hAnsi="Times New Roman" w:cs="Lohit Hindi"/>
          <w:kern w:val="1"/>
          <w:sz w:val="28"/>
          <w:szCs w:val="28"/>
          <w:lang w:bidi="hi-IN"/>
        </w:rPr>
        <w:t>ужно</w:t>
      </w:r>
      <w:r w:rsidRPr="0011233D">
        <w:rPr>
          <w:rFonts w:ascii="Times New Roman" w:eastAsia="WenQuanYi Zen Hei" w:hAnsi="Times New Roman" w:cs="Lohit Hindi"/>
          <w:kern w:val="1"/>
          <w:sz w:val="28"/>
          <w:szCs w:val="28"/>
          <w:lang w:bidi="hi-IN"/>
        </w:rPr>
        <w:t xml:space="preserve"> будет сформировать оценочные обязательства на сумму данных штрафов.</w:t>
      </w:r>
    </w:p>
    <w:p w:rsidR="00FD78C4" w:rsidRPr="0011233D" w:rsidRDefault="00FD78C4" w:rsidP="00FD78C4">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kern w:val="1"/>
          <w:sz w:val="28"/>
          <w:szCs w:val="28"/>
          <w:lang w:bidi="hi-IN"/>
        </w:rPr>
        <w:tab/>
      </w:r>
      <w:r w:rsidRPr="0011233D">
        <w:rPr>
          <w:rFonts w:ascii="Times New Roman" w:eastAsia="WenQuanYi Zen Hei" w:hAnsi="Times New Roman" w:cs="Lohit Hindi"/>
          <w:b/>
          <w:i/>
          <w:kern w:val="1"/>
          <w:sz w:val="28"/>
          <w:szCs w:val="28"/>
          <w:lang w:bidi="hi-IN"/>
        </w:rPr>
        <w:t>Процедура 110022: Нормативная проверка учетной политики в части оценочных обязатель</w:t>
      </w:r>
      <w:proofErr w:type="gramStart"/>
      <w:r w:rsidRPr="0011233D">
        <w:rPr>
          <w:rFonts w:ascii="Times New Roman" w:eastAsia="WenQuanYi Zen Hei" w:hAnsi="Times New Roman" w:cs="Lohit Hindi"/>
          <w:b/>
          <w:i/>
          <w:kern w:val="1"/>
          <w:sz w:val="28"/>
          <w:szCs w:val="28"/>
          <w:lang w:bidi="hi-IN"/>
        </w:rPr>
        <w:t xml:space="preserve">ств </w:t>
      </w:r>
      <w:r w:rsidRPr="0011233D">
        <w:rPr>
          <w:rFonts w:ascii="Times New Roman" w:eastAsia="WenQuanYi Zen Hei" w:hAnsi="Times New Roman" w:cs="Lohit Hindi"/>
          <w:kern w:val="1"/>
          <w:sz w:val="28"/>
          <w:szCs w:val="28"/>
          <w:lang w:bidi="hi-IN"/>
        </w:rPr>
        <w:t>пр</w:t>
      </w:r>
      <w:proofErr w:type="gramEnd"/>
      <w:r w:rsidRPr="0011233D">
        <w:rPr>
          <w:rFonts w:ascii="Times New Roman" w:eastAsia="WenQuanYi Zen Hei" w:hAnsi="Times New Roman" w:cs="Lohit Hindi"/>
          <w:kern w:val="1"/>
          <w:sz w:val="28"/>
          <w:szCs w:val="28"/>
          <w:lang w:bidi="hi-IN"/>
        </w:rPr>
        <w:t>едусматривает проверку соответствия учетной политики организации, в частности правил формирования и оценки оценочных обязательств, действующим нормативным актам. В учетной политике организации должны быть прописаны виды оценочных обязательств, применяемые методики их оценки.</w:t>
      </w:r>
    </w:p>
    <w:p w:rsidR="00FD78C4" w:rsidRPr="0011233D" w:rsidRDefault="00FD78C4" w:rsidP="00FD78C4">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kern w:val="1"/>
          <w:sz w:val="28"/>
          <w:szCs w:val="28"/>
          <w:lang w:bidi="hi-IN"/>
        </w:rPr>
        <w:tab/>
        <w:t>При проведен</w:t>
      </w:r>
      <w:proofErr w:type="gramStart"/>
      <w:r w:rsidRPr="0011233D">
        <w:rPr>
          <w:rFonts w:ascii="Times New Roman" w:eastAsia="WenQuanYi Zen Hei" w:hAnsi="Times New Roman" w:cs="Lohit Hindi"/>
          <w:kern w:val="1"/>
          <w:sz w:val="28"/>
          <w:szCs w:val="28"/>
          <w:lang w:bidi="hi-IN"/>
        </w:rPr>
        <w:t>ии ау</w:t>
      </w:r>
      <w:proofErr w:type="gramEnd"/>
      <w:r w:rsidRPr="0011233D">
        <w:rPr>
          <w:rFonts w:ascii="Times New Roman" w:eastAsia="WenQuanYi Zen Hei" w:hAnsi="Times New Roman" w:cs="Lohit Hindi"/>
          <w:kern w:val="1"/>
          <w:sz w:val="28"/>
          <w:szCs w:val="28"/>
          <w:lang w:bidi="hi-IN"/>
        </w:rPr>
        <w:t xml:space="preserve">дита возрастает важность методов экономического анализа, на основании которых руководство организации способно принять правильные управленческие решения. </w:t>
      </w:r>
    </w:p>
    <w:p w:rsidR="00FD78C4" w:rsidRPr="0011233D" w:rsidRDefault="00FD78C4" w:rsidP="00FD78C4">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kern w:val="1"/>
          <w:sz w:val="28"/>
          <w:szCs w:val="28"/>
          <w:lang w:bidi="hi-IN"/>
        </w:rPr>
        <w:tab/>
      </w:r>
      <w:r w:rsidRPr="0011233D">
        <w:rPr>
          <w:rFonts w:ascii="Times New Roman" w:eastAsia="WenQuanYi Zen Hei" w:hAnsi="Times New Roman" w:cs="Lohit Hindi"/>
          <w:b/>
          <w:i/>
          <w:kern w:val="1"/>
          <w:sz w:val="28"/>
          <w:szCs w:val="28"/>
          <w:lang w:bidi="hi-IN"/>
        </w:rPr>
        <w:t xml:space="preserve">Процедура 110031: Факторный анализ оценочных обязательств. </w:t>
      </w:r>
      <w:r w:rsidRPr="0011233D">
        <w:rPr>
          <w:rFonts w:ascii="Times New Roman" w:eastAsia="WenQuanYi Zen Hei" w:hAnsi="Times New Roman" w:cs="Lohit Hindi"/>
          <w:kern w:val="1"/>
          <w:sz w:val="28"/>
          <w:szCs w:val="28"/>
          <w:lang w:bidi="hi-IN"/>
        </w:rPr>
        <w:t xml:space="preserve">При проведении данной процедуры аудитору рекомендуется использовать методы математической статистики и эконометрические методы. Наиболее простыми методами факторного анализа являются приемы цепных </w:t>
      </w:r>
      <w:r w:rsidRPr="0011233D">
        <w:rPr>
          <w:rFonts w:ascii="Times New Roman" w:eastAsia="WenQuanYi Zen Hei" w:hAnsi="Times New Roman" w:cs="Lohit Hindi"/>
          <w:kern w:val="1"/>
          <w:sz w:val="28"/>
          <w:szCs w:val="28"/>
          <w:lang w:bidi="hi-IN"/>
        </w:rPr>
        <w:lastRenderedPageBreak/>
        <w:t>п</w:t>
      </w:r>
      <w:r>
        <w:rPr>
          <w:rFonts w:ascii="Times New Roman" w:eastAsia="WenQuanYi Zen Hei" w:hAnsi="Times New Roman" w:cs="Lohit Hindi"/>
          <w:kern w:val="1"/>
          <w:sz w:val="28"/>
          <w:szCs w:val="28"/>
          <w:lang w:bidi="hi-IN"/>
        </w:rPr>
        <w:t>одстановок и абсолютных разниц., применение которых описано в п.4. при описании метода элиминирования.</w:t>
      </w:r>
    </w:p>
    <w:p w:rsidR="00FD78C4" w:rsidRPr="0011233D" w:rsidRDefault="00FD78C4" w:rsidP="00FD78C4">
      <w:pPr>
        <w:widowControl w:val="0"/>
        <w:suppressAutoHyphens/>
        <w:spacing w:after="120" w:line="360" w:lineRule="auto"/>
        <w:ind w:firstLine="708"/>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b/>
          <w:i/>
          <w:kern w:val="1"/>
          <w:sz w:val="28"/>
          <w:szCs w:val="28"/>
          <w:lang w:bidi="hi-IN"/>
        </w:rPr>
        <w:t xml:space="preserve">Процедура 110032: Прогнозирование видов и величины оценочных обязательств. </w:t>
      </w:r>
      <w:r w:rsidRPr="0011233D">
        <w:rPr>
          <w:rFonts w:ascii="Times New Roman" w:eastAsia="WenQuanYi Zen Hei" w:hAnsi="Times New Roman" w:cs="Lohit Hindi"/>
          <w:kern w:val="1"/>
          <w:sz w:val="28"/>
          <w:szCs w:val="28"/>
          <w:lang w:bidi="hi-IN"/>
        </w:rPr>
        <w:t>Прогнозирование предполагает использование прямого или косвенного метода и разработка альтернативной бухгалтерской отчетности.</w:t>
      </w:r>
    </w:p>
    <w:p w:rsidR="00FD78C4" w:rsidRDefault="00FD78C4" w:rsidP="00FD78C4">
      <w:pPr>
        <w:widowControl w:val="0"/>
        <w:suppressAutoHyphens/>
        <w:spacing w:after="120" w:line="360" w:lineRule="auto"/>
        <w:ind w:firstLine="708"/>
        <w:contextualSpacing/>
        <w:jc w:val="both"/>
        <w:rPr>
          <w:rFonts w:ascii="Times New Roman" w:eastAsia="WenQuanYi Zen Hei" w:hAnsi="Times New Roman" w:cs="Lohit Hindi"/>
          <w:kern w:val="1"/>
          <w:sz w:val="28"/>
          <w:szCs w:val="28"/>
          <w:lang w:bidi="hi-IN"/>
        </w:rPr>
      </w:pPr>
      <w:r w:rsidRPr="0011233D">
        <w:rPr>
          <w:rFonts w:ascii="Times New Roman" w:eastAsia="WenQuanYi Zen Hei" w:hAnsi="Times New Roman" w:cs="Lohit Hindi"/>
          <w:b/>
          <w:i/>
          <w:kern w:val="1"/>
          <w:sz w:val="28"/>
          <w:szCs w:val="28"/>
          <w:lang w:bidi="hi-IN"/>
        </w:rPr>
        <w:t>Процедура 110033:  Экспертная оценка вероятности наступления событий связанных с признанием оценочных обязательств</w:t>
      </w:r>
      <w:r w:rsidRPr="0011233D">
        <w:rPr>
          <w:rFonts w:ascii="Times New Roman" w:eastAsia="WenQuanYi Zen Hei" w:hAnsi="Times New Roman" w:cs="Lohit Hindi"/>
          <w:kern w:val="1"/>
          <w:sz w:val="28"/>
          <w:szCs w:val="28"/>
          <w:lang w:bidi="hi-IN"/>
        </w:rPr>
        <w:t xml:space="preserve">. Применение методов экономического анализа также возможно для определения вероятности наступления событий, связанных с признанием оценочных обязательств. Например, анализ арбитражной практики позволяет определить вероятность принятия определенного решения по судебному иску. </w:t>
      </w:r>
    </w:p>
    <w:p w:rsidR="00E01E0C" w:rsidRPr="00E01E0C" w:rsidRDefault="00E01E0C" w:rsidP="00E01E0C">
      <w:pPr>
        <w:spacing w:line="360" w:lineRule="auto"/>
        <w:ind w:firstLine="708"/>
        <w:contextualSpacing/>
        <w:jc w:val="both"/>
        <w:rPr>
          <w:rFonts w:ascii="Times New Roman" w:hAnsi="Times New Roman" w:cs="Times New Roman"/>
          <w:sz w:val="28"/>
          <w:szCs w:val="28"/>
          <w:lang w:bidi="hi-IN"/>
        </w:rPr>
      </w:pPr>
      <w:r w:rsidRPr="00E01E0C">
        <w:rPr>
          <w:rFonts w:ascii="Times New Roman" w:hAnsi="Times New Roman" w:cs="Times New Roman"/>
          <w:sz w:val="28"/>
          <w:szCs w:val="28"/>
          <w:lang w:bidi="hi-IN"/>
        </w:rPr>
        <w:t xml:space="preserve">Апробацию </w:t>
      </w:r>
      <w:r>
        <w:rPr>
          <w:rFonts w:ascii="Times New Roman" w:hAnsi="Times New Roman" w:cs="Times New Roman"/>
          <w:sz w:val="28"/>
          <w:szCs w:val="28"/>
          <w:lang w:bidi="hi-IN"/>
        </w:rPr>
        <w:t>некоторых из описанных выше аудиторских процедур для проведения аудита отражения в отчетности оценочных обязательств можно рассмотреть на следующих примерах (примеры 1-2).</w:t>
      </w:r>
    </w:p>
    <w:p w:rsidR="00E01E0C" w:rsidRDefault="00E01E0C" w:rsidP="00E01E0C">
      <w:pPr>
        <w:spacing w:line="360" w:lineRule="auto"/>
        <w:ind w:firstLine="708"/>
        <w:contextualSpacing/>
        <w:jc w:val="both"/>
        <w:rPr>
          <w:rFonts w:ascii="Times New Roman" w:hAnsi="Times New Roman" w:cs="Times New Roman"/>
          <w:b/>
          <w:i/>
          <w:sz w:val="28"/>
          <w:szCs w:val="28"/>
          <w:lang w:bidi="hi-IN"/>
        </w:rPr>
      </w:pPr>
      <w:r>
        <w:rPr>
          <w:rFonts w:ascii="Times New Roman" w:hAnsi="Times New Roman" w:cs="Times New Roman"/>
          <w:b/>
          <w:i/>
          <w:sz w:val="28"/>
          <w:szCs w:val="28"/>
          <w:lang w:bidi="hi-IN"/>
        </w:rPr>
        <w:t>Пример 1</w:t>
      </w:r>
      <w:r w:rsidRPr="00E62DB1">
        <w:rPr>
          <w:rFonts w:ascii="Times New Roman" w:hAnsi="Times New Roman" w:cs="Times New Roman"/>
          <w:b/>
          <w:i/>
          <w:sz w:val="28"/>
          <w:szCs w:val="28"/>
          <w:lang w:bidi="hi-IN"/>
        </w:rPr>
        <w:t>. В карточке учета оценочного обязательства на оплату отпусков не отражена неопределенность, присущая данному обязательству</w:t>
      </w:r>
      <w:r w:rsidR="00067A28">
        <w:rPr>
          <w:rFonts w:ascii="Times New Roman" w:hAnsi="Times New Roman" w:cs="Times New Roman"/>
          <w:b/>
          <w:i/>
          <w:sz w:val="28"/>
          <w:szCs w:val="28"/>
          <w:lang w:bidi="hi-IN"/>
        </w:rPr>
        <w:t xml:space="preserve"> (процедура 110016).</w:t>
      </w:r>
    </w:p>
    <w:p w:rsidR="00E01E0C" w:rsidRDefault="00E01E0C" w:rsidP="00E01E0C">
      <w:pPr>
        <w:spacing w:line="360" w:lineRule="auto"/>
        <w:ind w:firstLine="708"/>
        <w:contextualSpacing/>
        <w:jc w:val="both"/>
        <w:rPr>
          <w:rFonts w:ascii="Times New Roman" w:hAnsi="Times New Roman" w:cs="Times New Roman"/>
          <w:sz w:val="28"/>
          <w:szCs w:val="28"/>
          <w:lang w:bidi="hi-IN"/>
        </w:rPr>
      </w:pPr>
      <w:r>
        <w:rPr>
          <w:rFonts w:ascii="Times New Roman" w:hAnsi="Times New Roman" w:cs="Times New Roman"/>
          <w:sz w:val="28"/>
          <w:szCs w:val="28"/>
          <w:lang w:bidi="hi-IN"/>
        </w:rPr>
        <w:t>При проверке карточки учета оценочного обязательства на оплату отпусков аудитор обнаружил ошибку – не отражена неопределенность, присущая данному оценочному обязательству. Карточка учета оценочного обязательства, составленная с ош</w:t>
      </w:r>
      <w:r w:rsidR="003838E2">
        <w:rPr>
          <w:rFonts w:ascii="Times New Roman" w:hAnsi="Times New Roman" w:cs="Times New Roman"/>
          <w:sz w:val="28"/>
          <w:szCs w:val="28"/>
          <w:lang w:bidi="hi-IN"/>
        </w:rPr>
        <w:t>ибкой, приведена в приложении 23</w:t>
      </w:r>
      <w:r>
        <w:rPr>
          <w:rFonts w:ascii="Times New Roman" w:hAnsi="Times New Roman" w:cs="Times New Roman"/>
          <w:sz w:val="28"/>
          <w:szCs w:val="28"/>
          <w:lang w:bidi="hi-IN"/>
        </w:rPr>
        <w:t xml:space="preserve">. </w:t>
      </w:r>
    </w:p>
    <w:p w:rsidR="00E01E0C" w:rsidRDefault="00E01E0C" w:rsidP="00E01E0C">
      <w:pPr>
        <w:spacing w:line="360" w:lineRule="auto"/>
        <w:ind w:firstLine="708"/>
        <w:contextualSpacing/>
        <w:jc w:val="both"/>
        <w:rPr>
          <w:rFonts w:ascii="Times New Roman" w:hAnsi="Times New Roman" w:cs="Times New Roman"/>
          <w:sz w:val="28"/>
          <w:szCs w:val="28"/>
          <w:lang w:bidi="hi-IN"/>
        </w:rPr>
      </w:pPr>
      <w:r>
        <w:rPr>
          <w:rFonts w:ascii="Times New Roman" w:hAnsi="Times New Roman" w:cs="Times New Roman"/>
          <w:sz w:val="28"/>
          <w:szCs w:val="28"/>
          <w:lang w:bidi="hi-IN"/>
        </w:rPr>
        <w:t>Для исправления ошибок необходимо раскрыть неопределенность. Предлагается осуществить эт</w:t>
      </w:r>
      <w:r w:rsidR="00DA6DB5">
        <w:rPr>
          <w:rFonts w:ascii="Times New Roman" w:hAnsi="Times New Roman" w:cs="Times New Roman"/>
          <w:sz w:val="28"/>
          <w:szCs w:val="28"/>
          <w:lang w:bidi="hi-IN"/>
        </w:rPr>
        <w:t>о в следующей форме: (табл.3.2.3</w:t>
      </w:r>
      <w:r>
        <w:rPr>
          <w:rFonts w:ascii="Times New Roman" w:hAnsi="Times New Roman" w:cs="Times New Roman"/>
          <w:sz w:val="28"/>
          <w:szCs w:val="28"/>
          <w:lang w:bidi="hi-IN"/>
        </w:rPr>
        <w:t>)</w:t>
      </w: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687878" w:rsidRDefault="00687878" w:rsidP="00E01E0C">
      <w:pPr>
        <w:spacing w:line="360" w:lineRule="auto"/>
        <w:ind w:firstLine="708"/>
        <w:contextualSpacing/>
        <w:jc w:val="right"/>
        <w:rPr>
          <w:rFonts w:ascii="Times New Roman" w:hAnsi="Times New Roman" w:cs="Times New Roman"/>
          <w:b/>
          <w:sz w:val="28"/>
          <w:szCs w:val="28"/>
          <w:lang w:bidi="hi-IN"/>
        </w:rPr>
      </w:pPr>
    </w:p>
    <w:p w:rsidR="00E01E0C" w:rsidRPr="00687878" w:rsidRDefault="00E01E0C" w:rsidP="00E01E0C">
      <w:pPr>
        <w:spacing w:line="360" w:lineRule="auto"/>
        <w:ind w:firstLine="708"/>
        <w:contextualSpacing/>
        <w:jc w:val="right"/>
        <w:rPr>
          <w:rFonts w:ascii="Times New Roman" w:hAnsi="Times New Roman" w:cs="Times New Roman"/>
          <w:sz w:val="28"/>
          <w:szCs w:val="28"/>
          <w:lang w:bidi="hi-IN"/>
        </w:rPr>
      </w:pPr>
      <w:r w:rsidRPr="00687878">
        <w:rPr>
          <w:rFonts w:ascii="Times New Roman" w:hAnsi="Times New Roman" w:cs="Times New Roman"/>
          <w:sz w:val="28"/>
          <w:szCs w:val="28"/>
          <w:lang w:bidi="hi-IN"/>
        </w:rPr>
        <w:lastRenderedPageBreak/>
        <w:t>Таблица 3.2.</w:t>
      </w:r>
      <w:r w:rsidR="00DA6DB5" w:rsidRPr="00687878">
        <w:rPr>
          <w:rFonts w:ascii="Times New Roman" w:hAnsi="Times New Roman" w:cs="Times New Roman"/>
          <w:sz w:val="28"/>
          <w:szCs w:val="28"/>
          <w:lang w:bidi="hi-IN"/>
        </w:rPr>
        <w:t>3</w:t>
      </w:r>
    </w:p>
    <w:p w:rsidR="00E01E0C" w:rsidRPr="0082705F" w:rsidRDefault="00E01E0C" w:rsidP="00E01E0C">
      <w:pPr>
        <w:spacing w:line="360" w:lineRule="auto"/>
        <w:ind w:firstLine="708"/>
        <w:contextualSpacing/>
        <w:jc w:val="center"/>
        <w:rPr>
          <w:rFonts w:ascii="Times New Roman" w:hAnsi="Times New Roman" w:cs="Times New Roman"/>
          <w:b/>
          <w:sz w:val="28"/>
          <w:szCs w:val="28"/>
          <w:lang w:bidi="hi-IN"/>
        </w:rPr>
      </w:pPr>
      <w:r w:rsidRPr="0082705F">
        <w:rPr>
          <w:rFonts w:ascii="Times New Roman" w:hAnsi="Times New Roman" w:cs="Times New Roman"/>
          <w:b/>
          <w:sz w:val="28"/>
          <w:szCs w:val="28"/>
          <w:lang w:bidi="hi-IN"/>
        </w:rPr>
        <w:t>Раскрытие неопределенности обязательства на оплату отпускных</w:t>
      </w:r>
    </w:p>
    <w:tbl>
      <w:tblPr>
        <w:tblW w:w="9478" w:type="dxa"/>
        <w:tblInd w:w="93" w:type="dxa"/>
        <w:tblLook w:val="04A0"/>
      </w:tblPr>
      <w:tblGrid>
        <w:gridCol w:w="3089"/>
        <w:gridCol w:w="1940"/>
        <w:gridCol w:w="3245"/>
        <w:gridCol w:w="1204"/>
      </w:tblGrid>
      <w:tr w:rsidR="00E01E0C" w:rsidRPr="00547487" w:rsidTr="00E01E0C">
        <w:trPr>
          <w:trHeight w:val="300"/>
        </w:trPr>
        <w:tc>
          <w:tcPr>
            <w:tcW w:w="9478" w:type="dxa"/>
            <w:gridSpan w:val="4"/>
            <w:tcBorders>
              <w:top w:val="single" w:sz="4" w:space="0" w:color="auto"/>
              <w:left w:val="single" w:sz="4" w:space="0" w:color="auto"/>
              <w:bottom w:val="nil"/>
              <w:right w:val="single" w:sz="4" w:space="0" w:color="000000"/>
            </w:tcBorders>
            <w:shd w:val="clear" w:color="auto" w:fill="auto"/>
            <w:hideMark/>
          </w:tcPr>
          <w:p w:rsidR="00E01E0C" w:rsidRPr="00547487" w:rsidRDefault="00E01E0C" w:rsidP="00E01E0C">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Существующие неопределенности</w:t>
            </w:r>
          </w:p>
        </w:tc>
      </w:tr>
      <w:tr w:rsidR="00E01E0C" w:rsidRPr="00547487" w:rsidTr="00E01E0C">
        <w:trPr>
          <w:trHeight w:val="300"/>
        </w:trPr>
        <w:tc>
          <w:tcPr>
            <w:tcW w:w="9478" w:type="dxa"/>
            <w:gridSpan w:val="4"/>
            <w:tcBorders>
              <w:top w:val="nil"/>
              <w:left w:val="single" w:sz="4" w:space="0" w:color="auto"/>
              <w:bottom w:val="single" w:sz="4" w:space="0" w:color="auto"/>
              <w:right w:val="single" w:sz="4" w:space="0" w:color="000000"/>
            </w:tcBorders>
            <w:shd w:val="clear" w:color="auto" w:fill="auto"/>
            <w:hideMark/>
          </w:tcPr>
          <w:p w:rsidR="00E01E0C" w:rsidRPr="00547487" w:rsidRDefault="00E01E0C" w:rsidP="00E01E0C">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(отметить знаком Х)</w:t>
            </w:r>
          </w:p>
        </w:tc>
      </w:tr>
      <w:tr w:rsidR="00E01E0C" w:rsidRPr="00547487" w:rsidTr="00E01E0C">
        <w:trPr>
          <w:trHeight w:val="300"/>
        </w:trPr>
        <w:tc>
          <w:tcPr>
            <w:tcW w:w="3089" w:type="dxa"/>
            <w:tcBorders>
              <w:top w:val="single" w:sz="4" w:space="0" w:color="auto"/>
              <w:left w:val="single" w:sz="4" w:space="0" w:color="auto"/>
              <w:bottom w:val="single" w:sz="4" w:space="0" w:color="auto"/>
              <w:right w:val="single" w:sz="4" w:space="0" w:color="auto"/>
            </w:tcBorders>
            <w:shd w:val="clear" w:color="auto" w:fill="auto"/>
            <w:hideMark/>
          </w:tcPr>
          <w:p w:rsidR="00E01E0C" w:rsidRPr="00547487" w:rsidRDefault="00E01E0C" w:rsidP="00E01E0C">
            <w:pPr>
              <w:spacing w:after="0" w:line="240" w:lineRule="auto"/>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В отношении срока исполнения</w:t>
            </w:r>
          </w:p>
        </w:tc>
        <w:tc>
          <w:tcPr>
            <w:tcW w:w="1940" w:type="dxa"/>
            <w:tcBorders>
              <w:top w:val="nil"/>
              <w:left w:val="nil"/>
              <w:bottom w:val="single" w:sz="4" w:space="0" w:color="auto"/>
              <w:right w:val="single" w:sz="4" w:space="0" w:color="auto"/>
            </w:tcBorders>
            <w:shd w:val="clear" w:color="auto" w:fill="auto"/>
            <w:hideMark/>
          </w:tcPr>
          <w:p w:rsidR="00E01E0C" w:rsidRPr="00547487" w:rsidRDefault="00E01E0C" w:rsidP="00E01E0C">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Х</w:t>
            </w:r>
          </w:p>
        </w:tc>
        <w:tc>
          <w:tcPr>
            <w:tcW w:w="3245" w:type="dxa"/>
            <w:tcBorders>
              <w:top w:val="single" w:sz="4" w:space="0" w:color="auto"/>
              <w:left w:val="nil"/>
              <w:bottom w:val="single" w:sz="4" w:space="0" w:color="auto"/>
              <w:right w:val="single" w:sz="4" w:space="0" w:color="auto"/>
            </w:tcBorders>
            <w:shd w:val="clear" w:color="auto" w:fill="auto"/>
            <w:noWrap/>
            <w:vAlign w:val="bottom"/>
            <w:hideMark/>
          </w:tcPr>
          <w:p w:rsidR="00E01E0C" w:rsidRPr="00547487" w:rsidRDefault="00E01E0C" w:rsidP="00E01E0C">
            <w:pPr>
              <w:spacing w:after="0" w:line="240" w:lineRule="auto"/>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В отношении суммы</w:t>
            </w:r>
          </w:p>
        </w:tc>
        <w:tc>
          <w:tcPr>
            <w:tcW w:w="1204" w:type="dxa"/>
            <w:tcBorders>
              <w:top w:val="nil"/>
              <w:left w:val="nil"/>
              <w:bottom w:val="single" w:sz="4" w:space="0" w:color="auto"/>
              <w:right w:val="single" w:sz="4" w:space="0" w:color="auto"/>
            </w:tcBorders>
            <w:shd w:val="clear" w:color="auto" w:fill="auto"/>
            <w:noWrap/>
            <w:vAlign w:val="bottom"/>
            <w:hideMark/>
          </w:tcPr>
          <w:p w:rsidR="00E01E0C" w:rsidRPr="00547487" w:rsidRDefault="00E01E0C" w:rsidP="00E01E0C">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Х</w:t>
            </w:r>
          </w:p>
        </w:tc>
      </w:tr>
      <w:tr w:rsidR="00E01E0C" w:rsidRPr="00547487" w:rsidTr="00E01E0C">
        <w:trPr>
          <w:trHeight w:val="216"/>
        </w:trPr>
        <w:tc>
          <w:tcPr>
            <w:tcW w:w="5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E01E0C" w:rsidRPr="00547487" w:rsidRDefault="00E01E0C" w:rsidP="00E01E0C">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Описание неопределенности</w:t>
            </w:r>
          </w:p>
        </w:tc>
        <w:tc>
          <w:tcPr>
            <w:tcW w:w="444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1E0C" w:rsidRPr="00547487" w:rsidRDefault="00E01E0C" w:rsidP="00E01E0C">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Описание неопределенности</w:t>
            </w:r>
          </w:p>
        </w:tc>
      </w:tr>
      <w:tr w:rsidR="00EE0AAE" w:rsidRPr="00547487" w:rsidTr="00CF765E">
        <w:trPr>
          <w:trHeight w:val="464"/>
        </w:trPr>
        <w:tc>
          <w:tcPr>
            <w:tcW w:w="502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E0AAE" w:rsidRPr="00547487" w:rsidRDefault="00940BE9" w:rsidP="00CF765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соответствии со статьей 123 ТК РФ, отпуск работнику может предоставляться вне графика. Работник может быть уволен до предоставления ему отпуска. Данные события повлекут возникновению обязательств по выплате компенсаций за неиспользованный отпуск.</w:t>
            </w:r>
          </w:p>
        </w:tc>
        <w:tc>
          <w:tcPr>
            <w:tcW w:w="4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E0AAE" w:rsidRPr="00547487" w:rsidRDefault="00940BE9" w:rsidP="00CF765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 расчете отпускных учитывается средний заработок работника</w:t>
            </w:r>
            <w:r w:rsidR="00945C31">
              <w:rPr>
                <w:rFonts w:ascii="Times New Roman" w:eastAsia="Times New Roman" w:hAnsi="Times New Roman" w:cs="Times New Roman"/>
                <w:color w:val="000000"/>
                <w:sz w:val="20"/>
                <w:szCs w:val="20"/>
                <w:lang w:eastAsia="ru-RU"/>
              </w:rPr>
              <w:t>, который может измениться с момента возникновения обязательства до его исполнения.</w:t>
            </w:r>
          </w:p>
        </w:tc>
      </w:tr>
      <w:tr w:rsidR="00EE0AAE" w:rsidRPr="00547487" w:rsidTr="00CF765E">
        <w:trPr>
          <w:trHeight w:val="300"/>
        </w:trPr>
        <w:tc>
          <w:tcPr>
            <w:tcW w:w="502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c>
          <w:tcPr>
            <w:tcW w:w="444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r>
      <w:tr w:rsidR="00EE0AAE" w:rsidRPr="00547487" w:rsidTr="00CF765E">
        <w:trPr>
          <w:trHeight w:val="300"/>
        </w:trPr>
        <w:tc>
          <w:tcPr>
            <w:tcW w:w="502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c>
          <w:tcPr>
            <w:tcW w:w="444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r>
      <w:tr w:rsidR="00EE0AAE" w:rsidRPr="00547487" w:rsidTr="00CF765E">
        <w:trPr>
          <w:trHeight w:val="300"/>
        </w:trPr>
        <w:tc>
          <w:tcPr>
            <w:tcW w:w="502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c>
          <w:tcPr>
            <w:tcW w:w="444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r>
      <w:tr w:rsidR="00EE0AAE" w:rsidRPr="00547487" w:rsidTr="00CF765E">
        <w:trPr>
          <w:trHeight w:val="300"/>
        </w:trPr>
        <w:tc>
          <w:tcPr>
            <w:tcW w:w="502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c>
          <w:tcPr>
            <w:tcW w:w="4449" w:type="dxa"/>
            <w:gridSpan w:val="2"/>
            <w:vMerge/>
            <w:tcBorders>
              <w:top w:val="single" w:sz="4" w:space="0" w:color="auto"/>
              <w:left w:val="single" w:sz="4" w:space="0" w:color="auto"/>
              <w:bottom w:val="single" w:sz="4" w:space="0" w:color="auto"/>
              <w:right w:val="single" w:sz="4" w:space="0" w:color="auto"/>
            </w:tcBorders>
            <w:vAlign w:val="center"/>
            <w:hideMark/>
          </w:tcPr>
          <w:p w:rsidR="00EE0AAE" w:rsidRPr="00547487" w:rsidRDefault="00EE0AAE" w:rsidP="00CF765E">
            <w:pPr>
              <w:spacing w:after="0" w:line="240" w:lineRule="auto"/>
              <w:rPr>
                <w:rFonts w:ascii="Times New Roman" w:eastAsia="Times New Roman" w:hAnsi="Times New Roman" w:cs="Times New Roman"/>
                <w:color w:val="000000"/>
                <w:sz w:val="20"/>
                <w:szCs w:val="20"/>
                <w:lang w:eastAsia="ru-RU"/>
              </w:rPr>
            </w:pPr>
          </w:p>
        </w:tc>
      </w:tr>
    </w:tbl>
    <w:p w:rsidR="00067A28" w:rsidRDefault="00067A28" w:rsidP="00687878">
      <w:pPr>
        <w:spacing w:line="360" w:lineRule="auto"/>
        <w:ind w:firstLine="708"/>
        <w:contextualSpacing/>
        <w:jc w:val="both"/>
        <w:rPr>
          <w:rFonts w:ascii="Times New Roman" w:eastAsia="WenQuanYi Zen Hei" w:hAnsi="Times New Roman" w:cs="Lohit Hindi"/>
          <w:b/>
          <w:i/>
          <w:kern w:val="1"/>
          <w:sz w:val="28"/>
          <w:szCs w:val="28"/>
          <w:lang w:bidi="hi-IN"/>
        </w:rPr>
      </w:pPr>
      <w:r w:rsidRPr="00067A28">
        <w:rPr>
          <w:rFonts w:ascii="Times New Roman" w:eastAsia="WenQuanYi Zen Hei" w:hAnsi="Times New Roman" w:cs="Lohit Hindi"/>
          <w:b/>
          <w:i/>
          <w:kern w:val="1"/>
          <w:sz w:val="28"/>
          <w:szCs w:val="28"/>
          <w:lang w:bidi="hi-IN"/>
        </w:rPr>
        <w:t xml:space="preserve">Пример 2. </w:t>
      </w:r>
      <w:r w:rsidR="006A2A0C" w:rsidRPr="0011233D">
        <w:rPr>
          <w:rFonts w:ascii="Times New Roman" w:eastAsia="WenQuanYi Zen Hei" w:hAnsi="Times New Roman" w:cs="Lohit Hindi"/>
          <w:b/>
          <w:i/>
          <w:kern w:val="1"/>
          <w:sz w:val="28"/>
          <w:szCs w:val="28"/>
          <w:lang w:bidi="hi-IN"/>
        </w:rPr>
        <w:t xml:space="preserve">Нормативная проверка учетной политики </w:t>
      </w:r>
      <w:r w:rsidR="00C55CD9">
        <w:rPr>
          <w:rFonts w:ascii="Times New Roman" w:eastAsia="WenQuanYi Zen Hei" w:hAnsi="Times New Roman" w:cs="Lohit Hindi"/>
          <w:b/>
          <w:i/>
          <w:kern w:val="1"/>
          <w:sz w:val="28"/>
          <w:szCs w:val="28"/>
          <w:lang w:bidi="hi-IN"/>
        </w:rPr>
        <w:t xml:space="preserve">ОАО «ГАЗ» </w:t>
      </w:r>
      <w:r w:rsidR="006A2A0C" w:rsidRPr="0011233D">
        <w:rPr>
          <w:rFonts w:ascii="Times New Roman" w:eastAsia="WenQuanYi Zen Hei" w:hAnsi="Times New Roman" w:cs="Lohit Hindi"/>
          <w:b/>
          <w:i/>
          <w:kern w:val="1"/>
          <w:sz w:val="28"/>
          <w:szCs w:val="28"/>
          <w:lang w:bidi="hi-IN"/>
        </w:rPr>
        <w:t>в части оценочных обязательств</w:t>
      </w:r>
      <w:r w:rsidR="006A2A0C">
        <w:rPr>
          <w:rFonts w:ascii="Times New Roman" w:eastAsia="WenQuanYi Zen Hei" w:hAnsi="Times New Roman" w:cs="Lohit Hindi"/>
          <w:b/>
          <w:i/>
          <w:kern w:val="1"/>
          <w:sz w:val="28"/>
          <w:szCs w:val="28"/>
          <w:lang w:bidi="hi-IN"/>
        </w:rPr>
        <w:t xml:space="preserve"> (</w:t>
      </w:r>
      <w:r w:rsidR="000C2E1A">
        <w:rPr>
          <w:rFonts w:ascii="Times New Roman" w:eastAsia="WenQuanYi Zen Hei" w:hAnsi="Times New Roman" w:cs="Lohit Hindi"/>
          <w:b/>
          <w:i/>
          <w:kern w:val="1"/>
          <w:sz w:val="28"/>
          <w:szCs w:val="28"/>
          <w:lang w:bidi="hi-IN"/>
        </w:rPr>
        <w:t>п</w:t>
      </w:r>
      <w:r w:rsidR="006A2A0C" w:rsidRPr="0011233D">
        <w:rPr>
          <w:rFonts w:ascii="Times New Roman" w:eastAsia="WenQuanYi Zen Hei" w:hAnsi="Times New Roman" w:cs="Lohit Hindi"/>
          <w:b/>
          <w:i/>
          <w:kern w:val="1"/>
          <w:sz w:val="28"/>
          <w:szCs w:val="28"/>
          <w:lang w:bidi="hi-IN"/>
        </w:rPr>
        <w:t>роцедура 110022</w:t>
      </w:r>
      <w:r w:rsidR="006A2A0C">
        <w:rPr>
          <w:rFonts w:ascii="Times New Roman" w:eastAsia="WenQuanYi Zen Hei" w:hAnsi="Times New Roman" w:cs="Lohit Hindi"/>
          <w:b/>
          <w:i/>
          <w:kern w:val="1"/>
          <w:sz w:val="28"/>
          <w:szCs w:val="28"/>
          <w:lang w:bidi="hi-IN"/>
        </w:rPr>
        <w:t>)</w:t>
      </w:r>
      <w:r w:rsidR="000C2E1A">
        <w:rPr>
          <w:rFonts w:ascii="Times New Roman" w:eastAsia="WenQuanYi Zen Hei" w:hAnsi="Times New Roman" w:cs="Lohit Hindi"/>
          <w:b/>
          <w:i/>
          <w:kern w:val="1"/>
          <w:sz w:val="28"/>
          <w:szCs w:val="28"/>
          <w:lang w:bidi="hi-IN"/>
        </w:rPr>
        <w:t>.</w:t>
      </w:r>
    </w:p>
    <w:p w:rsidR="006A2A0C" w:rsidRDefault="006A2A0C" w:rsidP="006A2A0C">
      <w:pPr>
        <w:spacing w:line="360" w:lineRule="auto"/>
        <w:ind w:firstLine="708"/>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 xml:space="preserve">В рамках проведения аудиторской проверки аудитор провел нормативную проверку учетной политики в части оценочных обязательств. </w:t>
      </w:r>
      <w:r w:rsidR="006550FC">
        <w:rPr>
          <w:rFonts w:ascii="Times New Roman" w:eastAsia="WenQuanYi Zen Hei" w:hAnsi="Times New Roman" w:cs="Lohit Hindi"/>
          <w:kern w:val="1"/>
          <w:sz w:val="28"/>
          <w:szCs w:val="28"/>
          <w:lang w:bidi="hi-IN"/>
        </w:rPr>
        <w:t>В ходе проверки были получены следующие результаты:</w:t>
      </w:r>
    </w:p>
    <w:p w:rsidR="006550FC" w:rsidRDefault="006550FC" w:rsidP="006550FC">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 xml:space="preserve">1) В Учетной политике </w:t>
      </w:r>
      <w:r w:rsidR="00C55CD9">
        <w:rPr>
          <w:rFonts w:ascii="Times New Roman" w:eastAsia="WenQuanYi Zen Hei" w:hAnsi="Times New Roman" w:cs="Lohit Hindi"/>
          <w:kern w:val="1"/>
          <w:sz w:val="28"/>
          <w:szCs w:val="28"/>
          <w:lang w:bidi="hi-IN"/>
        </w:rPr>
        <w:t>указаны виды оценочных обязательств, которые формирует ОАО «ГАЗ» (на оплату отпусков, на выплату ежегодных вознаграждений по итогам работы за год, на гарантийный ремонт и гарантийное обслуживание);</w:t>
      </w:r>
    </w:p>
    <w:p w:rsidR="00C55CD9" w:rsidRDefault="00C55CD9" w:rsidP="006550FC">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 xml:space="preserve">2) Для каждого вида оценочных обязательств определены методы </w:t>
      </w:r>
      <w:r w:rsidR="008F626D">
        <w:rPr>
          <w:rFonts w:ascii="Times New Roman" w:eastAsia="WenQuanYi Zen Hei" w:hAnsi="Times New Roman" w:cs="Lohit Hindi"/>
          <w:kern w:val="1"/>
          <w:sz w:val="28"/>
          <w:szCs w:val="28"/>
          <w:lang w:bidi="hi-IN"/>
        </w:rPr>
        <w:t>и регулярность оценки их величины</w:t>
      </w:r>
      <w:r>
        <w:rPr>
          <w:rFonts w:ascii="Times New Roman" w:eastAsia="WenQuanYi Zen Hei" w:hAnsi="Times New Roman" w:cs="Lohit Hindi"/>
          <w:kern w:val="1"/>
          <w:sz w:val="28"/>
          <w:szCs w:val="28"/>
          <w:lang w:bidi="hi-IN"/>
        </w:rPr>
        <w:t>;</w:t>
      </w:r>
    </w:p>
    <w:p w:rsidR="008F626D" w:rsidRDefault="008F626D" w:rsidP="006550FC">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3) Методы оценки величины оценочных обязательств не противоречат действующему законодательству;</w:t>
      </w:r>
    </w:p>
    <w:p w:rsidR="00C55CD9" w:rsidRDefault="008F626D" w:rsidP="006550FC">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4</w:t>
      </w:r>
      <w:r w:rsidR="00C55CD9">
        <w:rPr>
          <w:rFonts w:ascii="Times New Roman" w:eastAsia="WenQuanYi Zen Hei" w:hAnsi="Times New Roman" w:cs="Lohit Hindi"/>
          <w:kern w:val="1"/>
          <w:sz w:val="28"/>
          <w:szCs w:val="28"/>
          <w:lang w:bidi="hi-IN"/>
        </w:rPr>
        <w:t xml:space="preserve">) Для каждого оценочного обязательства указан </w:t>
      </w:r>
      <w:proofErr w:type="gramStart"/>
      <w:r w:rsidR="00C55CD9">
        <w:rPr>
          <w:rFonts w:ascii="Times New Roman" w:eastAsia="WenQuanYi Zen Hei" w:hAnsi="Times New Roman" w:cs="Lohit Hindi"/>
          <w:kern w:val="1"/>
          <w:sz w:val="28"/>
          <w:szCs w:val="28"/>
          <w:lang w:bidi="hi-IN"/>
        </w:rPr>
        <w:t>счет</w:t>
      </w:r>
      <w:proofErr w:type="gramEnd"/>
      <w:r w:rsidR="00C55CD9">
        <w:rPr>
          <w:rFonts w:ascii="Times New Roman" w:eastAsia="WenQuanYi Zen Hei" w:hAnsi="Times New Roman" w:cs="Lohit Hindi"/>
          <w:kern w:val="1"/>
          <w:sz w:val="28"/>
          <w:szCs w:val="28"/>
          <w:lang w:bidi="hi-IN"/>
        </w:rPr>
        <w:t xml:space="preserve"> и субсчет на которых ведется их синтетический и аналитический учет;</w:t>
      </w:r>
    </w:p>
    <w:p w:rsidR="008F626D" w:rsidRDefault="008F626D" w:rsidP="006550FC">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 xml:space="preserve">5) Указаны счета расходов, по которым отражается </w:t>
      </w:r>
      <w:proofErr w:type="gramStart"/>
      <w:r>
        <w:rPr>
          <w:rFonts w:ascii="Times New Roman" w:eastAsia="WenQuanYi Zen Hei" w:hAnsi="Times New Roman" w:cs="Lohit Hindi"/>
          <w:kern w:val="1"/>
          <w:sz w:val="28"/>
          <w:szCs w:val="28"/>
          <w:lang w:bidi="hi-IN"/>
        </w:rPr>
        <w:t>формировании</w:t>
      </w:r>
      <w:proofErr w:type="gramEnd"/>
      <w:r>
        <w:rPr>
          <w:rFonts w:ascii="Times New Roman" w:eastAsia="WenQuanYi Zen Hei" w:hAnsi="Times New Roman" w:cs="Lohit Hindi"/>
          <w:kern w:val="1"/>
          <w:sz w:val="28"/>
          <w:szCs w:val="28"/>
          <w:lang w:bidi="hi-IN"/>
        </w:rPr>
        <w:t xml:space="preserve"> е оценочного обязательства.</w:t>
      </w:r>
    </w:p>
    <w:p w:rsidR="00067A28" w:rsidRDefault="008F626D" w:rsidP="005B2753">
      <w:pPr>
        <w:spacing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ab/>
        <w:t xml:space="preserve">В результате нормативной проверки Учетной политики аудитор делает вывод, что Ученая политика ОАО «ГАЗ» в части оценочных обязательств соответствует действующему законодательству </w:t>
      </w:r>
      <w:r w:rsidR="005B2753">
        <w:rPr>
          <w:rFonts w:ascii="Times New Roman" w:eastAsia="WenQuanYi Zen Hei" w:hAnsi="Times New Roman" w:cs="Lohit Hindi"/>
          <w:kern w:val="1"/>
          <w:sz w:val="28"/>
          <w:szCs w:val="28"/>
          <w:lang w:bidi="hi-IN"/>
        </w:rPr>
        <w:t xml:space="preserve">во всех отношениях, которые </w:t>
      </w:r>
      <w:r w:rsidR="005B2753">
        <w:rPr>
          <w:rFonts w:ascii="Times New Roman" w:eastAsia="WenQuanYi Zen Hei" w:hAnsi="Times New Roman" w:cs="Lohit Hindi"/>
          <w:kern w:val="1"/>
          <w:sz w:val="28"/>
          <w:szCs w:val="28"/>
          <w:lang w:bidi="hi-IN"/>
        </w:rPr>
        <w:lastRenderedPageBreak/>
        <w:t>могут повлечь обнаружение существенных искажений в финансовой отчетности.</w:t>
      </w:r>
    </w:p>
    <w:p w:rsidR="002D7F3F" w:rsidRPr="00687878" w:rsidRDefault="000A2F7E" w:rsidP="00687878">
      <w:pPr>
        <w:widowControl w:val="0"/>
        <w:suppressAutoHyphens/>
        <w:spacing w:after="120" w:line="360" w:lineRule="auto"/>
        <w:ind w:firstLine="708"/>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Общие процедуры аудита условных активов и условных обязате</w:t>
      </w:r>
      <w:r w:rsidR="00DA6DB5">
        <w:rPr>
          <w:rFonts w:ascii="Times New Roman" w:eastAsia="WenQuanYi Zen Hei" w:hAnsi="Times New Roman" w:cs="Lohit Hindi"/>
          <w:kern w:val="1"/>
          <w:sz w:val="28"/>
          <w:szCs w:val="28"/>
          <w:lang w:bidi="hi-IN"/>
        </w:rPr>
        <w:t>ль</w:t>
      </w:r>
      <w:proofErr w:type="gramStart"/>
      <w:r w:rsidR="00DA6DB5">
        <w:rPr>
          <w:rFonts w:ascii="Times New Roman" w:eastAsia="WenQuanYi Zen Hei" w:hAnsi="Times New Roman" w:cs="Lohit Hindi"/>
          <w:kern w:val="1"/>
          <w:sz w:val="28"/>
          <w:szCs w:val="28"/>
          <w:lang w:bidi="hi-IN"/>
        </w:rPr>
        <w:t>ств пр</w:t>
      </w:r>
      <w:proofErr w:type="gramEnd"/>
      <w:r w:rsidR="00DA6DB5">
        <w:rPr>
          <w:rFonts w:ascii="Times New Roman" w:eastAsia="WenQuanYi Zen Hei" w:hAnsi="Times New Roman" w:cs="Lohit Hindi"/>
          <w:kern w:val="1"/>
          <w:sz w:val="28"/>
          <w:szCs w:val="28"/>
          <w:lang w:bidi="hi-IN"/>
        </w:rPr>
        <w:t>едставлены в табл. 3.2.4</w:t>
      </w:r>
      <w:r w:rsidR="00687878">
        <w:rPr>
          <w:rFonts w:ascii="Times New Roman" w:eastAsia="WenQuanYi Zen Hei" w:hAnsi="Times New Roman" w:cs="Lohit Hindi"/>
          <w:kern w:val="1"/>
          <w:sz w:val="28"/>
          <w:szCs w:val="28"/>
          <w:lang w:bidi="hi-IN"/>
        </w:rPr>
        <w:t>.</w:t>
      </w:r>
    </w:p>
    <w:p w:rsidR="000A2F7E" w:rsidRPr="00687878" w:rsidRDefault="00DA6DB5" w:rsidP="00687878">
      <w:pPr>
        <w:ind w:firstLine="709"/>
        <w:contextualSpacing/>
        <w:jc w:val="right"/>
        <w:rPr>
          <w:rFonts w:ascii="Times New Roman" w:eastAsia="Arial" w:hAnsi="Times New Roman" w:cs="Times New Roman"/>
          <w:kern w:val="1"/>
          <w:sz w:val="28"/>
          <w:szCs w:val="28"/>
          <w:lang w:eastAsia="zh-CN"/>
        </w:rPr>
      </w:pPr>
      <w:r w:rsidRPr="00687878">
        <w:rPr>
          <w:rFonts w:ascii="Times New Roman" w:eastAsia="Arial" w:hAnsi="Times New Roman" w:cs="Times New Roman"/>
          <w:kern w:val="1"/>
          <w:sz w:val="28"/>
          <w:szCs w:val="28"/>
          <w:lang w:eastAsia="zh-CN"/>
        </w:rPr>
        <w:t>Таблица 3.2.4</w:t>
      </w:r>
    </w:p>
    <w:p w:rsidR="000A2F7E" w:rsidRDefault="000A2F7E" w:rsidP="00687878">
      <w:pPr>
        <w:ind w:firstLine="709"/>
        <w:contextualSpacing/>
        <w:jc w:val="center"/>
        <w:rPr>
          <w:rFonts w:ascii="Times New Roman" w:eastAsia="Arial" w:hAnsi="Times New Roman" w:cs="Times New Roman"/>
          <w:b/>
          <w:kern w:val="1"/>
          <w:sz w:val="28"/>
          <w:szCs w:val="28"/>
          <w:lang w:eastAsia="zh-CN"/>
        </w:rPr>
      </w:pPr>
      <w:r w:rsidRPr="009C7EAB">
        <w:rPr>
          <w:rFonts w:ascii="Times New Roman" w:eastAsia="Arial" w:hAnsi="Times New Roman" w:cs="Times New Roman"/>
          <w:b/>
          <w:kern w:val="1"/>
          <w:sz w:val="28"/>
          <w:szCs w:val="28"/>
          <w:lang w:eastAsia="zh-CN"/>
        </w:rPr>
        <w:t xml:space="preserve">Общие процедуры аудита </w:t>
      </w:r>
      <w:r>
        <w:rPr>
          <w:rFonts w:ascii="Times New Roman" w:eastAsia="Arial" w:hAnsi="Times New Roman" w:cs="Times New Roman"/>
          <w:b/>
          <w:kern w:val="1"/>
          <w:sz w:val="28"/>
          <w:szCs w:val="28"/>
          <w:lang w:eastAsia="zh-CN"/>
        </w:rPr>
        <w:t>условных активов и условных обязательств</w:t>
      </w:r>
    </w:p>
    <w:tbl>
      <w:tblPr>
        <w:tblStyle w:val="aa"/>
        <w:tblW w:w="5000" w:type="pct"/>
        <w:tblLook w:val="0000"/>
      </w:tblPr>
      <w:tblGrid>
        <w:gridCol w:w="1673"/>
        <w:gridCol w:w="804"/>
        <w:gridCol w:w="3359"/>
        <w:gridCol w:w="1575"/>
        <w:gridCol w:w="2159"/>
      </w:tblGrid>
      <w:tr w:rsidR="000A2F7E" w:rsidRPr="00A21588" w:rsidTr="000A2F7E">
        <w:tc>
          <w:tcPr>
            <w:tcW w:w="1288" w:type="pct"/>
            <w:gridSpan w:val="2"/>
          </w:tcPr>
          <w:p w:rsidR="000A2F7E" w:rsidRPr="00A21588" w:rsidRDefault="000A2F7E" w:rsidP="00E01E0C">
            <w:pPr>
              <w:widowControl w:val="0"/>
              <w:suppressAutoHyphens/>
              <w:snapToGrid w:val="0"/>
              <w:spacing w:line="240" w:lineRule="atLeast"/>
              <w:ind w:left="-108"/>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Аудиторские работы</w:t>
            </w:r>
          </w:p>
        </w:tc>
        <w:tc>
          <w:tcPr>
            <w:tcW w:w="1763" w:type="pct"/>
            <w:vMerge w:val="restar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Приемы и процедуры аудита</w:t>
            </w:r>
          </w:p>
        </w:tc>
        <w:tc>
          <w:tcPr>
            <w:tcW w:w="1949" w:type="pct"/>
            <w:gridSpan w:val="2"/>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 xml:space="preserve">Источники аудиторских доказательств </w:t>
            </w:r>
          </w:p>
        </w:tc>
      </w:tr>
      <w:tr w:rsidR="000A2F7E" w:rsidRPr="00A21588" w:rsidTr="000A2F7E">
        <w:tc>
          <w:tcPr>
            <w:tcW w:w="882" w:type="pct"/>
          </w:tcPr>
          <w:p w:rsidR="000A2F7E" w:rsidRPr="00A21588" w:rsidRDefault="000A2F7E" w:rsidP="00E01E0C">
            <w:pPr>
              <w:widowControl w:val="0"/>
              <w:suppressAutoHyphens/>
              <w:snapToGrid w:val="0"/>
              <w:spacing w:line="240" w:lineRule="atLeast"/>
              <w:ind w:left="-108"/>
              <w:jc w:val="center"/>
              <w:rPr>
                <w:rFonts w:ascii="Times New Roman" w:eastAsia="WenQuanYi Zen Hei" w:hAnsi="Times New Roman" w:cs="Lohit Hindi"/>
                <w:b/>
                <w:kern w:val="1"/>
                <w:szCs w:val="24"/>
                <w:lang w:eastAsia="zh-CN" w:bidi="hi-IN"/>
              </w:rPr>
            </w:pPr>
          </w:p>
          <w:p w:rsidR="000A2F7E" w:rsidRPr="00A21588" w:rsidRDefault="000A2F7E" w:rsidP="00E01E0C">
            <w:pPr>
              <w:widowControl w:val="0"/>
              <w:suppressAutoHyphens/>
              <w:spacing w:line="240" w:lineRule="atLeast"/>
              <w:ind w:left="-108"/>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Наименование</w:t>
            </w:r>
          </w:p>
        </w:tc>
        <w:tc>
          <w:tcPr>
            <w:tcW w:w="406"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kern w:val="1"/>
                <w:sz w:val="24"/>
                <w:szCs w:val="24"/>
                <w:lang w:eastAsia="zh-CN" w:bidi="hi-IN"/>
              </w:rPr>
            </w:pPr>
            <w:r w:rsidRPr="00A21588">
              <w:rPr>
                <w:rFonts w:ascii="Times New Roman" w:eastAsia="WenQuanYi Zen Hei" w:hAnsi="Times New Roman" w:cs="Lohit Hindi"/>
                <w:b/>
                <w:kern w:val="1"/>
                <w:szCs w:val="24"/>
                <w:lang w:eastAsia="zh-CN" w:bidi="hi-IN"/>
              </w:rPr>
              <w:t>Иден-тифи-катор</w:t>
            </w:r>
          </w:p>
        </w:tc>
        <w:tc>
          <w:tcPr>
            <w:tcW w:w="1763" w:type="pct"/>
            <w:vMerge/>
          </w:tcPr>
          <w:p w:rsidR="000A2F7E" w:rsidRPr="00A21588" w:rsidRDefault="000A2F7E" w:rsidP="00E01E0C">
            <w:pPr>
              <w:widowControl w:val="0"/>
              <w:suppressAutoHyphens/>
              <w:rPr>
                <w:rFonts w:ascii="Times New Roman" w:eastAsia="WenQuanYi Zen Hei" w:hAnsi="Times New Roman" w:cs="Lohit Hindi"/>
                <w:kern w:val="1"/>
                <w:sz w:val="24"/>
                <w:szCs w:val="24"/>
                <w:lang w:eastAsia="zh-CN" w:bidi="hi-IN"/>
              </w:rPr>
            </w:pPr>
          </w:p>
        </w:tc>
        <w:tc>
          <w:tcPr>
            <w:tcW w:w="813"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норматив</w:t>
            </w:r>
            <w:r>
              <w:rPr>
                <w:rFonts w:ascii="Times New Roman" w:eastAsia="WenQuanYi Zen Hei" w:hAnsi="Times New Roman" w:cs="Lohit Hindi"/>
                <w:b/>
                <w:kern w:val="1"/>
                <w:szCs w:val="24"/>
                <w:lang w:eastAsia="zh-CN" w:bidi="hi-IN"/>
              </w:rPr>
              <w:t xml:space="preserve">ные </w:t>
            </w:r>
            <w:r w:rsidRPr="00A21588">
              <w:rPr>
                <w:rFonts w:ascii="Times New Roman" w:eastAsia="WenQuanYi Zen Hei" w:hAnsi="Times New Roman" w:cs="Lohit Hindi"/>
                <w:b/>
                <w:kern w:val="1"/>
                <w:szCs w:val="24"/>
                <w:lang w:eastAsia="zh-CN" w:bidi="hi-IN"/>
              </w:rPr>
              <w:t>документы</w:t>
            </w:r>
          </w:p>
        </w:tc>
        <w:tc>
          <w:tcPr>
            <w:tcW w:w="1136" w:type="pct"/>
          </w:tcPr>
          <w:p w:rsidR="000A2F7E" w:rsidRPr="00A21588" w:rsidRDefault="000A2F7E" w:rsidP="00E01E0C">
            <w:pPr>
              <w:widowControl w:val="0"/>
              <w:suppressAutoHyphens/>
              <w:snapToGrid w:val="0"/>
              <w:spacing w:line="240" w:lineRule="atLeast"/>
              <w:ind w:right="-108" w:hanging="250"/>
              <w:jc w:val="center"/>
              <w:rPr>
                <w:rFonts w:ascii="Times New Roman" w:eastAsia="WenQuanYi Zen Hei" w:hAnsi="Times New Roman" w:cs="Lohit Hindi"/>
                <w:b/>
                <w:kern w:val="1"/>
                <w:szCs w:val="24"/>
                <w:lang w:eastAsia="zh-CN" w:bidi="hi-IN"/>
              </w:rPr>
            </w:pPr>
            <w:r>
              <w:rPr>
                <w:rFonts w:ascii="Times New Roman" w:eastAsia="WenQuanYi Zen Hei" w:hAnsi="Times New Roman" w:cs="Lohit Hindi"/>
                <w:b/>
                <w:kern w:val="1"/>
                <w:szCs w:val="24"/>
                <w:lang w:eastAsia="zh-CN" w:bidi="hi-IN"/>
              </w:rPr>
              <w:t>документы хозяйствующе</w:t>
            </w:r>
            <w:r w:rsidRPr="00A21588">
              <w:rPr>
                <w:rFonts w:ascii="Times New Roman" w:eastAsia="WenQuanYi Zen Hei" w:hAnsi="Times New Roman" w:cs="Lohit Hindi"/>
                <w:b/>
                <w:kern w:val="1"/>
                <w:szCs w:val="24"/>
                <w:lang w:eastAsia="zh-CN" w:bidi="hi-IN"/>
              </w:rPr>
              <w:t>го субъекта</w:t>
            </w:r>
          </w:p>
        </w:tc>
      </w:tr>
      <w:tr w:rsidR="000A2F7E" w:rsidRPr="00A21588" w:rsidTr="000A2F7E">
        <w:tc>
          <w:tcPr>
            <w:tcW w:w="882"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1</w:t>
            </w:r>
          </w:p>
        </w:tc>
        <w:tc>
          <w:tcPr>
            <w:tcW w:w="406"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2</w:t>
            </w:r>
          </w:p>
        </w:tc>
        <w:tc>
          <w:tcPr>
            <w:tcW w:w="1763"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3</w:t>
            </w:r>
          </w:p>
        </w:tc>
        <w:tc>
          <w:tcPr>
            <w:tcW w:w="813"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b/>
                <w:kern w:val="1"/>
                <w:szCs w:val="24"/>
                <w:lang w:eastAsia="zh-CN" w:bidi="hi-IN"/>
              </w:rPr>
            </w:pPr>
            <w:r w:rsidRPr="00A21588">
              <w:rPr>
                <w:rFonts w:ascii="Times New Roman" w:eastAsia="WenQuanYi Zen Hei" w:hAnsi="Times New Roman" w:cs="Lohit Hindi"/>
                <w:b/>
                <w:kern w:val="1"/>
                <w:szCs w:val="24"/>
                <w:lang w:eastAsia="zh-CN" w:bidi="hi-IN"/>
              </w:rPr>
              <w:t>4</w:t>
            </w:r>
          </w:p>
        </w:tc>
        <w:tc>
          <w:tcPr>
            <w:tcW w:w="1136" w:type="pct"/>
          </w:tcPr>
          <w:p w:rsidR="000A2F7E" w:rsidRPr="00A21588" w:rsidRDefault="000A2F7E" w:rsidP="00E01E0C">
            <w:pPr>
              <w:widowControl w:val="0"/>
              <w:suppressAutoHyphens/>
              <w:snapToGrid w:val="0"/>
              <w:spacing w:line="240" w:lineRule="atLeast"/>
              <w:jc w:val="center"/>
              <w:rPr>
                <w:rFonts w:ascii="Times New Roman" w:eastAsia="WenQuanYi Zen Hei" w:hAnsi="Times New Roman" w:cs="Lohit Hindi"/>
                <w:kern w:val="1"/>
                <w:szCs w:val="24"/>
                <w:lang w:eastAsia="zh-CN" w:bidi="hi-IN"/>
              </w:rPr>
            </w:pPr>
            <w:r w:rsidRPr="00A21588">
              <w:rPr>
                <w:rFonts w:ascii="Times New Roman" w:eastAsia="WenQuanYi Zen Hei" w:hAnsi="Times New Roman" w:cs="Lohit Hindi"/>
                <w:b/>
                <w:kern w:val="1"/>
                <w:szCs w:val="24"/>
                <w:lang w:eastAsia="zh-CN" w:bidi="hi-IN"/>
              </w:rPr>
              <w:t>5</w:t>
            </w:r>
          </w:p>
        </w:tc>
      </w:tr>
      <w:tr w:rsidR="000A2F7E" w:rsidRPr="00770BBA" w:rsidTr="000A2F7E">
        <w:tc>
          <w:tcPr>
            <w:tcW w:w="882" w:type="pct"/>
            <w:vMerge w:val="restart"/>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r w:rsidRPr="00A21588">
              <w:rPr>
                <w:rFonts w:ascii="Times New Roman" w:eastAsia="WenQuanYi Zen Hei" w:hAnsi="Times New Roman" w:cs="Lohit Hindi"/>
                <w:kern w:val="1"/>
                <w:szCs w:val="24"/>
                <w:lang w:eastAsia="zh-CN" w:bidi="hi-IN"/>
              </w:rPr>
              <w:t xml:space="preserve">Проверка  </w:t>
            </w:r>
            <w:r>
              <w:rPr>
                <w:rFonts w:ascii="Times New Roman" w:eastAsia="WenQuanYi Zen Hei" w:hAnsi="Times New Roman" w:cs="Lohit Hindi"/>
                <w:kern w:val="1"/>
                <w:szCs w:val="24"/>
                <w:lang w:eastAsia="zh-CN" w:bidi="hi-IN"/>
              </w:rPr>
              <w:t xml:space="preserve">достоверности </w:t>
            </w:r>
            <w:r w:rsidRPr="00A21588">
              <w:rPr>
                <w:rFonts w:ascii="Times New Roman" w:eastAsia="WenQuanYi Zen Hei" w:hAnsi="Times New Roman" w:cs="Lohit Hindi"/>
                <w:kern w:val="1"/>
                <w:szCs w:val="24"/>
                <w:lang w:eastAsia="zh-CN" w:bidi="hi-IN"/>
              </w:rPr>
              <w:t>бухгалтерского учета и бухгалтерской отчетности по</w:t>
            </w:r>
            <w:r>
              <w:rPr>
                <w:rFonts w:ascii="Times New Roman" w:eastAsia="WenQuanYi Zen Hei" w:hAnsi="Times New Roman" w:cs="Lohit Hindi"/>
                <w:kern w:val="1"/>
                <w:szCs w:val="24"/>
                <w:lang w:eastAsia="zh-CN" w:bidi="hi-IN"/>
              </w:rPr>
              <w:t xml:space="preserve"> операциям с условными активами</w:t>
            </w:r>
          </w:p>
        </w:tc>
        <w:tc>
          <w:tcPr>
            <w:tcW w:w="406" w:type="pct"/>
            <w:vMerge w:val="restart"/>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r>
              <w:rPr>
                <w:rFonts w:ascii="Times New Roman" w:eastAsia="WenQuanYi Zen Hei" w:hAnsi="Times New Roman" w:cs="Lohit Hindi"/>
                <w:kern w:val="1"/>
                <w:szCs w:val="24"/>
                <w:lang w:eastAsia="zh-CN" w:bidi="hi-IN"/>
              </w:rPr>
              <w:t>1201 – 13001</w:t>
            </w:r>
          </w:p>
        </w:tc>
        <w:tc>
          <w:tcPr>
            <w:tcW w:w="1763" w:type="pct"/>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r>
              <w:rPr>
                <w:rFonts w:ascii="Times New Roman" w:eastAsia="WenQuanYi Zen Hei" w:hAnsi="Times New Roman" w:cs="Lohit Hindi"/>
                <w:kern w:val="1"/>
                <w:szCs w:val="24"/>
                <w:lang w:eastAsia="zh-CN" w:bidi="hi-IN"/>
              </w:rPr>
              <w:t xml:space="preserve">1) Нормативная оценка </w:t>
            </w:r>
            <w:r w:rsidRPr="00EF695E">
              <w:rPr>
                <w:rFonts w:ascii="Times New Roman" w:eastAsia="WenQuanYi Zen Hei" w:hAnsi="Times New Roman" w:cs="Lohit Hindi"/>
                <w:kern w:val="1"/>
                <w:szCs w:val="24"/>
                <w:lang w:eastAsia="zh-CN" w:bidi="hi-IN"/>
              </w:rPr>
              <w:t>полноты и правильности раскрытия условных обязательств и условных активов в бухгалтерской отчетности</w:t>
            </w:r>
          </w:p>
        </w:tc>
        <w:tc>
          <w:tcPr>
            <w:tcW w:w="813" w:type="pct"/>
          </w:tcPr>
          <w:p w:rsidR="000A2F7E" w:rsidRPr="00204BF5" w:rsidRDefault="000A2F7E" w:rsidP="00E01E0C">
            <w:pPr>
              <w:widowControl w:val="0"/>
              <w:suppressAutoHyphens/>
              <w:snapToGrid w:val="0"/>
              <w:spacing w:line="240" w:lineRule="atLeast"/>
              <w:rPr>
                <w:rFonts w:ascii="Times New Roman" w:eastAsia="WenQuanYi Zen Hei" w:hAnsi="Times New Roman" w:cs="Lohit Hindi"/>
                <w:kern w:val="1"/>
                <w:szCs w:val="24"/>
                <w:lang w:val="en-US" w:eastAsia="zh-CN" w:bidi="hi-IN"/>
              </w:rPr>
            </w:pPr>
            <w:r>
              <w:rPr>
                <w:rFonts w:ascii="Times New Roman" w:eastAsia="WenQuanYi Zen Hei" w:hAnsi="Times New Roman" w:cs="Lohit Hindi"/>
                <w:kern w:val="1"/>
                <w:szCs w:val="24"/>
                <w:lang w:eastAsia="zh-CN" w:bidi="hi-IN"/>
              </w:rPr>
              <w:t>ПБУ 8</w:t>
            </w:r>
            <w:r>
              <w:rPr>
                <w:rFonts w:ascii="Times New Roman" w:eastAsia="WenQuanYi Zen Hei" w:hAnsi="Times New Roman" w:cs="Lohit Hindi"/>
                <w:kern w:val="1"/>
                <w:szCs w:val="24"/>
                <w:lang w:val="en-US" w:eastAsia="zh-CN" w:bidi="hi-IN"/>
              </w:rPr>
              <w:t>/2010</w:t>
            </w:r>
          </w:p>
        </w:tc>
        <w:tc>
          <w:tcPr>
            <w:tcW w:w="1136" w:type="pct"/>
            <w:vMerge w:val="restart"/>
          </w:tcPr>
          <w:p w:rsidR="000A2F7E" w:rsidRPr="00676FD7"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r>
              <w:rPr>
                <w:rFonts w:ascii="Times New Roman" w:eastAsia="WenQuanYi Zen Hei" w:hAnsi="Times New Roman" w:cs="Lohit Hindi"/>
                <w:kern w:val="1"/>
                <w:szCs w:val="24"/>
                <w:lang w:eastAsia="zh-CN" w:bidi="hi-IN"/>
              </w:rPr>
              <w:t>карточки учета условных активов и условных обязательств</w:t>
            </w:r>
          </w:p>
        </w:tc>
      </w:tr>
      <w:tr w:rsidR="000A2F7E" w:rsidRPr="00770BBA" w:rsidTr="000A2F7E">
        <w:trPr>
          <w:trHeight w:val="1121"/>
        </w:trPr>
        <w:tc>
          <w:tcPr>
            <w:tcW w:w="882" w:type="pct"/>
            <w:vMerge/>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p>
        </w:tc>
        <w:tc>
          <w:tcPr>
            <w:tcW w:w="406" w:type="pct"/>
            <w:vMerge/>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p>
        </w:tc>
        <w:tc>
          <w:tcPr>
            <w:tcW w:w="1763" w:type="pct"/>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r>
              <w:rPr>
                <w:rFonts w:ascii="Times New Roman" w:eastAsia="WenQuanYi Zen Hei" w:hAnsi="Times New Roman" w:cs="Lohit Hindi"/>
                <w:kern w:val="1"/>
                <w:szCs w:val="24"/>
                <w:lang w:eastAsia="zh-CN" w:bidi="hi-IN"/>
              </w:rPr>
              <w:t xml:space="preserve">2) Нормативная оценка </w:t>
            </w:r>
            <w:r w:rsidRPr="009D6AF8">
              <w:rPr>
                <w:rFonts w:ascii="Times New Roman" w:eastAsia="WenQuanYi Zen Hei" w:hAnsi="Times New Roman" w:cs="Lohit Hindi"/>
                <w:kern w:val="1"/>
                <w:szCs w:val="24"/>
                <w:lang w:eastAsia="zh-CN" w:bidi="hi-IN"/>
              </w:rPr>
              <w:t>правомерности отнесения событий к условным обязательствам и условным активам</w:t>
            </w:r>
          </w:p>
        </w:tc>
        <w:tc>
          <w:tcPr>
            <w:tcW w:w="813" w:type="pct"/>
          </w:tcPr>
          <w:p w:rsidR="000A2F7E" w:rsidRPr="009D6AF8" w:rsidRDefault="000A2F7E" w:rsidP="00E01E0C">
            <w:pPr>
              <w:widowControl w:val="0"/>
              <w:suppressAutoHyphens/>
              <w:snapToGrid w:val="0"/>
              <w:spacing w:line="240" w:lineRule="atLeast"/>
              <w:rPr>
                <w:rFonts w:ascii="Times New Roman" w:eastAsia="WenQuanYi Zen Hei" w:hAnsi="Times New Roman" w:cs="Lohit Hindi"/>
                <w:kern w:val="1"/>
                <w:szCs w:val="24"/>
                <w:lang w:val="en-US" w:eastAsia="zh-CN" w:bidi="hi-IN"/>
              </w:rPr>
            </w:pPr>
            <w:r>
              <w:rPr>
                <w:rFonts w:ascii="Times New Roman" w:eastAsia="WenQuanYi Zen Hei" w:hAnsi="Times New Roman" w:cs="Lohit Hindi"/>
                <w:kern w:val="1"/>
                <w:szCs w:val="24"/>
                <w:lang w:eastAsia="zh-CN" w:bidi="hi-IN"/>
              </w:rPr>
              <w:t xml:space="preserve">ПБУ </w:t>
            </w:r>
            <w:r>
              <w:rPr>
                <w:rFonts w:ascii="Times New Roman" w:eastAsia="WenQuanYi Zen Hei" w:hAnsi="Times New Roman" w:cs="Lohit Hindi"/>
                <w:kern w:val="1"/>
                <w:szCs w:val="24"/>
                <w:lang w:val="en-US" w:eastAsia="zh-CN" w:bidi="hi-IN"/>
              </w:rPr>
              <w:t>8/2010</w:t>
            </w:r>
          </w:p>
        </w:tc>
        <w:tc>
          <w:tcPr>
            <w:tcW w:w="1136" w:type="pct"/>
            <w:vMerge/>
          </w:tcPr>
          <w:p w:rsidR="000A2F7E" w:rsidRPr="00770BBA" w:rsidRDefault="000A2F7E" w:rsidP="00E01E0C">
            <w:pPr>
              <w:widowControl w:val="0"/>
              <w:suppressAutoHyphens/>
              <w:snapToGrid w:val="0"/>
              <w:spacing w:line="240" w:lineRule="atLeast"/>
              <w:rPr>
                <w:rFonts w:ascii="Times New Roman" w:eastAsia="WenQuanYi Zen Hei" w:hAnsi="Times New Roman" w:cs="Lohit Hindi"/>
                <w:kern w:val="1"/>
                <w:szCs w:val="24"/>
                <w:lang w:eastAsia="zh-CN" w:bidi="hi-IN"/>
              </w:rPr>
            </w:pPr>
          </w:p>
        </w:tc>
      </w:tr>
    </w:tbl>
    <w:p w:rsidR="000A2F7E" w:rsidRDefault="000A2F7E" w:rsidP="000A2F7E">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ab/>
      </w:r>
      <w:r>
        <w:rPr>
          <w:rFonts w:ascii="Times New Roman" w:eastAsia="WenQuanYi Zen Hei" w:hAnsi="Times New Roman" w:cs="Lohit Hindi"/>
          <w:b/>
          <w:i/>
          <w:kern w:val="1"/>
          <w:sz w:val="28"/>
          <w:szCs w:val="28"/>
          <w:lang w:bidi="hi-IN"/>
        </w:rPr>
        <w:t>Процедуры 120</w:t>
      </w:r>
      <w:r w:rsidRPr="00993CD9">
        <w:rPr>
          <w:rFonts w:ascii="Times New Roman" w:eastAsia="WenQuanYi Zen Hei" w:hAnsi="Times New Roman" w:cs="Lohit Hindi"/>
          <w:b/>
          <w:i/>
          <w:kern w:val="1"/>
          <w:sz w:val="28"/>
          <w:szCs w:val="28"/>
          <w:lang w:bidi="hi-IN"/>
        </w:rPr>
        <w:t>1</w:t>
      </w:r>
      <w:r>
        <w:rPr>
          <w:rFonts w:ascii="Times New Roman" w:eastAsia="WenQuanYi Zen Hei" w:hAnsi="Times New Roman" w:cs="Lohit Hindi"/>
          <w:b/>
          <w:i/>
          <w:kern w:val="1"/>
          <w:sz w:val="28"/>
          <w:szCs w:val="28"/>
          <w:lang w:bidi="hi-IN"/>
        </w:rPr>
        <w:t>1 - 130011</w:t>
      </w:r>
      <w:r w:rsidRPr="00993CD9">
        <w:rPr>
          <w:rFonts w:ascii="Times New Roman" w:eastAsia="WenQuanYi Zen Hei" w:hAnsi="Times New Roman" w:cs="Lohit Hindi"/>
          <w:b/>
          <w:i/>
          <w:kern w:val="1"/>
          <w:sz w:val="28"/>
          <w:szCs w:val="28"/>
          <w:lang w:bidi="hi-IN"/>
        </w:rPr>
        <w:t>: Нормативная оценка полноты и правильности раскрытия условных обязательств и условных активов в бухгалтерской отчетности</w:t>
      </w:r>
      <w:r>
        <w:rPr>
          <w:rFonts w:ascii="Times New Roman" w:eastAsia="WenQuanYi Zen Hei" w:hAnsi="Times New Roman" w:cs="Lohit Hindi"/>
          <w:b/>
          <w:i/>
          <w:kern w:val="1"/>
          <w:sz w:val="28"/>
          <w:szCs w:val="28"/>
          <w:lang w:bidi="hi-IN"/>
        </w:rPr>
        <w:t xml:space="preserve">. </w:t>
      </w:r>
      <w:r>
        <w:rPr>
          <w:rFonts w:ascii="Times New Roman" w:eastAsia="WenQuanYi Zen Hei" w:hAnsi="Times New Roman" w:cs="Lohit Hindi"/>
          <w:kern w:val="1"/>
          <w:sz w:val="28"/>
          <w:szCs w:val="28"/>
          <w:lang w:bidi="hi-IN"/>
        </w:rPr>
        <w:t>Для выполнения данных процедур аудитору необходимо использовать данные п.2 Главы 1, чтобы проверить полноту раскрытой информации по каждому условному активу и условному обязательству. Для этого необходимо использовать карточки учета условных активов и условных обязательств.</w:t>
      </w:r>
    </w:p>
    <w:p w:rsidR="000A2F7E" w:rsidRDefault="000A2F7E" w:rsidP="000A2F7E">
      <w:pPr>
        <w:widowControl w:val="0"/>
        <w:suppressAutoHyphens/>
        <w:spacing w:after="120" w:line="360" w:lineRule="auto"/>
        <w:contextualSpacing/>
        <w:jc w:val="both"/>
        <w:rPr>
          <w:rFonts w:ascii="Times New Roman" w:eastAsia="WenQuanYi Zen Hei" w:hAnsi="Times New Roman" w:cs="Lohit Hindi"/>
          <w:kern w:val="1"/>
          <w:sz w:val="28"/>
          <w:szCs w:val="28"/>
          <w:lang w:bidi="hi-IN"/>
        </w:rPr>
      </w:pPr>
      <w:r>
        <w:rPr>
          <w:rFonts w:ascii="Times New Roman" w:eastAsia="WenQuanYi Zen Hei" w:hAnsi="Times New Roman" w:cs="Lohit Hindi"/>
          <w:kern w:val="1"/>
          <w:sz w:val="28"/>
          <w:szCs w:val="28"/>
          <w:lang w:bidi="hi-IN"/>
        </w:rPr>
        <w:tab/>
      </w:r>
      <w:r w:rsidRPr="00A06BEF">
        <w:rPr>
          <w:rFonts w:ascii="Times New Roman" w:eastAsia="WenQuanYi Zen Hei" w:hAnsi="Times New Roman" w:cs="Lohit Hindi"/>
          <w:b/>
          <w:i/>
          <w:kern w:val="1"/>
          <w:sz w:val="28"/>
          <w:szCs w:val="28"/>
          <w:lang w:bidi="hi-IN"/>
        </w:rPr>
        <w:t>Процедуры 12012 – 130</w:t>
      </w:r>
      <w:r>
        <w:rPr>
          <w:rFonts w:ascii="Times New Roman" w:eastAsia="WenQuanYi Zen Hei" w:hAnsi="Times New Roman" w:cs="Lohit Hindi"/>
          <w:b/>
          <w:i/>
          <w:kern w:val="1"/>
          <w:sz w:val="28"/>
          <w:szCs w:val="28"/>
          <w:lang w:bidi="hi-IN"/>
        </w:rPr>
        <w:t>0</w:t>
      </w:r>
      <w:r w:rsidRPr="00A06BEF">
        <w:rPr>
          <w:rFonts w:ascii="Times New Roman" w:eastAsia="WenQuanYi Zen Hei" w:hAnsi="Times New Roman" w:cs="Lohit Hindi"/>
          <w:b/>
          <w:i/>
          <w:kern w:val="1"/>
          <w:sz w:val="28"/>
          <w:szCs w:val="28"/>
          <w:lang w:bidi="hi-IN"/>
        </w:rPr>
        <w:t>12: Нормативная оценка правомерности отнесения событий к условным обязательствам и условным активам</w:t>
      </w:r>
      <w:r>
        <w:rPr>
          <w:rFonts w:ascii="Times New Roman" w:eastAsia="WenQuanYi Zen Hei" w:hAnsi="Times New Roman" w:cs="Lohit Hindi"/>
          <w:kern w:val="1"/>
          <w:sz w:val="28"/>
          <w:szCs w:val="28"/>
          <w:lang w:bidi="hi-IN"/>
        </w:rPr>
        <w:t>. Для выполнения данных процедур аудитору необходимо использовать данные п.2 Главы 1, в которой представлены определения условных активов и условных обязательств.</w:t>
      </w:r>
    </w:p>
    <w:p w:rsidR="003B0924" w:rsidRDefault="000C2E1A" w:rsidP="00687878">
      <w:pPr>
        <w:widowControl w:val="0"/>
        <w:suppressAutoHyphens/>
        <w:spacing w:after="120" w:line="360" w:lineRule="auto"/>
        <w:ind w:firstLine="708"/>
        <w:contextualSpacing/>
        <w:jc w:val="both"/>
        <w:rPr>
          <w:rFonts w:ascii="Times New Roman" w:hAnsi="Times New Roman" w:cs="Times New Roman"/>
          <w:sz w:val="28"/>
          <w:szCs w:val="28"/>
          <w:lang w:bidi="hi-IN"/>
        </w:rPr>
      </w:pPr>
      <w:r w:rsidRPr="00AB1307">
        <w:rPr>
          <w:rFonts w:ascii="Times New Roman" w:hAnsi="Times New Roman" w:cs="Times New Roman"/>
          <w:sz w:val="28"/>
          <w:szCs w:val="28"/>
          <w:lang w:bidi="hi-IN"/>
        </w:rPr>
        <w:t>Выводы по результатам проверки отдельных показателей и статей отчетности формируются в соответствии с ФСАД 9/2011 «Особенности аудита отдельной части отчетности».</w:t>
      </w:r>
    </w:p>
    <w:p w:rsidR="003B0924" w:rsidRDefault="003B0924" w:rsidP="00EA1074">
      <w:pPr>
        <w:pStyle w:val="3"/>
        <w:jc w:val="center"/>
        <w:rPr>
          <w:rFonts w:ascii="Times New Roman" w:eastAsia="WenQuanYi Zen Hei" w:hAnsi="Times New Roman" w:cs="Times New Roman"/>
          <w:kern w:val="1"/>
          <w:sz w:val="28"/>
          <w:szCs w:val="28"/>
          <w:lang w:bidi="hi-IN"/>
        </w:rPr>
      </w:pPr>
      <w:bookmarkStart w:id="10" w:name="_Toc357714131"/>
      <w:r w:rsidRPr="00EA1074">
        <w:rPr>
          <w:rFonts w:ascii="Times New Roman" w:eastAsia="WenQuanYi Zen Hei" w:hAnsi="Times New Roman" w:cs="Times New Roman"/>
          <w:kern w:val="1"/>
          <w:sz w:val="28"/>
          <w:szCs w:val="28"/>
          <w:lang w:bidi="hi-IN"/>
        </w:rPr>
        <w:lastRenderedPageBreak/>
        <w:t xml:space="preserve">3.3. </w:t>
      </w:r>
      <w:r w:rsidR="00EA1074" w:rsidRPr="00EA1074">
        <w:rPr>
          <w:rFonts w:ascii="Times New Roman" w:eastAsia="WenQuanYi Zen Hei" w:hAnsi="Times New Roman" w:cs="Times New Roman"/>
          <w:kern w:val="1"/>
          <w:sz w:val="28"/>
          <w:szCs w:val="28"/>
          <w:lang w:bidi="hi-IN"/>
        </w:rPr>
        <w:t>Эмпирические и экономико-математические методы аудита при оказании сопутствующих аудиту услуг</w:t>
      </w:r>
      <w:bookmarkEnd w:id="10"/>
    </w:p>
    <w:p w:rsidR="00EA1074" w:rsidRPr="0011233D" w:rsidRDefault="00EA1074" w:rsidP="00EA1074">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К числу эмпирических методов, прежде всего, относятся: сводки и группировки; исчисление абсолютных, относительных, а также средних величин; построение рядов динамики; индексный метод; элиминирование и др.</w:t>
      </w:r>
    </w:p>
    <w:p w:rsidR="00EA1074" w:rsidRPr="0011233D" w:rsidRDefault="00EA1074" w:rsidP="00EA1074">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Применение данных методов целесообразно при проведении обзорной проверки финансовой отчетности, когда аудитору на основе ограниченного состава аудиторских процедур необходимо дать заключение о том, не привлекло ли его внимание что-либо, что заставило бы  предположить, что ФБО не была составлена во всех существенных отношениях в соответствии с установленными требованиями.</w:t>
      </w:r>
    </w:p>
    <w:p w:rsidR="00EA1074" w:rsidRPr="0011233D" w:rsidRDefault="00EA1074" w:rsidP="00EA1074">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С помощью сводки обычно определяют общий результат действия отдельных факторов на совокупный показатель. В рамках аудита оценочных обязательств, может быть применена простая сводка данных, представляющая собой подсчет общих итогов по изучаемой совокупности единиц наблюдения. </w:t>
      </w:r>
    </w:p>
    <w:p w:rsidR="00EA1074" w:rsidRPr="0011233D" w:rsidRDefault="00EA1074" w:rsidP="00EA1074">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Статистическая сводка включает в себя такие составляющие элементы: </w:t>
      </w:r>
    </w:p>
    <w:p w:rsidR="00EA1074" w:rsidRPr="0011233D" w:rsidRDefault="00EA1074" w:rsidP="00617CE6">
      <w:pPr>
        <w:pStyle w:val="ab"/>
        <w:numPr>
          <w:ilvl w:val="0"/>
          <w:numId w:val="10"/>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выбор признаков</w:t>
      </w:r>
      <w:r w:rsidR="004D0B2C">
        <w:rPr>
          <w:rFonts w:ascii="Times New Roman" w:hAnsi="Times New Roman" w:cs="Times New Roman"/>
          <w:sz w:val="28"/>
          <w:szCs w:val="28"/>
        </w:rPr>
        <w:t xml:space="preserve"> для группировки</w:t>
      </w:r>
      <w:r w:rsidRPr="0011233D">
        <w:rPr>
          <w:rFonts w:ascii="Times New Roman" w:hAnsi="Times New Roman" w:cs="Times New Roman"/>
          <w:sz w:val="28"/>
          <w:szCs w:val="28"/>
        </w:rPr>
        <w:t xml:space="preserve"> (по предприятиям отрасли, в которой осуществляет деятельность аудируемое лицо, по отдельным видам оценочных обязательств);</w:t>
      </w:r>
    </w:p>
    <w:p w:rsidR="00EA1074" w:rsidRPr="0011233D" w:rsidRDefault="004D0B2C" w:rsidP="00617CE6">
      <w:pPr>
        <w:pStyle w:val="ab"/>
        <w:numPr>
          <w:ilvl w:val="0"/>
          <w:numId w:val="10"/>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разделение</w:t>
      </w:r>
      <w:r w:rsidR="00EA1074" w:rsidRPr="0011233D">
        <w:rPr>
          <w:rFonts w:ascii="Times New Roman" w:hAnsi="Times New Roman" w:cs="Times New Roman"/>
          <w:sz w:val="28"/>
          <w:szCs w:val="28"/>
        </w:rPr>
        <w:t xml:space="preserve"> данн</w:t>
      </w:r>
      <w:r w:rsidR="00EA1074">
        <w:rPr>
          <w:rFonts w:ascii="Times New Roman" w:hAnsi="Times New Roman" w:cs="Times New Roman"/>
          <w:sz w:val="28"/>
          <w:szCs w:val="28"/>
        </w:rPr>
        <w:t>ых на части</w:t>
      </w:r>
      <w:r w:rsidR="00EA1074" w:rsidRPr="0011233D">
        <w:rPr>
          <w:rFonts w:ascii="Times New Roman" w:hAnsi="Times New Roman" w:cs="Times New Roman"/>
          <w:sz w:val="28"/>
          <w:szCs w:val="28"/>
        </w:rPr>
        <w:t xml:space="preserve">; </w:t>
      </w:r>
    </w:p>
    <w:p w:rsidR="00EA1074" w:rsidRPr="00127336" w:rsidRDefault="00EA1074" w:rsidP="00617CE6">
      <w:pPr>
        <w:pStyle w:val="ab"/>
        <w:numPr>
          <w:ilvl w:val="0"/>
          <w:numId w:val="10"/>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расчет групповых данных с помощью сис</w:t>
      </w:r>
      <w:r>
        <w:rPr>
          <w:rFonts w:ascii="Times New Roman" w:hAnsi="Times New Roman" w:cs="Times New Roman"/>
          <w:sz w:val="28"/>
          <w:szCs w:val="28"/>
        </w:rPr>
        <w:t>т</w:t>
      </w:r>
      <w:r w:rsidR="004D0B2C">
        <w:rPr>
          <w:rFonts w:ascii="Times New Roman" w:hAnsi="Times New Roman" w:cs="Times New Roman"/>
          <w:sz w:val="28"/>
          <w:szCs w:val="28"/>
        </w:rPr>
        <w:t>емы статистических показателей,</w:t>
      </w:r>
      <w:r>
        <w:rPr>
          <w:rFonts w:ascii="Times New Roman" w:hAnsi="Times New Roman" w:cs="Times New Roman"/>
          <w:sz w:val="28"/>
          <w:szCs w:val="28"/>
        </w:rPr>
        <w:t xml:space="preserve"> </w:t>
      </w:r>
      <w:r w:rsidRPr="00127336">
        <w:rPr>
          <w:rFonts w:ascii="Times New Roman" w:hAnsi="Times New Roman" w:cs="Times New Roman"/>
          <w:sz w:val="28"/>
          <w:szCs w:val="28"/>
        </w:rPr>
        <w:t>систематизация</w:t>
      </w:r>
      <w:r w:rsidR="004D0B2C">
        <w:rPr>
          <w:rFonts w:ascii="Times New Roman" w:hAnsi="Times New Roman" w:cs="Times New Roman"/>
          <w:sz w:val="28"/>
          <w:szCs w:val="28"/>
        </w:rPr>
        <w:t xml:space="preserve"> и интерпретация</w:t>
      </w:r>
      <w:r w:rsidRPr="00127336">
        <w:rPr>
          <w:rFonts w:ascii="Times New Roman" w:hAnsi="Times New Roman" w:cs="Times New Roman"/>
          <w:sz w:val="28"/>
          <w:szCs w:val="28"/>
        </w:rPr>
        <w:t xml:space="preserve"> результатов.</w:t>
      </w:r>
    </w:p>
    <w:p w:rsidR="00EA1074" w:rsidRPr="0011233D" w:rsidRDefault="00EA1074" w:rsidP="00EA1074">
      <w:pPr>
        <w:spacing w:line="360" w:lineRule="auto"/>
        <w:ind w:left="-284" w:firstLine="709"/>
        <w:contextualSpacing/>
        <w:jc w:val="both"/>
        <w:rPr>
          <w:rFonts w:ascii="Times New Roman" w:hAnsi="Times New Roman" w:cs="Times New Roman"/>
          <w:sz w:val="28"/>
          <w:szCs w:val="28"/>
        </w:rPr>
      </w:pPr>
      <w:r w:rsidRPr="0011233D">
        <w:rPr>
          <w:rFonts w:ascii="Times New Roman" w:hAnsi="Times New Roman" w:cs="Times New Roman"/>
          <w:bCs/>
          <w:sz w:val="28"/>
          <w:szCs w:val="28"/>
        </w:rPr>
        <w:t>Группировкой</w:t>
      </w:r>
      <w:r w:rsidRPr="0011233D">
        <w:rPr>
          <w:rFonts w:ascii="Times New Roman" w:hAnsi="Times New Roman" w:cs="Times New Roman"/>
          <w:sz w:val="28"/>
          <w:szCs w:val="28"/>
        </w:rPr>
        <w:t xml:space="preserve"> называют выделение среди изучаемых явлений </w:t>
      </w:r>
      <w:r w:rsidR="005815EA">
        <w:rPr>
          <w:rFonts w:ascii="Times New Roman" w:hAnsi="Times New Roman" w:cs="Times New Roman"/>
          <w:sz w:val="28"/>
          <w:szCs w:val="28"/>
        </w:rPr>
        <w:t>различных групп, обладающих сходными характеристиками</w:t>
      </w:r>
      <w:r w:rsidRPr="0011233D">
        <w:rPr>
          <w:rFonts w:ascii="Times New Roman" w:hAnsi="Times New Roman" w:cs="Times New Roman"/>
          <w:sz w:val="28"/>
          <w:szCs w:val="28"/>
        </w:rPr>
        <w:t xml:space="preserve">. Различают типологические, структурные и аналитические группировки. </w:t>
      </w:r>
    </w:p>
    <w:p w:rsidR="00EA1074" w:rsidRPr="0011233D" w:rsidRDefault="00EA1074" w:rsidP="00EA1074">
      <w:pPr>
        <w:spacing w:line="360" w:lineRule="auto"/>
        <w:ind w:left="-284" w:firstLine="709"/>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Типологическая группировка – это </w:t>
      </w:r>
      <w:r w:rsidR="005815EA" w:rsidRPr="0011233D">
        <w:rPr>
          <w:rFonts w:ascii="Times New Roman" w:hAnsi="Times New Roman" w:cs="Times New Roman"/>
          <w:sz w:val="28"/>
          <w:szCs w:val="28"/>
        </w:rPr>
        <w:t>разделение</w:t>
      </w:r>
      <w:r w:rsidRPr="0011233D">
        <w:rPr>
          <w:rFonts w:ascii="Times New Roman" w:hAnsi="Times New Roman" w:cs="Times New Roman"/>
          <w:sz w:val="28"/>
          <w:szCs w:val="28"/>
        </w:rPr>
        <w:t xml:space="preserve"> качественно </w:t>
      </w:r>
      <w:r w:rsidR="00070A74" w:rsidRPr="0011233D">
        <w:rPr>
          <w:rFonts w:ascii="Times New Roman" w:hAnsi="Times New Roman" w:cs="Times New Roman"/>
          <w:sz w:val="28"/>
          <w:szCs w:val="28"/>
        </w:rPr>
        <w:t>разнохарактерной</w:t>
      </w:r>
      <w:r w:rsidRPr="0011233D">
        <w:rPr>
          <w:rFonts w:ascii="Times New Roman" w:hAnsi="Times New Roman" w:cs="Times New Roman"/>
          <w:sz w:val="28"/>
          <w:szCs w:val="28"/>
        </w:rPr>
        <w:t xml:space="preserve"> совокупности на классы. Для применения эмпирических методов аудита целесообразно выделить группу предприятий, занимающихся </w:t>
      </w:r>
      <w:r w:rsidRPr="0011233D">
        <w:rPr>
          <w:rFonts w:ascii="Times New Roman" w:hAnsi="Times New Roman" w:cs="Times New Roman"/>
          <w:sz w:val="28"/>
          <w:szCs w:val="28"/>
        </w:rPr>
        <w:lastRenderedPageBreak/>
        <w:t>сходными видами деятельности, имеющие одинаковые масштабы деятельности (мелкие, средние, крупные) и т.п.</w:t>
      </w:r>
    </w:p>
    <w:p w:rsidR="00EA1074" w:rsidRDefault="00EA1074" w:rsidP="00EA1074">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Структурной группировкой называется разделение однородной совокупности на группы с целью </w:t>
      </w:r>
      <w:r w:rsidR="00070A74">
        <w:rPr>
          <w:rFonts w:ascii="Times New Roman" w:hAnsi="Times New Roman" w:cs="Times New Roman"/>
          <w:sz w:val="28"/>
          <w:szCs w:val="28"/>
        </w:rPr>
        <w:t>изучени</w:t>
      </w:r>
      <w:r w:rsidRPr="0011233D">
        <w:rPr>
          <w:rFonts w:ascii="Times New Roman" w:hAnsi="Times New Roman" w:cs="Times New Roman"/>
          <w:sz w:val="28"/>
          <w:szCs w:val="28"/>
        </w:rPr>
        <w:t>я ее внутренней структуры. Так, при использовании статистических методов аудита, оценочные обязательств</w:t>
      </w:r>
      <w:r>
        <w:rPr>
          <w:rFonts w:ascii="Times New Roman" w:hAnsi="Times New Roman" w:cs="Times New Roman"/>
          <w:sz w:val="28"/>
          <w:szCs w:val="28"/>
        </w:rPr>
        <w:t>а можно разделить по видам и по срокам погашения.</w:t>
      </w:r>
    </w:p>
    <w:p w:rsidR="004D0B2C" w:rsidRDefault="00EA1074" w:rsidP="004D0B2C">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Данный метод позволяет выявить, какие виды оценочных обязательств чаще всего создаются предприятиями различных отраслей (если они не являются обязательными) и какую долю они составляют в общей сумме оценочных обязательств. Применение данного метода может в значительной степени облегчить предварительной планирование аудита оценочных обязательств. Если аудиторская компания имеет статистические данные по различным показателям предприятий в различных отраслях, то  на начальном этапе планирования состава аудиторских процедур и сроков их проведения, она может оценить, какие виды оценочных обязательств являются наиболее типичными для предприятия определенной группы и заранее определить комплекс аудиторских процедур для данной организации. Кроме того, аудитор может более точно определить и стоимость проведения </w:t>
      </w:r>
      <w:proofErr w:type="gramStart"/>
      <w:r w:rsidRPr="0011233D">
        <w:rPr>
          <w:rFonts w:ascii="Times New Roman" w:hAnsi="Times New Roman" w:cs="Times New Roman"/>
          <w:sz w:val="28"/>
          <w:szCs w:val="28"/>
        </w:rPr>
        <w:t>аудита</w:t>
      </w:r>
      <w:proofErr w:type="gramEnd"/>
      <w:r w:rsidRPr="0011233D">
        <w:rPr>
          <w:rFonts w:ascii="Times New Roman" w:hAnsi="Times New Roman" w:cs="Times New Roman"/>
          <w:sz w:val="28"/>
          <w:szCs w:val="28"/>
        </w:rPr>
        <w:t xml:space="preserve"> отдельной части отчетности, предварительно оценив масштаб работ.</w:t>
      </w:r>
    </w:p>
    <w:p w:rsidR="004D0B2C" w:rsidRDefault="00EA1074" w:rsidP="004D0B2C">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Аналитическая группировка — позволяет выявить взаимосвязи между изучаемыми явлениями и их признаками. </w:t>
      </w:r>
    </w:p>
    <w:p w:rsidR="004D0B2C" w:rsidRDefault="00EA1074" w:rsidP="004D0B2C">
      <w:pPr>
        <w:spacing w:line="360" w:lineRule="auto"/>
        <w:ind w:left="-284" w:firstLine="708"/>
        <w:contextualSpacing/>
        <w:jc w:val="both"/>
        <w:rPr>
          <w:rFonts w:ascii="Times New Roman" w:hAnsi="Times New Roman" w:cs="Times New Roman"/>
          <w:sz w:val="28"/>
          <w:szCs w:val="28"/>
        </w:rPr>
      </w:pPr>
      <w:r w:rsidRPr="0011233D">
        <w:rPr>
          <w:rStyle w:val="afff0"/>
          <w:rFonts w:ascii="Times New Roman" w:hAnsi="Times New Roman"/>
          <w:sz w:val="28"/>
          <w:szCs w:val="28"/>
        </w:rPr>
        <w:t>Средние величины</w:t>
      </w:r>
      <w:r w:rsidRPr="0011233D">
        <w:rPr>
          <w:rFonts w:ascii="Times New Roman" w:hAnsi="Times New Roman" w:cs="Times New Roman"/>
          <w:sz w:val="28"/>
          <w:szCs w:val="28"/>
        </w:rPr>
        <w:t xml:space="preserve"> используются для обобщающей характеристики массовых, качественно однородных экономич</w:t>
      </w:r>
      <w:r w:rsidR="005815EA">
        <w:rPr>
          <w:rFonts w:ascii="Times New Roman" w:hAnsi="Times New Roman" w:cs="Times New Roman"/>
          <w:sz w:val="28"/>
          <w:szCs w:val="28"/>
        </w:rPr>
        <w:t>еских показателей</w:t>
      </w:r>
      <w:r w:rsidRPr="0011233D">
        <w:rPr>
          <w:rFonts w:ascii="Times New Roman" w:hAnsi="Times New Roman" w:cs="Times New Roman"/>
          <w:sz w:val="28"/>
          <w:szCs w:val="28"/>
        </w:rPr>
        <w:t>.</w:t>
      </w:r>
      <w:r>
        <w:rPr>
          <w:rFonts w:ascii="Times New Roman" w:hAnsi="Times New Roman" w:cs="Times New Roman"/>
          <w:sz w:val="28"/>
          <w:szCs w:val="28"/>
        </w:rPr>
        <w:t xml:space="preserve"> </w:t>
      </w:r>
      <w:r w:rsidRPr="0011233D">
        <w:rPr>
          <w:rFonts w:ascii="Times New Roman" w:hAnsi="Times New Roman" w:cs="Times New Roman"/>
          <w:sz w:val="28"/>
          <w:szCs w:val="28"/>
        </w:rPr>
        <w:t>Применение средних величин может в значительной степени облегчить обзорную проверку оценочных обязательств. Если показатель, рассчитанный для аудируемого лица, значительно отличается от среднеотраслевого показателя, то аудитор может провести дополнительные процедуры для проверки достоверности финансовой отчетности.</w:t>
      </w:r>
    </w:p>
    <w:p w:rsidR="004D0B2C" w:rsidRDefault="00EA1074" w:rsidP="004D0B2C">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lastRenderedPageBreak/>
        <w:t xml:space="preserve">Имеет смысл рассчитывать средние величины оценочных обязательств на оплату отпусков, создаваемые организациями отдельного вида деятельности. Данный вид оценочных обязательств с 2011 года обязаны отражать все организации, на которые распространяется действие ПБУ 8/2010. Но для того, чтобы учесть различия в численности работников и ставок заработной платы рекомендуется рассчитать отношения оценочных обязательств на оплату отпусков к фактическим затратам на оплату труда конкретной организации, и затем определить среднее значение данной величины по формуле средней арифметической простой. При проведении обзорной проверки отражения в отчетности оценочных обязательств </w:t>
      </w:r>
      <w:r>
        <w:rPr>
          <w:rFonts w:ascii="Times New Roman" w:hAnsi="Times New Roman" w:cs="Times New Roman"/>
          <w:sz w:val="28"/>
          <w:szCs w:val="28"/>
        </w:rPr>
        <w:t>(п</w:t>
      </w:r>
      <w:r w:rsidRPr="003A3D45">
        <w:rPr>
          <w:rFonts w:ascii="Times New Roman" w:hAnsi="Times New Roman" w:cs="Times New Roman"/>
          <w:sz w:val="28"/>
          <w:szCs w:val="28"/>
        </w:rPr>
        <w:t>роцедура 110017</w:t>
      </w:r>
      <w:r>
        <w:rPr>
          <w:rFonts w:ascii="Times New Roman" w:hAnsi="Times New Roman" w:cs="Times New Roman"/>
          <w:sz w:val="28"/>
          <w:szCs w:val="28"/>
        </w:rPr>
        <w:t xml:space="preserve"> в программе аудита) </w:t>
      </w:r>
      <w:r w:rsidRPr="003A3D45">
        <w:rPr>
          <w:rFonts w:ascii="Times New Roman" w:hAnsi="Times New Roman" w:cs="Times New Roman"/>
          <w:sz w:val="28"/>
          <w:szCs w:val="28"/>
        </w:rPr>
        <w:t xml:space="preserve"> </w:t>
      </w:r>
      <w:r w:rsidRPr="0011233D">
        <w:rPr>
          <w:rFonts w:ascii="Times New Roman" w:hAnsi="Times New Roman" w:cs="Times New Roman"/>
          <w:sz w:val="28"/>
          <w:szCs w:val="28"/>
        </w:rPr>
        <w:t>можно сравнить долю оценочных обязательств на оплату отпусков в затратах аудируемого лица на оплату труда со средним уровнем данного показателя, рассчитанного для конкретной отрасли. Если аудитор обнаружит существенные отличия в сравниваемых величинах, то это может явиться основанием для дополнительной проверки оценки величины обязательств на оплату отпусков.</w:t>
      </w:r>
    </w:p>
    <w:p w:rsidR="004D0B2C" w:rsidRDefault="00EA1074" w:rsidP="004D0B2C">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Рассмотрим пример реализации рассмотренных эмпирических методов аудита для отрасли по производству автомобилей, прицепов и полуприцепов. </w:t>
      </w:r>
      <w:proofErr w:type="gramStart"/>
      <w:r w:rsidRPr="0011233D">
        <w:rPr>
          <w:rFonts w:ascii="Times New Roman" w:hAnsi="Times New Roman" w:cs="Times New Roman"/>
          <w:sz w:val="28"/>
          <w:szCs w:val="28"/>
        </w:rPr>
        <w:t>Для анализа были использованы данные по оценочным обязательствам на оплату отпусков, начисленных за анализируемый период, и расходы на оплату труда за данной период.</w:t>
      </w:r>
      <w:proofErr w:type="gramEnd"/>
      <w:r w:rsidRPr="0011233D">
        <w:rPr>
          <w:rFonts w:ascii="Times New Roman" w:hAnsi="Times New Roman" w:cs="Times New Roman"/>
          <w:sz w:val="28"/>
          <w:szCs w:val="28"/>
        </w:rPr>
        <w:t xml:space="preserve"> Исследуемые данные  сформированы на основе финансовой отчетности крупных предприятий автомобильной отрасли за 2011 год. Крупные предприятия были выделены по численности работников (свыше 2500). Исследуемый массив данных был получен на основе информационно-аналитической системы FIRA PRO и публикуемой бухгалтерской отчетности организаций в сети Интернет.</w:t>
      </w:r>
    </w:p>
    <w:p w:rsidR="00EA1074" w:rsidRPr="0011233D" w:rsidRDefault="00EA1074" w:rsidP="004D0B2C">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На следующем этапе определена доля в процентах, начисленных за период оценочных обязательств на оплату отпусков в расходах на оплату труда. Затем по формуле средней арифметической простой определяется среднее значение процентного показателя для анализируемой отрасли: </w:t>
      </w:r>
    </w:p>
    <w:p w:rsidR="004D0B2C" w:rsidRDefault="00E87083" w:rsidP="004D0B2C">
      <w:pPr>
        <w:spacing w:line="360" w:lineRule="auto"/>
        <w:contextualSpacing/>
        <w:jc w:val="center"/>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lang w:val="en-US"/>
                </w:rPr>
                <m:t>X</m:t>
              </m:r>
            </m:e>
          </m:acc>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X</m:t>
                  </m:r>
                </m:e>
              </m:nary>
            </m:num>
            <m:den>
              <m:r>
                <w:rPr>
                  <w:rFonts w:ascii="Cambria Math" w:hAnsi="Cambria Math" w:cs="Times New Roman"/>
                  <w:sz w:val="28"/>
                  <w:szCs w:val="28"/>
                </w:rPr>
                <m:t>n</m:t>
              </m:r>
            </m:den>
          </m:f>
        </m:oMath>
      </m:oMathPara>
    </w:p>
    <w:p w:rsidR="004D0B2C" w:rsidRDefault="00EA1074" w:rsidP="004D0B2C">
      <w:pPr>
        <w:spacing w:line="360" w:lineRule="auto"/>
        <w:contextualSpacing/>
        <w:rPr>
          <w:rFonts w:ascii="Times New Roman" w:hAnsi="Times New Roman" w:cs="Times New Roman"/>
          <w:sz w:val="28"/>
          <w:szCs w:val="28"/>
        </w:rPr>
      </w:pPr>
      <w:r w:rsidRPr="0011233D">
        <w:rPr>
          <w:rFonts w:ascii="Times New Roman" w:hAnsi="Times New Roman" w:cs="Times New Roman"/>
          <w:sz w:val="28"/>
          <w:szCs w:val="28"/>
        </w:rPr>
        <w:t>Исследуемые да</w:t>
      </w:r>
      <w:r>
        <w:rPr>
          <w:rFonts w:ascii="Times New Roman" w:hAnsi="Times New Roman" w:cs="Times New Roman"/>
          <w:sz w:val="28"/>
          <w:szCs w:val="28"/>
        </w:rPr>
        <w:t>н</w:t>
      </w:r>
      <w:r w:rsidR="003838E2">
        <w:rPr>
          <w:rFonts w:ascii="Times New Roman" w:hAnsi="Times New Roman" w:cs="Times New Roman"/>
          <w:sz w:val="28"/>
          <w:szCs w:val="28"/>
        </w:rPr>
        <w:t>ные представлены в приложении 24</w:t>
      </w:r>
      <w:r w:rsidRPr="0011233D">
        <w:rPr>
          <w:rFonts w:ascii="Times New Roman" w:hAnsi="Times New Roman" w:cs="Times New Roman"/>
          <w:sz w:val="28"/>
          <w:szCs w:val="28"/>
        </w:rPr>
        <w:t xml:space="preserve">. </w:t>
      </w:r>
    </w:p>
    <w:p w:rsidR="00EA1074" w:rsidRPr="0011233D" w:rsidRDefault="00EA1074" w:rsidP="004D0B2C">
      <w:pPr>
        <w:spacing w:line="360" w:lineRule="auto"/>
        <w:ind w:firstLine="708"/>
        <w:contextualSpacing/>
        <w:rPr>
          <w:rFonts w:ascii="Times New Roman" w:hAnsi="Times New Roman" w:cs="Times New Roman"/>
          <w:sz w:val="28"/>
          <w:szCs w:val="28"/>
        </w:rPr>
      </w:pPr>
      <w:proofErr w:type="gramStart"/>
      <w:r w:rsidRPr="0011233D">
        <w:rPr>
          <w:rFonts w:ascii="Times New Roman" w:hAnsi="Times New Roman" w:cs="Times New Roman"/>
          <w:sz w:val="28"/>
          <w:szCs w:val="28"/>
        </w:rPr>
        <w:t xml:space="preserve">При расчете из выборки были исключены несколько предприятий группы «ГАЗ» (ОАО «ГАЗ», ОАО «Павловский автобус», ОАО «ТВЭКС»), поскольку за анализируемый период ими были начислены значительные суммы оценочных обязательств на оплату отпусков (62,98%, 59,34%, 82,96% соответственно), при этом использованные суммы обязательств отсутствуют, и практически вся сумма оценочных обязательств на оплату отпусков в конце года списана, как излишне </w:t>
      </w:r>
      <w:r>
        <w:rPr>
          <w:rFonts w:ascii="Times New Roman" w:hAnsi="Times New Roman" w:cs="Times New Roman"/>
          <w:sz w:val="28"/>
          <w:szCs w:val="28"/>
        </w:rPr>
        <w:t>начисленная.</w:t>
      </w:r>
      <w:proofErr w:type="gramEnd"/>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В результате проведенных расчетов было получено значение средней доли оценочных обязательств на оплату отпусков в расходах на оплату труда, равное 7,64%. Аудитором, на основе профессионального суждения определяется предельной значение отклонения данного процентного соотношения от среднего значения, при котором может возникнуть сомнение в достоверности финансовой отчетности аудируемого лица. </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Ограничением данного метода является то, что он не может быть применен для всех возможных видов оценочных обязательств, а лишь для наиболее распространенных, таких как оценочные обязательства на оплату отпусков и на гарантийный ремонт. Для анализа менее распространенных оценочных обязательств, таких как </w:t>
      </w:r>
      <w:proofErr w:type="gramStart"/>
      <w:r w:rsidRPr="0011233D">
        <w:rPr>
          <w:rFonts w:ascii="Times New Roman" w:hAnsi="Times New Roman" w:cs="Times New Roman"/>
          <w:sz w:val="28"/>
          <w:szCs w:val="28"/>
        </w:rPr>
        <w:t>обязательства</w:t>
      </w:r>
      <w:proofErr w:type="gramEnd"/>
      <w:r w:rsidRPr="0011233D">
        <w:rPr>
          <w:rFonts w:ascii="Times New Roman" w:hAnsi="Times New Roman" w:cs="Times New Roman"/>
          <w:sz w:val="28"/>
          <w:szCs w:val="28"/>
        </w:rPr>
        <w:t xml:space="preserve"> по предстоящей реструктуризации, отсутствует возможность применять данные эмпирические методы, поскольку нельзя рассчитать средние отраслевые показатели. Так, сумма оценочного обязательства по реструктуризации может существенно отличаться даже в одной отрасли, в зависимости от целей и масштабов реструктуризации, кроме того, реструктуризация деятельности компаний достаточно редкое мероприятие.</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Элиминирование  – метод, при помощи которого исключается действие ряда факторов и выделяется один из них. Реализация данного метода может осуществляться с помощью различных приемов, в том числе и с </w:t>
      </w:r>
      <w:r w:rsidRPr="0011233D">
        <w:rPr>
          <w:rFonts w:ascii="Times New Roman" w:hAnsi="Times New Roman" w:cs="Times New Roman"/>
          <w:sz w:val="28"/>
          <w:szCs w:val="28"/>
        </w:rPr>
        <w:lastRenderedPageBreak/>
        <w:t>использованием метода разниц и метода цепных подстановок. Применение этих методов возможно при анализе методик оценки величины отдельных обязательств</w:t>
      </w:r>
      <w:r>
        <w:rPr>
          <w:rFonts w:ascii="Times New Roman" w:hAnsi="Times New Roman" w:cs="Times New Roman"/>
          <w:sz w:val="28"/>
          <w:szCs w:val="28"/>
        </w:rPr>
        <w:t xml:space="preserve"> (п</w:t>
      </w:r>
      <w:r w:rsidRPr="00B15770">
        <w:rPr>
          <w:rFonts w:ascii="Times New Roman" w:hAnsi="Times New Roman" w:cs="Times New Roman"/>
          <w:sz w:val="28"/>
          <w:szCs w:val="28"/>
        </w:rPr>
        <w:t>роцедура 110031</w:t>
      </w:r>
      <w:r>
        <w:rPr>
          <w:rFonts w:ascii="Times New Roman" w:hAnsi="Times New Roman" w:cs="Times New Roman"/>
          <w:sz w:val="28"/>
          <w:szCs w:val="28"/>
        </w:rPr>
        <w:t xml:space="preserve"> программы аудита)</w:t>
      </w:r>
      <w:r w:rsidRPr="0011233D">
        <w:rPr>
          <w:rFonts w:ascii="Times New Roman" w:hAnsi="Times New Roman" w:cs="Times New Roman"/>
          <w:sz w:val="28"/>
          <w:szCs w:val="28"/>
        </w:rPr>
        <w:t>. Рассмотрим возможные модели для осуществления факторного анализа оценочных обязательств на оплату отпусков и оценочных обязательств на гарантийный ремонт и обслуживание.</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При разработке способа формирования оценочного обязательства по отпускам организации следует учитывать:</w:t>
      </w:r>
    </w:p>
    <w:p w:rsidR="00EA1074" w:rsidRPr="0011233D" w:rsidRDefault="00EA1074" w:rsidP="00617CE6">
      <w:pPr>
        <w:pStyle w:val="ab"/>
        <w:numPr>
          <w:ilvl w:val="0"/>
          <w:numId w:val="11"/>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количество дней неиспользованного отпуска у работника на каждую отчетную дату;</w:t>
      </w:r>
    </w:p>
    <w:p w:rsidR="00EA1074" w:rsidRPr="0011233D" w:rsidRDefault="00EA1074" w:rsidP="00617CE6">
      <w:pPr>
        <w:pStyle w:val="ab"/>
        <w:numPr>
          <w:ilvl w:val="0"/>
          <w:numId w:val="11"/>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среднедневной заработок работника;</w:t>
      </w:r>
    </w:p>
    <w:p w:rsidR="00EA1074" w:rsidRPr="0011233D" w:rsidRDefault="00EA1074" w:rsidP="00617CE6">
      <w:pPr>
        <w:pStyle w:val="ab"/>
        <w:numPr>
          <w:ilvl w:val="0"/>
          <w:numId w:val="11"/>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сумму страховых взносов с данных расходов.</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Анализ влияния данных показателей на сумму оценочных обязательств на оплату отпускных можно провести методом абсолютных разниц. Способ абсолютных разниц применяется для расчета влияния факторов на прирост результативного показателя в детерминированном анализе, но только в аддитивных, мультипликативных моделях (</w:t>
      </w:r>
      <w:r>
        <w:rPr>
          <w:rFonts w:ascii="Times New Roman" w:hAnsi="Times New Roman" w:cs="Times New Roman"/>
          <w:sz w:val="28"/>
          <w:szCs w:val="28"/>
        </w:rPr>
        <w:t>Y = х</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+х2+х3+…+хn, Y=</w:t>
      </w:r>
      <w:r w:rsidRPr="0011233D">
        <w:rPr>
          <w:rFonts w:ascii="Times New Roman" w:hAnsi="Times New Roman" w:cs="Times New Roman"/>
          <w:sz w:val="28"/>
          <w:szCs w:val="28"/>
        </w:rPr>
        <w:t>х1*х2*х3*…*хn).</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Для анализа оценочных обязательств на оплату отпускных воспользуемся следующей моделью:</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Обязательство по отпускным = кол-во дней неиспольз</w:t>
      </w:r>
      <w:proofErr w:type="gramStart"/>
      <w:r w:rsidRPr="0011233D">
        <w:rPr>
          <w:rFonts w:ascii="Times New Roman" w:hAnsi="Times New Roman" w:cs="Times New Roman"/>
          <w:sz w:val="28"/>
          <w:szCs w:val="28"/>
        </w:rPr>
        <w:t>.о</w:t>
      </w:r>
      <w:proofErr w:type="gramEnd"/>
      <w:r w:rsidRPr="0011233D">
        <w:rPr>
          <w:rFonts w:ascii="Times New Roman" w:hAnsi="Times New Roman" w:cs="Times New Roman"/>
          <w:sz w:val="28"/>
          <w:szCs w:val="28"/>
        </w:rPr>
        <w:t>тпуска * (среднедневной заработок + сумма страховых взносов в день)</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Примечание: при осуществлении оценки вероятность может быть признана равной 100%, поскольку, согласно трудовому законодательству РФ, организация обязана выплачивать своим работникам отпускные или компенсации за неиспользованный отпуск. </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Суть приема проявляется в том, что отклонение анализируемого значения результативного показателя от базисного равно алгебраической сумме отклонений анализируемых значений факторов </w:t>
      </w:r>
      <w:proofErr w:type="gramStart"/>
      <w:r w:rsidRPr="0011233D">
        <w:rPr>
          <w:rFonts w:ascii="Times New Roman" w:hAnsi="Times New Roman" w:cs="Times New Roman"/>
          <w:sz w:val="28"/>
          <w:szCs w:val="28"/>
        </w:rPr>
        <w:t>от</w:t>
      </w:r>
      <w:proofErr w:type="gramEnd"/>
      <w:r w:rsidRPr="0011233D">
        <w:rPr>
          <w:rFonts w:ascii="Times New Roman" w:hAnsi="Times New Roman" w:cs="Times New Roman"/>
          <w:sz w:val="28"/>
          <w:szCs w:val="28"/>
        </w:rPr>
        <w:t xml:space="preserve"> базисных. В </w:t>
      </w:r>
      <w:r w:rsidRPr="0011233D">
        <w:rPr>
          <w:rFonts w:ascii="Times New Roman" w:hAnsi="Times New Roman" w:cs="Times New Roman"/>
          <w:sz w:val="28"/>
          <w:szCs w:val="28"/>
        </w:rPr>
        <w:lastRenderedPageBreak/>
        <w:t xml:space="preserve">дальнейшем оценивается влияние изменений факторов на результирующую величину. </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Цель создания оценочного обязательства на оплату отпусков в налоговом учете – равномерное списание расходов. На каждую отчетную дату обязательство по оплате отпускных работнику необходимо корректировать. Если целью аудитора является анализ существующей методики оценки обязательств на оплату отпусков, то применение данного метода позволит выявить значимость влияния факторов оценки, применяемых в организации и проанализировать, нужно ли организации учитывать дополнительные факторы при оценке. В результате данного анализа аудитор может предложить рекомендации по усовершенствованию методики оценки величины обязательств на оплату отпусков.</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При разработке способа формирования оценочного обязательства по гарантийному ремонту и гарантийному обслуживанию организации следует учитывать:</w:t>
      </w:r>
    </w:p>
    <w:p w:rsidR="00EA1074" w:rsidRPr="0011233D" w:rsidRDefault="00EA1074" w:rsidP="00617CE6">
      <w:pPr>
        <w:pStyle w:val="ab"/>
        <w:numPr>
          <w:ilvl w:val="0"/>
          <w:numId w:val="12"/>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сумму расходов прошлых лет на гарантийный ремонт и гарантийное обслуживание за определенный период времени;</w:t>
      </w:r>
    </w:p>
    <w:p w:rsidR="00EA1074" w:rsidRPr="0011233D" w:rsidRDefault="00EA1074" w:rsidP="00617CE6">
      <w:pPr>
        <w:pStyle w:val="ab"/>
        <w:numPr>
          <w:ilvl w:val="0"/>
          <w:numId w:val="12"/>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объем выпущенной продукции (работ, услуг), подлежащей гарантийному ремонту и гарантийному обслуживанию, как за прошлые периоды, так и за отчетный период;</w:t>
      </w:r>
    </w:p>
    <w:p w:rsidR="00EA1074" w:rsidRPr="0011233D" w:rsidRDefault="00EA1074" w:rsidP="00617CE6">
      <w:pPr>
        <w:pStyle w:val="ab"/>
        <w:numPr>
          <w:ilvl w:val="0"/>
          <w:numId w:val="12"/>
        </w:numPr>
        <w:spacing w:line="360" w:lineRule="auto"/>
        <w:jc w:val="both"/>
        <w:rPr>
          <w:rFonts w:ascii="Times New Roman" w:hAnsi="Times New Roman" w:cs="Times New Roman"/>
          <w:sz w:val="28"/>
          <w:szCs w:val="28"/>
        </w:rPr>
      </w:pPr>
      <w:r w:rsidRPr="0011233D">
        <w:rPr>
          <w:rFonts w:ascii="Times New Roman" w:hAnsi="Times New Roman" w:cs="Times New Roman"/>
          <w:sz w:val="28"/>
          <w:szCs w:val="28"/>
        </w:rPr>
        <w:t>срок гарантийного обслуживания.</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Факторный анализ оценочных обязательств на гарантийный ремонт и обслуживание можно провести с использованием следующей модели: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m:oMathPara>
        <m:oMath>
          <m:r>
            <w:rPr>
              <w:rFonts w:ascii="Cambria Math" w:hAnsi="Cambria Math" w:cs="Times New Roman"/>
              <w:sz w:val="28"/>
              <w:szCs w:val="28"/>
            </w:rPr>
            <m:t>Обязательства по гарантийному ремонту== вероятность*выручка от реализации опр.вида продукции в текущем периоде</m:t>
          </m:r>
        </m:oMath>
      </m:oMathPara>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 xml:space="preserve">Где </w:t>
      </w:r>
      <m:oMath>
        <m:r>
          <w:rPr>
            <w:rFonts w:ascii="Cambria Math" w:hAnsi="Cambria Math" w:cs="Times New Roman"/>
            <w:sz w:val="28"/>
            <w:szCs w:val="28"/>
          </w:rPr>
          <m:t xml:space="preserve"> Вероятность = </m:t>
        </m:r>
        <m:f>
          <m:fPr>
            <m:ctrlPr>
              <w:rPr>
                <w:rFonts w:ascii="Cambria Math" w:hAnsi="Cambria Math" w:cs="Times New Roman"/>
                <w:i/>
                <w:sz w:val="28"/>
                <w:szCs w:val="28"/>
              </w:rPr>
            </m:ctrlPr>
          </m:fPr>
          <m:num>
            <m:r>
              <w:rPr>
                <w:rFonts w:ascii="Cambria Math" w:hAnsi="Cambria Math" w:cs="Times New Roman"/>
                <w:sz w:val="28"/>
                <w:szCs w:val="28"/>
              </w:rPr>
              <m:t>расходы на гарантийный ремонт в предыдущем периоде</m:t>
            </m:r>
          </m:num>
          <m:den>
            <m:r>
              <w:rPr>
                <w:rFonts w:ascii="Cambria Math" w:hAnsi="Cambria Math" w:cs="Times New Roman"/>
                <w:sz w:val="28"/>
                <w:szCs w:val="28"/>
              </w:rPr>
              <m:t>выручка от реализации опр. вида продукции в предыдущем периоде</m:t>
            </m:r>
          </m:den>
        </m:f>
      </m:oMath>
    </w:p>
    <w:p w:rsidR="00EA1074" w:rsidRPr="0011233D" w:rsidRDefault="00EA1074" w:rsidP="00EA1074">
      <w:pPr>
        <w:pStyle w:val="aff2"/>
        <w:spacing w:line="360" w:lineRule="auto"/>
        <w:ind w:firstLine="708"/>
        <w:contextualSpacing/>
        <w:rPr>
          <w:b/>
          <w:szCs w:val="28"/>
        </w:rPr>
      </w:pPr>
      <w:r w:rsidRPr="0011233D">
        <w:rPr>
          <w:szCs w:val="28"/>
        </w:rPr>
        <w:lastRenderedPageBreak/>
        <w:t>В данном случае необходимо использовать метод цепных подстановок. Технологию приема цепных подстановок можно представить в виде нескольких шагов:</w:t>
      </w:r>
    </w:p>
    <w:p w:rsidR="00EA1074" w:rsidRPr="00765F0A" w:rsidRDefault="00EA1074" w:rsidP="00EA1074">
      <w:pPr>
        <w:pStyle w:val="aff2"/>
        <w:spacing w:line="360" w:lineRule="auto"/>
        <w:ind w:firstLine="708"/>
        <w:contextualSpacing/>
        <w:rPr>
          <w:b/>
          <w:sz w:val="28"/>
          <w:szCs w:val="28"/>
        </w:rPr>
      </w:pPr>
      <w:r w:rsidRPr="00765F0A">
        <w:rPr>
          <w:i/>
          <w:sz w:val="28"/>
          <w:szCs w:val="28"/>
        </w:rPr>
        <w:t>Шаг 1</w:t>
      </w:r>
      <w:r w:rsidRPr="00765F0A">
        <w:rPr>
          <w:sz w:val="28"/>
          <w:szCs w:val="28"/>
        </w:rPr>
        <w:t xml:space="preserve">: уточняется базисное значение результативного показателя на основе базисных значений факторов. </w:t>
      </w:r>
    </w:p>
    <w:p w:rsidR="00EA1074" w:rsidRPr="00765F0A" w:rsidRDefault="00EA1074" w:rsidP="00EA1074">
      <w:pPr>
        <w:pStyle w:val="aff2"/>
        <w:spacing w:line="360" w:lineRule="auto"/>
        <w:ind w:firstLine="708"/>
        <w:contextualSpacing/>
        <w:rPr>
          <w:b/>
          <w:sz w:val="28"/>
          <w:szCs w:val="28"/>
        </w:rPr>
      </w:pPr>
      <w:r w:rsidRPr="00765F0A">
        <w:rPr>
          <w:i/>
          <w:sz w:val="28"/>
          <w:szCs w:val="28"/>
        </w:rPr>
        <w:t>Шаг 2</w:t>
      </w:r>
      <w:r w:rsidRPr="00765F0A">
        <w:rPr>
          <w:sz w:val="28"/>
          <w:szCs w:val="28"/>
        </w:rPr>
        <w:t xml:space="preserve">: производится подстановка первого фактора, вычисляется первое промежуточное значение результативного показателя, измеряется влияние произведенной замены на величину результативного показателя. </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Количество шагов определяется количеством факторов, в данной модели должно быть 4 шага.</w:t>
      </w:r>
    </w:p>
    <w:p w:rsidR="00EA1074" w:rsidRPr="0011233D" w:rsidRDefault="00EA1074" w:rsidP="00EA1074">
      <w:pPr>
        <w:spacing w:line="360" w:lineRule="auto"/>
        <w:ind w:firstLine="708"/>
        <w:contextualSpacing/>
        <w:jc w:val="both"/>
        <w:rPr>
          <w:rFonts w:ascii="Times New Roman" w:eastAsiaTheme="minorEastAsia" w:hAnsi="Times New Roman" w:cs="Times New Roman"/>
          <w:sz w:val="28"/>
          <w:szCs w:val="28"/>
        </w:rPr>
      </w:pPr>
      <w:r w:rsidRPr="0011233D">
        <w:rPr>
          <w:rFonts w:ascii="Times New Roman" w:eastAsiaTheme="minorEastAsia" w:hAnsi="Times New Roman" w:cs="Times New Roman"/>
          <w:sz w:val="28"/>
          <w:szCs w:val="28"/>
        </w:rPr>
        <w:t>Несмотря на всю простоту расчета, данная методика, при условии регулярной корректировки вероятности, позволит организации осуществить расчет и корректировку оценочного обязательства на гарантийный ремонт.</w:t>
      </w:r>
      <w:r>
        <w:rPr>
          <w:rFonts w:ascii="Times New Roman" w:eastAsiaTheme="minorEastAsia" w:hAnsi="Times New Roman" w:cs="Times New Roman"/>
          <w:sz w:val="28"/>
          <w:szCs w:val="28"/>
        </w:rPr>
        <w:t xml:space="preserve"> </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Детализация — метод, позволяющий осуществить последовательное расчленение изучаемых экономических явлений, показателей и факторов. С помощью детализации можно определить значимость каждого фактора в совокупности факторов в процессе комплексного исследования показателей и явлений. Данный метод является основой математического моделирования взаимной зависимости различных показателей и факторов.</w:t>
      </w:r>
    </w:p>
    <w:p w:rsidR="00EA1074" w:rsidRPr="0011233D" w:rsidRDefault="00EA1074" w:rsidP="00EA1074">
      <w:pPr>
        <w:pStyle w:val="aff1"/>
        <w:spacing w:before="0" w:beforeAutospacing="0" w:after="0" w:afterAutospacing="0" w:line="360" w:lineRule="auto"/>
        <w:contextualSpacing/>
        <w:jc w:val="both"/>
        <w:rPr>
          <w:sz w:val="28"/>
          <w:szCs w:val="28"/>
        </w:rPr>
      </w:pPr>
      <w:r w:rsidRPr="0011233D">
        <w:rPr>
          <w:sz w:val="28"/>
          <w:szCs w:val="28"/>
        </w:rPr>
        <w:tab/>
      </w:r>
      <w:r w:rsidRPr="0011233D">
        <w:rPr>
          <w:b/>
          <w:sz w:val="28"/>
          <w:szCs w:val="28"/>
        </w:rPr>
        <w:t>Экономико-математические методы анализа</w:t>
      </w:r>
      <w:r w:rsidRPr="0011233D">
        <w:rPr>
          <w:sz w:val="28"/>
          <w:szCs w:val="28"/>
        </w:rPr>
        <w:t xml:space="preserve">, к сожалению, все еще редко находят применение в работе аудиторов. К числу этих методов относят как классические методы математического анализа, методы математической статистики (теория корреляции), так и эконометрические методы, методы математического программирования, методы исследования операций, методы экономической кибернетики, математической теории оптимальных процессов и др. </w:t>
      </w:r>
    </w:p>
    <w:p w:rsidR="00C83376" w:rsidRDefault="00EA1074" w:rsidP="00C83376">
      <w:pPr>
        <w:pStyle w:val="aff1"/>
        <w:spacing w:before="0" w:beforeAutospacing="0" w:after="0" w:afterAutospacing="0" w:line="360" w:lineRule="auto"/>
        <w:ind w:firstLine="709"/>
        <w:contextualSpacing/>
        <w:jc w:val="both"/>
        <w:rPr>
          <w:sz w:val="28"/>
          <w:szCs w:val="28"/>
        </w:rPr>
      </w:pPr>
      <w:r w:rsidRPr="0011233D">
        <w:rPr>
          <w:sz w:val="28"/>
          <w:szCs w:val="28"/>
        </w:rPr>
        <w:t xml:space="preserve">Экономико-математические методы аудита, в частности эконометрические методы, могут найти широкое применение при оказании сопутствующих аудиту услуг – обзорные проверки финансовой отчетности, в </w:t>
      </w:r>
      <w:r w:rsidRPr="0011233D">
        <w:rPr>
          <w:sz w:val="28"/>
          <w:szCs w:val="28"/>
        </w:rPr>
        <w:lastRenderedPageBreak/>
        <w:t>областях, связанных с аудиторской деятельностью, и распространение их результатов</w:t>
      </w:r>
      <w:r>
        <w:rPr>
          <w:sz w:val="28"/>
          <w:szCs w:val="28"/>
        </w:rPr>
        <w:t xml:space="preserve"> (п</w:t>
      </w:r>
      <w:r w:rsidRPr="003A3D45">
        <w:rPr>
          <w:sz w:val="28"/>
          <w:szCs w:val="28"/>
        </w:rPr>
        <w:t>роцедура 110017</w:t>
      </w:r>
      <w:r>
        <w:rPr>
          <w:sz w:val="28"/>
          <w:szCs w:val="28"/>
        </w:rPr>
        <w:t xml:space="preserve"> в программе аудита)</w:t>
      </w:r>
      <w:r w:rsidRPr="0011233D">
        <w:rPr>
          <w:sz w:val="28"/>
          <w:szCs w:val="28"/>
        </w:rPr>
        <w:t>.</w:t>
      </w:r>
      <w:r>
        <w:rPr>
          <w:sz w:val="28"/>
          <w:szCs w:val="28"/>
        </w:rPr>
        <w:t xml:space="preserve"> </w:t>
      </w:r>
    </w:p>
    <w:p w:rsidR="00C83376" w:rsidRDefault="001B4D9D" w:rsidP="00C83376">
      <w:pPr>
        <w:pStyle w:val="aff1"/>
        <w:spacing w:before="0" w:beforeAutospacing="0" w:after="0" w:afterAutospacing="0" w:line="360" w:lineRule="auto"/>
        <w:ind w:firstLine="709"/>
        <w:contextualSpacing/>
        <w:jc w:val="both"/>
        <w:rPr>
          <w:sz w:val="28"/>
          <w:szCs w:val="28"/>
        </w:rPr>
      </w:pPr>
      <w:r>
        <w:rPr>
          <w:sz w:val="28"/>
          <w:szCs w:val="28"/>
        </w:rPr>
        <w:t xml:space="preserve">Целью построения данной модели является апробация </w:t>
      </w:r>
      <w:r w:rsidRPr="004A2D65">
        <w:rPr>
          <w:sz w:val="28"/>
          <w:szCs w:val="28"/>
        </w:rPr>
        <w:t>методов эконометрического анализа для оказания сопутствующих аудиту услуг</w:t>
      </w:r>
      <w:r>
        <w:rPr>
          <w:sz w:val="28"/>
          <w:szCs w:val="28"/>
        </w:rPr>
        <w:t>. Для этого предполагалось построить линейную регрессионную модель зависимости величины оценочных обязательств от различных факторов, которая в случае статистической значимости может быть использована при проведении обзорной проверки или же факторного анализа.</w:t>
      </w:r>
      <w:r w:rsidR="00EA1074" w:rsidRPr="001B4D9D">
        <w:rPr>
          <w:sz w:val="28"/>
          <w:szCs w:val="28"/>
        </w:rPr>
        <w:t xml:space="preserve"> Количественная оценка проведена на основе эконометрического пакета EViews 7.</w:t>
      </w:r>
    </w:p>
    <w:p w:rsidR="00C83376" w:rsidRDefault="00EA1074" w:rsidP="00C83376">
      <w:pPr>
        <w:pStyle w:val="aff1"/>
        <w:spacing w:before="0" w:beforeAutospacing="0" w:after="0" w:afterAutospacing="0" w:line="360" w:lineRule="auto"/>
        <w:ind w:firstLine="709"/>
        <w:contextualSpacing/>
        <w:jc w:val="both"/>
        <w:rPr>
          <w:sz w:val="28"/>
          <w:szCs w:val="28"/>
        </w:rPr>
      </w:pPr>
      <w:r w:rsidRPr="0011233D">
        <w:rPr>
          <w:sz w:val="28"/>
          <w:szCs w:val="28"/>
        </w:rPr>
        <w:t>Исследуемый массив данных сформирован на основе финансовой отчетности 27 крупных предприятий отрасли по производству автомобилей, прицепов и полуприцепов РФ за 2011 год. Крупные предприятия были выделены по численности работников (свыше 2500). Для проведения эконометрического анализа использованы данные только одной отрасли поскольку предполагается, что предприятия одной отрасли имеют сходную структуру производства, затрат и капитала, что позволит вычислить показатели, являющиеся типичными для предприятия со средними статистическими показателями и применять данное значение для дальнейшего анализа.</w:t>
      </w:r>
    </w:p>
    <w:p w:rsidR="00EA1074" w:rsidRPr="00C83376" w:rsidRDefault="00EA1074" w:rsidP="00C83376">
      <w:pPr>
        <w:pStyle w:val="aff1"/>
        <w:spacing w:before="0" w:beforeAutospacing="0" w:after="0" w:afterAutospacing="0" w:line="360" w:lineRule="auto"/>
        <w:ind w:firstLine="709"/>
        <w:contextualSpacing/>
        <w:jc w:val="both"/>
        <w:rPr>
          <w:sz w:val="28"/>
          <w:szCs w:val="28"/>
        </w:rPr>
      </w:pPr>
      <w:r w:rsidRPr="0011233D">
        <w:rPr>
          <w:sz w:val="28"/>
          <w:szCs w:val="28"/>
        </w:rPr>
        <w:t xml:space="preserve">Одним из ограничений при определении выборки являлось отсутствие доступной бухгалтерской отчетности по некоторым предприятиям, в силу чего они были исключены из выборки.  Исследуемый массив данных был получен на основе информационно-аналитической системы FIRA PRO. </w:t>
      </w:r>
    </w:p>
    <w:p w:rsidR="00C928FC" w:rsidRPr="0011233D" w:rsidRDefault="00EA1074" w:rsidP="00EE0AAE">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Для построения массива данных была рассмотрена информация о значении финансовых показателей деятельности организации за 2011 год. Данные о рассмотренных пок</w:t>
      </w:r>
      <w:r w:rsidR="005636BA">
        <w:rPr>
          <w:rFonts w:ascii="Times New Roman" w:hAnsi="Times New Roman" w:cs="Times New Roman"/>
          <w:sz w:val="28"/>
          <w:szCs w:val="28"/>
        </w:rPr>
        <w:t>азателях приведены в таблице 3.3.1</w:t>
      </w:r>
      <w:r w:rsidRPr="0011233D">
        <w:rPr>
          <w:rFonts w:ascii="Times New Roman" w:hAnsi="Times New Roman" w:cs="Times New Roman"/>
          <w:sz w:val="28"/>
          <w:szCs w:val="28"/>
        </w:rPr>
        <w:t>:</w:t>
      </w:r>
    </w:p>
    <w:p w:rsidR="004D0B2C" w:rsidRDefault="004D0B2C" w:rsidP="00EA1074">
      <w:pPr>
        <w:ind w:firstLine="708"/>
        <w:contextualSpacing/>
        <w:jc w:val="right"/>
        <w:rPr>
          <w:rFonts w:ascii="Times New Roman" w:hAnsi="Times New Roman" w:cs="Times New Roman"/>
          <w:b/>
          <w:sz w:val="28"/>
          <w:szCs w:val="28"/>
        </w:rPr>
      </w:pPr>
    </w:p>
    <w:p w:rsidR="004D0B2C" w:rsidRDefault="004D0B2C" w:rsidP="00EA1074">
      <w:pPr>
        <w:ind w:firstLine="708"/>
        <w:contextualSpacing/>
        <w:jc w:val="right"/>
        <w:rPr>
          <w:rFonts w:ascii="Times New Roman" w:hAnsi="Times New Roman" w:cs="Times New Roman"/>
          <w:b/>
          <w:sz w:val="28"/>
          <w:szCs w:val="28"/>
        </w:rPr>
      </w:pPr>
    </w:p>
    <w:p w:rsidR="004D0B2C" w:rsidRDefault="004D0B2C" w:rsidP="00EA1074">
      <w:pPr>
        <w:ind w:firstLine="708"/>
        <w:contextualSpacing/>
        <w:jc w:val="right"/>
        <w:rPr>
          <w:rFonts w:ascii="Times New Roman" w:hAnsi="Times New Roman" w:cs="Times New Roman"/>
          <w:b/>
          <w:sz w:val="28"/>
          <w:szCs w:val="28"/>
        </w:rPr>
      </w:pPr>
    </w:p>
    <w:p w:rsidR="004D0B2C" w:rsidRDefault="004D0B2C" w:rsidP="00EA1074">
      <w:pPr>
        <w:ind w:firstLine="708"/>
        <w:contextualSpacing/>
        <w:jc w:val="right"/>
        <w:rPr>
          <w:rFonts w:ascii="Times New Roman" w:hAnsi="Times New Roman" w:cs="Times New Roman"/>
          <w:b/>
          <w:sz w:val="28"/>
          <w:szCs w:val="28"/>
        </w:rPr>
      </w:pPr>
    </w:p>
    <w:p w:rsidR="00EA1074" w:rsidRPr="00687878" w:rsidRDefault="00EA1074" w:rsidP="00EA1074">
      <w:pPr>
        <w:ind w:firstLine="708"/>
        <w:contextualSpacing/>
        <w:jc w:val="right"/>
        <w:rPr>
          <w:rFonts w:ascii="Times New Roman" w:hAnsi="Times New Roman" w:cs="Times New Roman"/>
          <w:sz w:val="28"/>
          <w:szCs w:val="28"/>
        </w:rPr>
      </w:pPr>
      <w:r w:rsidRPr="00687878">
        <w:rPr>
          <w:rFonts w:ascii="Times New Roman" w:hAnsi="Times New Roman" w:cs="Times New Roman"/>
          <w:sz w:val="28"/>
          <w:szCs w:val="28"/>
        </w:rPr>
        <w:lastRenderedPageBreak/>
        <w:t xml:space="preserve">Таблица </w:t>
      </w:r>
      <w:r w:rsidR="005636BA" w:rsidRPr="00687878">
        <w:rPr>
          <w:rFonts w:ascii="Times New Roman" w:hAnsi="Times New Roman" w:cs="Times New Roman"/>
          <w:sz w:val="28"/>
          <w:szCs w:val="28"/>
        </w:rPr>
        <w:t>3.3.1</w:t>
      </w:r>
    </w:p>
    <w:p w:rsidR="00EA1074" w:rsidRPr="0011233D" w:rsidRDefault="00EA1074" w:rsidP="00EA1074">
      <w:pPr>
        <w:ind w:firstLine="708"/>
        <w:contextualSpacing/>
        <w:jc w:val="both"/>
        <w:rPr>
          <w:rFonts w:ascii="Times New Roman" w:hAnsi="Times New Roman" w:cs="Times New Roman"/>
          <w:b/>
          <w:sz w:val="28"/>
          <w:szCs w:val="28"/>
        </w:rPr>
      </w:pPr>
      <w:r w:rsidRPr="0011233D">
        <w:rPr>
          <w:rFonts w:ascii="Times New Roman" w:hAnsi="Times New Roman" w:cs="Times New Roman"/>
          <w:b/>
          <w:sz w:val="28"/>
          <w:szCs w:val="28"/>
        </w:rPr>
        <w:t>Основные характеристики объясняющих переменных</w:t>
      </w:r>
    </w:p>
    <w:tbl>
      <w:tblPr>
        <w:tblStyle w:val="aa"/>
        <w:tblW w:w="0" w:type="auto"/>
        <w:tblLook w:val="04A0"/>
      </w:tblPr>
      <w:tblGrid>
        <w:gridCol w:w="2660"/>
        <w:gridCol w:w="1701"/>
        <w:gridCol w:w="1701"/>
        <w:gridCol w:w="1701"/>
        <w:gridCol w:w="1706"/>
      </w:tblGrid>
      <w:tr w:rsidR="00EA1074" w:rsidRPr="009B5993" w:rsidTr="00765F0A">
        <w:trPr>
          <w:trHeight w:val="565"/>
        </w:trPr>
        <w:tc>
          <w:tcPr>
            <w:tcW w:w="2660" w:type="dxa"/>
          </w:tcPr>
          <w:p w:rsidR="00EA1074" w:rsidRPr="009B5993" w:rsidRDefault="00EA1074" w:rsidP="00765F0A">
            <w:pPr>
              <w:contextualSpacing/>
              <w:jc w:val="center"/>
              <w:rPr>
                <w:rFonts w:ascii="Times New Roman" w:hAnsi="Times New Roman" w:cs="Times New Roman"/>
                <w:b/>
                <w:sz w:val="24"/>
                <w:szCs w:val="24"/>
              </w:rPr>
            </w:pPr>
            <w:r w:rsidRPr="009B5993">
              <w:rPr>
                <w:rFonts w:ascii="Times New Roman" w:hAnsi="Times New Roman" w:cs="Times New Roman"/>
                <w:b/>
                <w:sz w:val="24"/>
                <w:szCs w:val="24"/>
              </w:rPr>
              <w:t>Показатель (тыс</w:t>
            </w:r>
            <w:proofErr w:type="gramStart"/>
            <w:r w:rsidRPr="009B5993">
              <w:rPr>
                <w:rFonts w:ascii="Times New Roman" w:hAnsi="Times New Roman" w:cs="Times New Roman"/>
                <w:b/>
                <w:sz w:val="24"/>
                <w:szCs w:val="24"/>
              </w:rPr>
              <w:t>.р</w:t>
            </w:r>
            <w:proofErr w:type="gramEnd"/>
            <w:r w:rsidRPr="009B5993">
              <w:rPr>
                <w:rFonts w:ascii="Times New Roman" w:hAnsi="Times New Roman" w:cs="Times New Roman"/>
                <w:b/>
                <w:sz w:val="24"/>
                <w:szCs w:val="24"/>
              </w:rPr>
              <w:t>уб.)</w:t>
            </w:r>
          </w:p>
        </w:tc>
        <w:tc>
          <w:tcPr>
            <w:tcW w:w="1701" w:type="dxa"/>
          </w:tcPr>
          <w:p w:rsidR="00EA1074" w:rsidRPr="009B5993" w:rsidRDefault="00EA1074" w:rsidP="00765F0A">
            <w:pPr>
              <w:contextualSpacing/>
              <w:jc w:val="center"/>
              <w:rPr>
                <w:rFonts w:ascii="Times New Roman" w:hAnsi="Times New Roman" w:cs="Times New Roman"/>
                <w:b/>
                <w:sz w:val="24"/>
                <w:szCs w:val="24"/>
              </w:rPr>
            </w:pPr>
            <w:r w:rsidRPr="009B5993">
              <w:rPr>
                <w:rFonts w:ascii="Times New Roman" w:hAnsi="Times New Roman" w:cs="Times New Roman"/>
                <w:b/>
                <w:sz w:val="24"/>
                <w:szCs w:val="24"/>
              </w:rPr>
              <w:t>Среднее значение</w:t>
            </w:r>
          </w:p>
        </w:tc>
        <w:tc>
          <w:tcPr>
            <w:tcW w:w="1701" w:type="dxa"/>
          </w:tcPr>
          <w:p w:rsidR="00EA1074" w:rsidRPr="009B5993" w:rsidRDefault="00EA1074" w:rsidP="00765F0A">
            <w:pPr>
              <w:contextualSpacing/>
              <w:jc w:val="center"/>
              <w:rPr>
                <w:rFonts w:ascii="Times New Roman" w:hAnsi="Times New Roman" w:cs="Times New Roman"/>
                <w:b/>
                <w:sz w:val="24"/>
                <w:szCs w:val="24"/>
              </w:rPr>
            </w:pPr>
            <w:r w:rsidRPr="009B5993">
              <w:rPr>
                <w:rFonts w:ascii="Times New Roman" w:hAnsi="Times New Roman" w:cs="Times New Roman"/>
                <w:b/>
                <w:sz w:val="24"/>
                <w:szCs w:val="24"/>
              </w:rPr>
              <w:t>Медиана</w:t>
            </w:r>
          </w:p>
        </w:tc>
        <w:tc>
          <w:tcPr>
            <w:tcW w:w="1701" w:type="dxa"/>
          </w:tcPr>
          <w:p w:rsidR="00EA1074" w:rsidRPr="009B5993" w:rsidRDefault="00EA1074" w:rsidP="00765F0A">
            <w:pPr>
              <w:contextualSpacing/>
              <w:jc w:val="center"/>
              <w:rPr>
                <w:rFonts w:ascii="Times New Roman" w:hAnsi="Times New Roman" w:cs="Times New Roman"/>
                <w:b/>
                <w:sz w:val="24"/>
                <w:szCs w:val="24"/>
              </w:rPr>
            </w:pPr>
            <w:r w:rsidRPr="009B5993">
              <w:rPr>
                <w:rFonts w:ascii="Times New Roman" w:hAnsi="Times New Roman" w:cs="Times New Roman"/>
                <w:b/>
                <w:sz w:val="24"/>
                <w:szCs w:val="24"/>
              </w:rPr>
              <w:t>Максимум</w:t>
            </w:r>
          </w:p>
        </w:tc>
        <w:tc>
          <w:tcPr>
            <w:tcW w:w="1706" w:type="dxa"/>
          </w:tcPr>
          <w:p w:rsidR="00EA1074" w:rsidRPr="009B5993" w:rsidRDefault="00EA1074" w:rsidP="00765F0A">
            <w:pPr>
              <w:contextualSpacing/>
              <w:jc w:val="center"/>
              <w:rPr>
                <w:rFonts w:ascii="Times New Roman" w:hAnsi="Times New Roman" w:cs="Times New Roman"/>
                <w:b/>
                <w:sz w:val="24"/>
                <w:szCs w:val="24"/>
              </w:rPr>
            </w:pPr>
            <w:r w:rsidRPr="009B5993">
              <w:rPr>
                <w:rFonts w:ascii="Times New Roman" w:hAnsi="Times New Roman" w:cs="Times New Roman"/>
                <w:b/>
                <w:sz w:val="24"/>
                <w:szCs w:val="24"/>
              </w:rPr>
              <w:t>Минимум</w:t>
            </w:r>
          </w:p>
        </w:tc>
      </w:tr>
      <w:tr w:rsidR="00EA1074" w:rsidRPr="009B5993" w:rsidTr="00765F0A">
        <w:trPr>
          <w:trHeight w:val="396"/>
        </w:trPr>
        <w:tc>
          <w:tcPr>
            <w:tcW w:w="2660" w:type="dxa"/>
          </w:tcPr>
          <w:p w:rsidR="00EA1074" w:rsidRPr="009B5993" w:rsidRDefault="00EA1074" w:rsidP="00765F0A">
            <w:pPr>
              <w:contextualSpacing/>
              <w:jc w:val="both"/>
              <w:rPr>
                <w:rFonts w:ascii="Times New Roman" w:hAnsi="Times New Roman" w:cs="Times New Roman"/>
                <w:sz w:val="24"/>
                <w:szCs w:val="24"/>
              </w:rPr>
            </w:pPr>
            <w:r w:rsidRPr="009B5993">
              <w:rPr>
                <w:rFonts w:ascii="Times New Roman" w:hAnsi="Times New Roman" w:cs="Times New Roman"/>
                <w:sz w:val="24"/>
                <w:szCs w:val="24"/>
              </w:rPr>
              <w:t>Затраты на оплату труда</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2038713</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871169</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25604000</w:t>
            </w:r>
          </w:p>
        </w:tc>
        <w:tc>
          <w:tcPr>
            <w:tcW w:w="1706"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124071</w:t>
            </w:r>
          </w:p>
        </w:tc>
      </w:tr>
      <w:tr w:rsidR="00EA1074" w:rsidRPr="009B5993" w:rsidTr="00765F0A">
        <w:trPr>
          <w:trHeight w:val="396"/>
        </w:trPr>
        <w:tc>
          <w:tcPr>
            <w:tcW w:w="2660" w:type="dxa"/>
          </w:tcPr>
          <w:p w:rsidR="00EA1074" w:rsidRPr="009B5993" w:rsidRDefault="00EA1074" w:rsidP="00765F0A">
            <w:pPr>
              <w:contextualSpacing/>
              <w:jc w:val="both"/>
              <w:rPr>
                <w:rFonts w:ascii="Times New Roman" w:hAnsi="Times New Roman" w:cs="Times New Roman"/>
                <w:sz w:val="24"/>
                <w:szCs w:val="24"/>
              </w:rPr>
            </w:pPr>
            <w:r w:rsidRPr="009B5993">
              <w:rPr>
                <w:rFonts w:ascii="Times New Roman" w:hAnsi="Times New Roman" w:cs="Times New Roman"/>
                <w:sz w:val="24"/>
                <w:szCs w:val="24"/>
              </w:rPr>
              <w:t>Прочие расходы</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2980565</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809274</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20873000</w:t>
            </w:r>
          </w:p>
        </w:tc>
        <w:tc>
          <w:tcPr>
            <w:tcW w:w="1706"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70701</w:t>
            </w:r>
          </w:p>
        </w:tc>
      </w:tr>
      <w:tr w:rsidR="00EA1074" w:rsidRPr="009B5993" w:rsidTr="00765F0A">
        <w:trPr>
          <w:trHeight w:val="396"/>
        </w:trPr>
        <w:tc>
          <w:tcPr>
            <w:tcW w:w="2660" w:type="dxa"/>
          </w:tcPr>
          <w:p w:rsidR="00EA1074" w:rsidRPr="009B5993" w:rsidRDefault="00EA1074" w:rsidP="00765F0A">
            <w:pPr>
              <w:contextualSpacing/>
              <w:jc w:val="both"/>
              <w:rPr>
                <w:rFonts w:ascii="Times New Roman" w:hAnsi="Times New Roman" w:cs="Times New Roman"/>
                <w:sz w:val="24"/>
                <w:szCs w:val="24"/>
              </w:rPr>
            </w:pPr>
            <w:r w:rsidRPr="009B5993">
              <w:rPr>
                <w:rFonts w:ascii="Times New Roman" w:hAnsi="Times New Roman" w:cs="Times New Roman"/>
                <w:sz w:val="24"/>
                <w:szCs w:val="24"/>
              </w:rPr>
              <w:t>Выручка</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23489283</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5898302</w:t>
            </w:r>
          </w:p>
        </w:tc>
        <w:tc>
          <w:tcPr>
            <w:tcW w:w="1701"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174846000</w:t>
            </w:r>
          </w:p>
        </w:tc>
        <w:tc>
          <w:tcPr>
            <w:tcW w:w="1706" w:type="dxa"/>
          </w:tcPr>
          <w:p w:rsidR="00EA1074" w:rsidRPr="009B5993" w:rsidRDefault="00EA1074" w:rsidP="00765F0A">
            <w:pPr>
              <w:contextualSpacing/>
              <w:jc w:val="center"/>
              <w:rPr>
                <w:rFonts w:ascii="Times New Roman" w:hAnsi="Times New Roman" w:cs="Times New Roman"/>
                <w:sz w:val="24"/>
                <w:szCs w:val="24"/>
              </w:rPr>
            </w:pPr>
            <w:r w:rsidRPr="009B5993">
              <w:rPr>
                <w:rFonts w:ascii="Times New Roman" w:hAnsi="Times New Roman" w:cs="Times New Roman"/>
                <w:sz w:val="24"/>
                <w:szCs w:val="24"/>
              </w:rPr>
              <w:t>1255460</w:t>
            </w:r>
          </w:p>
        </w:tc>
      </w:tr>
    </w:tbl>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Первой задачей, которая решалась в процессе исследования, было определение значимости модели в целом и значимости объясняющих факторов, выбранных для рассмотрения.</w:t>
      </w:r>
    </w:p>
    <w:p w:rsidR="00EA1074" w:rsidRPr="0011233D" w:rsidRDefault="00EA1074" w:rsidP="00EA1074">
      <w:pPr>
        <w:spacing w:line="360" w:lineRule="auto"/>
        <w:contextualSpacing/>
        <w:jc w:val="both"/>
        <w:rPr>
          <w:rFonts w:ascii="Times New Roman" w:hAnsi="Times New Roman" w:cs="Times New Roman"/>
          <w:sz w:val="28"/>
          <w:szCs w:val="28"/>
        </w:rPr>
      </w:pPr>
      <w:r w:rsidRPr="0011233D">
        <w:rPr>
          <w:rFonts w:ascii="Times New Roman" w:hAnsi="Times New Roman" w:cs="Times New Roman"/>
          <w:sz w:val="28"/>
          <w:szCs w:val="28"/>
        </w:rPr>
        <w:tab/>
        <w:t>Для проверки предположения о значимости факторов была построена множественная линейная регрессионная модель вида:</w:t>
      </w:r>
    </w:p>
    <w:p w:rsidR="00EA1074" w:rsidRPr="0011233D" w:rsidRDefault="00EA1074" w:rsidP="00EA1074">
      <w:pPr>
        <w:spacing w:line="360" w:lineRule="auto"/>
        <w:ind w:firstLine="708"/>
        <w:contextualSpacing/>
        <w:jc w:val="both"/>
        <w:rPr>
          <w:rFonts w:ascii="Times New Roman" w:hAnsi="Times New Roman" w:cs="Times New Roman"/>
          <w:b/>
          <w:sz w:val="28"/>
          <w:szCs w:val="28"/>
          <w:lang w:val="en-US"/>
        </w:rPr>
      </w:pPr>
      <w:proofErr w:type="spellStart"/>
      <w:r w:rsidRPr="0011233D">
        <w:rPr>
          <w:rFonts w:ascii="Times New Roman" w:hAnsi="Times New Roman" w:cs="Times New Roman"/>
          <w:b/>
          <w:sz w:val="28"/>
          <w:szCs w:val="28"/>
          <w:lang w:val="en-US"/>
        </w:rPr>
        <w:t>Rezerv</w:t>
      </w:r>
      <w:proofErr w:type="spellEnd"/>
      <w:r w:rsidRPr="0011233D">
        <w:rPr>
          <w:rFonts w:ascii="Times New Roman" w:hAnsi="Times New Roman" w:cs="Times New Roman"/>
          <w:b/>
          <w:sz w:val="28"/>
          <w:szCs w:val="28"/>
          <w:lang w:val="en-US"/>
        </w:rPr>
        <w:t xml:space="preserve"> = a</w:t>
      </w:r>
      <w:r w:rsidRPr="0011233D">
        <w:rPr>
          <w:rFonts w:ascii="Times New Roman" w:hAnsi="Times New Roman" w:cs="Times New Roman"/>
          <w:b/>
          <w:sz w:val="28"/>
          <w:szCs w:val="28"/>
          <w:vertAlign w:val="subscript"/>
          <w:lang w:val="en-US"/>
        </w:rPr>
        <w:t xml:space="preserve">0 </w:t>
      </w:r>
      <w:r w:rsidRPr="0011233D">
        <w:rPr>
          <w:rFonts w:ascii="Times New Roman" w:hAnsi="Times New Roman" w:cs="Times New Roman"/>
          <w:b/>
          <w:sz w:val="28"/>
          <w:szCs w:val="28"/>
          <w:lang w:val="en-US"/>
        </w:rPr>
        <w:t>+ a</w:t>
      </w:r>
      <w:r w:rsidRPr="0011233D">
        <w:rPr>
          <w:rFonts w:ascii="Times New Roman" w:hAnsi="Times New Roman" w:cs="Times New Roman"/>
          <w:b/>
          <w:sz w:val="28"/>
          <w:szCs w:val="28"/>
          <w:vertAlign w:val="subscript"/>
          <w:lang w:val="en-US"/>
        </w:rPr>
        <w:t>1</w:t>
      </w:r>
      <w:r w:rsidRPr="0011233D">
        <w:rPr>
          <w:rFonts w:ascii="Times New Roman" w:hAnsi="Times New Roman" w:cs="Times New Roman"/>
          <w:b/>
          <w:sz w:val="28"/>
          <w:szCs w:val="28"/>
          <w:lang w:val="en-US"/>
        </w:rPr>
        <w:t>*</w:t>
      </w:r>
      <w:proofErr w:type="spellStart"/>
      <w:r w:rsidRPr="0011233D">
        <w:rPr>
          <w:rFonts w:ascii="Times New Roman" w:hAnsi="Times New Roman" w:cs="Times New Roman"/>
          <w:b/>
          <w:sz w:val="28"/>
          <w:szCs w:val="28"/>
          <w:lang w:val="en-US"/>
        </w:rPr>
        <w:t>oplata_tryda</w:t>
      </w:r>
      <w:proofErr w:type="spellEnd"/>
      <w:r w:rsidRPr="0011233D">
        <w:rPr>
          <w:rFonts w:ascii="Times New Roman" w:hAnsi="Times New Roman" w:cs="Times New Roman"/>
          <w:b/>
          <w:sz w:val="28"/>
          <w:szCs w:val="28"/>
          <w:lang w:val="en-US"/>
        </w:rPr>
        <w:t xml:space="preserve"> + a</w:t>
      </w:r>
      <w:r w:rsidRPr="0011233D">
        <w:rPr>
          <w:rFonts w:ascii="Times New Roman" w:hAnsi="Times New Roman" w:cs="Times New Roman"/>
          <w:b/>
          <w:sz w:val="28"/>
          <w:szCs w:val="28"/>
          <w:vertAlign w:val="subscript"/>
          <w:lang w:val="en-US"/>
        </w:rPr>
        <w:t>2</w:t>
      </w:r>
      <w:r w:rsidRPr="0011233D">
        <w:rPr>
          <w:rFonts w:ascii="Times New Roman" w:hAnsi="Times New Roman" w:cs="Times New Roman"/>
          <w:b/>
          <w:sz w:val="28"/>
          <w:szCs w:val="28"/>
          <w:lang w:val="en-US"/>
        </w:rPr>
        <w:t>*</w:t>
      </w:r>
      <w:proofErr w:type="spellStart"/>
      <w:r w:rsidRPr="0011233D">
        <w:rPr>
          <w:rFonts w:ascii="Times New Roman" w:hAnsi="Times New Roman" w:cs="Times New Roman"/>
          <w:b/>
          <w:sz w:val="28"/>
          <w:szCs w:val="28"/>
          <w:lang w:val="en-US"/>
        </w:rPr>
        <w:t>otvetchik</w:t>
      </w:r>
      <w:proofErr w:type="spellEnd"/>
      <w:r w:rsidRPr="0011233D">
        <w:rPr>
          <w:rFonts w:ascii="Times New Roman" w:hAnsi="Times New Roman" w:cs="Times New Roman"/>
          <w:b/>
          <w:sz w:val="28"/>
          <w:szCs w:val="28"/>
          <w:lang w:val="en-US"/>
        </w:rPr>
        <w:t xml:space="preserve"> + a</w:t>
      </w:r>
      <w:r w:rsidRPr="0011233D">
        <w:rPr>
          <w:rFonts w:ascii="Times New Roman" w:hAnsi="Times New Roman" w:cs="Times New Roman"/>
          <w:b/>
          <w:sz w:val="28"/>
          <w:szCs w:val="28"/>
          <w:vertAlign w:val="subscript"/>
          <w:lang w:val="en-US"/>
        </w:rPr>
        <w:t>3</w:t>
      </w:r>
      <w:r w:rsidRPr="0011233D">
        <w:rPr>
          <w:rFonts w:ascii="Times New Roman" w:hAnsi="Times New Roman" w:cs="Times New Roman"/>
          <w:b/>
          <w:sz w:val="28"/>
          <w:szCs w:val="28"/>
          <w:lang w:val="en-US"/>
        </w:rPr>
        <w:t>*</w:t>
      </w:r>
      <w:proofErr w:type="spellStart"/>
      <w:r w:rsidRPr="0011233D">
        <w:rPr>
          <w:rFonts w:ascii="Times New Roman" w:hAnsi="Times New Roman" w:cs="Times New Roman"/>
          <w:b/>
          <w:sz w:val="28"/>
          <w:szCs w:val="28"/>
          <w:lang w:val="en-US"/>
        </w:rPr>
        <w:t>prochie_rashodi</w:t>
      </w:r>
      <w:proofErr w:type="spellEnd"/>
      <w:r w:rsidRPr="0011233D">
        <w:rPr>
          <w:rFonts w:ascii="Times New Roman" w:hAnsi="Times New Roman" w:cs="Times New Roman"/>
          <w:b/>
          <w:sz w:val="28"/>
          <w:szCs w:val="28"/>
          <w:lang w:val="en-US"/>
        </w:rPr>
        <w:t xml:space="preserve"> + a</w:t>
      </w:r>
      <w:r w:rsidRPr="0011233D">
        <w:rPr>
          <w:rFonts w:ascii="Times New Roman" w:hAnsi="Times New Roman" w:cs="Times New Roman"/>
          <w:b/>
          <w:sz w:val="28"/>
          <w:szCs w:val="28"/>
          <w:vertAlign w:val="subscript"/>
          <w:lang w:val="en-US"/>
        </w:rPr>
        <w:t>4</w:t>
      </w:r>
      <w:r w:rsidRPr="0011233D">
        <w:rPr>
          <w:rFonts w:ascii="Times New Roman" w:hAnsi="Times New Roman" w:cs="Times New Roman"/>
          <w:b/>
          <w:sz w:val="28"/>
          <w:szCs w:val="28"/>
          <w:lang w:val="en-US"/>
        </w:rPr>
        <w:t>*</w:t>
      </w:r>
      <w:proofErr w:type="spellStart"/>
      <w:r w:rsidRPr="0011233D">
        <w:rPr>
          <w:rFonts w:ascii="Times New Roman" w:hAnsi="Times New Roman" w:cs="Times New Roman"/>
          <w:b/>
          <w:sz w:val="28"/>
          <w:szCs w:val="28"/>
          <w:lang w:val="en-US"/>
        </w:rPr>
        <w:t>virychka</w:t>
      </w:r>
      <w:proofErr w:type="spellEnd"/>
      <w:r w:rsidRPr="0011233D">
        <w:rPr>
          <w:rFonts w:ascii="Times New Roman" w:hAnsi="Times New Roman" w:cs="Times New Roman"/>
          <w:b/>
          <w:sz w:val="28"/>
          <w:szCs w:val="28"/>
          <w:lang w:val="en-US"/>
        </w:rPr>
        <w:t xml:space="preserve"> + </w:t>
      </w:r>
      <w:r w:rsidRPr="0011233D">
        <w:rPr>
          <w:rFonts w:ascii="Times New Roman" w:hAnsi="Times New Roman" w:cs="Times New Roman"/>
          <w:b/>
          <w:sz w:val="28"/>
          <w:szCs w:val="28"/>
          <w:lang w:val="en-US"/>
        </w:rPr>
        <w:sym w:font="Symbol" w:char="F065"/>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где </w:t>
      </w:r>
      <w:r w:rsidRPr="0011233D">
        <w:rPr>
          <w:rFonts w:ascii="Times New Roman" w:hAnsi="Times New Roman" w:cs="Times New Roman"/>
          <w:sz w:val="28"/>
          <w:szCs w:val="28"/>
          <w:lang w:val="en-US"/>
        </w:rPr>
        <w:t>a</w:t>
      </w:r>
      <w:r w:rsidRPr="0011233D">
        <w:rPr>
          <w:rFonts w:ascii="Times New Roman" w:hAnsi="Times New Roman" w:cs="Times New Roman"/>
          <w:sz w:val="28"/>
          <w:szCs w:val="28"/>
          <w:vertAlign w:val="subscript"/>
        </w:rPr>
        <w:t xml:space="preserve">0 </w:t>
      </w:r>
      <w:r w:rsidRPr="0011233D">
        <w:rPr>
          <w:rFonts w:ascii="Times New Roman" w:hAnsi="Times New Roman" w:cs="Times New Roman"/>
          <w:sz w:val="28"/>
          <w:szCs w:val="28"/>
        </w:rPr>
        <w:t xml:space="preserve">– константа, </w:t>
      </w:r>
      <w:r w:rsidRPr="0011233D">
        <w:rPr>
          <w:rFonts w:ascii="Times New Roman" w:hAnsi="Times New Roman" w:cs="Times New Roman"/>
          <w:sz w:val="28"/>
          <w:szCs w:val="28"/>
          <w:lang w:val="en-US"/>
        </w:rPr>
        <w:sym w:font="Symbol" w:char="F065"/>
      </w:r>
      <w:r w:rsidRPr="0011233D">
        <w:rPr>
          <w:rFonts w:ascii="Times New Roman" w:hAnsi="Times New Roman" w:cs="Times New Roman"/>
          <w:sz w:val="28"/>
          <w:szCs w:val="28"/>
        </w:rPr>
        <w:t xml:space="preserve"> - шум (случайная ошибка), </w:t>
      </w:r>
      <w:proofErr w:type="spellStart"/>
      <w:r w:rsidRPr="0011233D">
        <w:rPr>
          <w:rFonts w:ascii="Times New Roman" w:hAnsi="Times New Roman" w:cs="Times New Roman"/>
          <w:sz w:val="28"/>
          <w:szCs w:val="28"/>
          <w:lang w:val="en-US"/>
        </w:rPr>
        <w:t>rezerv</w:t>
      </w:r>
      <w:proofErr w:type="spellEnd"/>
      <w:r w:rsidRPr="0011233D">
        <w:rPr>
          <w:rFonts w:ascii="Times New Roman" w:hAnsi="Times New Roman" w:cs="Times New Roman"/>
          <w:sz w:val="28"/>
          <w:szCs w:val="28"/>
        </w:rPr>
        <w:t xml:space="preserve"> – зависимая переменная, определяющая сумму краткосрочных и долгосрочных оценочных обязательств.</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В качестве объясняющих переменных были взяты следующие показатели: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proofErr w:type="spellStart"/>
      <w:proofErr w:type="gramStart"/>
      <w:r w:rsidRPr="0011233D">
        <w:rPr>
          <w:rFonts w:ascii="Times New Roman" w:hAnsi="Times New Roman" w:cs="Times New Roman"/>
          <w:sz w:val="28"/>
          <w:szCs w:val="28"/>
          <w:lang w:val="en-US"/>
        </w:rPr>
        <w:t>oplata</w:t>
      </w:r>
      <w:proofErr w:type="spellEnd"/>
      <w:r w:rsidRPr="0011233D">
        <w:rPr>
          <w:rFonts w:ascii="Times New Roman" w:hAnsi="Times New Roman" w:cs="Times New Roman"/>
          <w:sz w:val="28"/>
          <w:szCs w:val="28"/>
        </w:rPr>
        <w:t>_</w:t>
      </w:r>
      <w:proofErr w:type="spellStart"/>
      <w:r w:rsidRPr="0011233D">
        <w:rPr>
          <w:rFonts w:ascii="Times New Roman" w:hAnsi="Times New Roman" w:cs="Times New Roman"/>
          <w:sz w:val="28"/>
          <w:szCs w:val="28"/>
          <w:lang w:val="en-US"/>
        </w:rPr>
        <w:t>tryda</w:t>
      </w:r>
      <w:proofErr w:type="spellEnd"/>
      <w:r w:rsidRPr="0011233D">
        <w:rPr>
          <w:rFonts w:ascii="Times New Roman" w:hAnsi="Times New Roman" w:cs="Times New Roman"/>
          <w:sz w:val="28"/>
          <w:szCs w:val="28"/>
        </w:rPr>
        <w:t xml:space="preserve"> – затраты организации на оплату труда (тыс.руб.).</w:t>
      </w:r>
      <w:proofErr w:type="gramEnd"/>
      <w:r w:rsidRPr="0011233D">
        <w:rPr>
          <w:rFonts w:ascii="Times New Roman" w:hAnsi="Times New Roman" w:cs="Times New Roman"/>
          <w:sz w:val="28"/>
          <w:szCs w:val="28"/>
        </w:rPr>
        <w:t xml:space="preserve"> Данная переменная включена в регрессию, поскольку включает в себя затраты на предстоящую оплату отпусков работникам, выплату ежегодного вознаграждения, выплату вознаграждений по итогам работы за год. Формирование резервов на предстоящую оплату отпусков является обязательным с 2011 года. К тому же, в большинстве организаций именно затраты на оплату труда являются базой для оценки величины оценочных обязательств на оплату отпусков. Предполагается положительная зависимость исследуемой переменной от данного фактора.</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proofErr w:type="spellStart"/>
      <w:proofErr w:type="gramStart"/>
      <w:r w:rsidRPr="0011233D">
        <w:rPr>
          <w:rFonts w:ascii="Times New Roman" w:hAnsi="Times New Roman" w:cs="Times New Roman"/>
          <w:sz w:val="28"/>
          <w:szCs w:val="28"/>
          <w:lang w:val="en-US"/>
        </w:rPr>
        <w:t>otvetchik</w:t>
      </w:r>
      <w:proofErr w:type="spellEnd"/>
      <w:proofErr w:type="gramEnd"/>
      <w:r w:rsidRPr="0011233D">
        <w:rPr>
          <w:rFonts w:ascii="Times New Roman" w:hAnsi="Times New Roman" w:cs="Times New Roman"/>
          <w:sz w:val="28"/>
          <w:szCs w:val="28"/>
        </w:rPr>
        <w:t xml:space="preserve"> – бинарная переменная, характеризующая участие организации в арбитражных спорах в качестве ответчика за анализируемый период (2011 год). Согласно ПБУ 8/2010, под определение оценочных </w:t>
      </w:r>
      <w:r w:rsidRPr="0011233D">
        <w:rPr>
          <w:rFonts w:ascii="Times New Roman" w:hAnsi="Times New Roman" w:cs="Times New Roman"/>
          <w:sz w:val="28"/>
          <w:szCs w:val="28"/>
        </w:rPr>
        <w:lastRenderedPageBreak/>
        <w:t>обязательств попадают возможные штрафы за нарушение договоров с контрагентами. Выступление организации в качестве ответчика в судебных спорах означает, что она может быть привлечена к ответственности в форме штрафа, и может сформировать оценочное обязательство в данном периоде. Данная переменная равна 1, если в течение 2011 года организация выступала в качестве ответчика в арбитражных спорах, и 0, если нет. Предполагается положительная зависимость.</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proofErr w:type="spellStart"/>
      <w:proofErr w:type="gramStart"/>
      <w:r w:rsidRPr="0011233D">
        <w:rPr>
          <w:rFonts w:ascii="Times New Roman" w:hAnsi="Times New Roman" w:cs="Times New Roman"/>
          <w:sz w:val="28"/>
          <w:szCs w:val="28"/>
          <w:lang w:val="en-US"/>
        </w:rPr>
        <w:t>prochie</w:t>
      </w:r>
      <w:proofErr w:type="spellEnd"/>
      <w:r w:rsidRPr="0011233D">
        <w:rPr>
          <w:rFonts w:ascii="Times New Roman" w:hAnsi="Times New Roman" w:cs="Times New Roman"/>
          <w:sz w:val="28"/>
          <w:szCs w:val="28"/>
        </w:rPr>
        <w:t>_</w:t>
      </w:r>
      <w:proofErr w:type="spellStart"/>
      <w:r w:rsidRPr="0011233D">
        <w:rPr>
          <w:rFonts w:ascii="Times New Roman" w:hAnsi="Times New Roman" w:cs="Times New Roman"/>
          <w:sz w:val="28"/>
          <w:szCs w:val="28"/>
          <w:lang w:val="en-US"/>
        </w:rPr>
        <w:t>rashodi</w:t>
      </w:r>
      <w:proofErr w:type="spellEnd"/>
      <w:r w:rsidRPr="0011233D">
        <w:rPr>
          <w:rFonts w:ascii="Times New Roman" w:hAnsi="Times New Roman" w:cs="Times New Roman"/>
          <w:sz w:val="28"/>
          <w:szCs w:val="28"/>
        </w:rPr>
        <w:t xml:space="preserve"> – прочие расходы, тыс.руб.</w:t>
      </w:r>
      <w:proofErr w:type="gramEnd"/>
      <w:r w:rsidRPr="0011233D">
        <w:rPr>
          <w:rFonts w:ascii="Times New Roman" w:hAnsi="Times New Roman" w:cs="Times New Roman"/>
          <w:sz w:val="28"/>
          <w:szCs w:val="28"/>
        </w:rPr>
        <w:t xml:space="preserve"> Ряд прочих расходов организации попадают под определение оценочных обязательств, например, обязательства по штрафным санкциям от контрагентов, обязательства по выводу объектов из эксплуатации и т.п. Для погашения данных расходов могут быть отражены оценочные обязательства. Поскольку погашение данных расходов может производиться за счет ранее созданных резервов, то предполагается отрицательная зависимость между данными переменными.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proofErr w:type="spellStart"/>
      <w:proofErr w:type="gramStart"/>
      <w:r w:rsidRPr="0011233D">
        <w:rPr>
          <w:rFonts w:ascii="Times New Roman" w:hAnsi="Times New Roman" w:cs="Times New Roman"/>
          <w:sz w:val="28"/>
          <w:szCs w:val="28"/>
          <w:lang w:val="en-US"/>
        </w:rPr>
        <w:t>virychka</w:t>
      </w:r>
      <w:proofErr w:type="spellEnd"/>
      <w:proofErr w:type="gramEnd"/>
      <w:r w:rsidRPr="0011233D">
        <w:rPr>
          <w:rFonts w:ascii="Times New Roman" w:hAnsi="Times New Roman" w:cs="Times New Roman"/>
          <w:sz w:val="28"/>
          <w:szCs w:val="28"/>
        </w:rPr>
        <w:t xml:space="preserve"> – выручка (нетто) от продажи, тыс. руб. Выручка включается в регрессию, поскольку оказывает непосредственное влияние на величину резервов предстоящих расходов, являясь одним из источников их формирования. Кроме того, организации автомобильной отрасли часто формируют резервы на гарантийный ремонт и гарантийное обслуживание, а ожидаемые расходы организации на гарантийный ремонт и обслуживание зависят от выручки. Предполагается положительная зависимость величины оценочных обязательств от данной переменной.</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Все независимые переменные предварительно были проверены на наличие выбросов, неадекватных значений или ошибок в данных, которых обнаружено не было.</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Также была проведена проверка объясняющих переменных на мультиколлинеарность. Анализ коэффициентов корреляции показал, что мультиколлинеа</w:t>
      </w:r>
      <w:r w:rsidR="00765F0A">
        <w:rPr>
          <w:rFonts w:ascii="Times New Roman" w:hAnsi="Times New Roman" w:cs="Times New Roman"/>
          <w:sz w:val="28"/>
          <w:szCs w:val="28"/>
        </w:rPr>
        <w:t>р</w:t>
      </w:r>
      <w:r w:rsidR="003838E2">
        <w:rPr>
          <w:rFonts w:ascii="Times New Roman" w:hAnsi="Times New Roman" w:cs="Times New Roman"/>
          <w:sz w:val="28"/>
          <w:szCs w:val="28"/>
        </w:rPr>
        <w:t>ность отсутствует (приложение 25</w:t>
      </w:r>
      <w:r w:rsidRPr="0011233D">
        <w:rPr>
          <w:rFonts w:ascii="Times New Roman" w:hAnsi="Times New Roman" w:cs="Times New Roman"/>
          <w:sz w:val="28"/>
          <w:szCs w:val="28"/>
        </w:rPr>
        <w:t xml:space="preserve">). Присутствует высокая </w:t>
      </w:r>
      <w:r w:rsidRPr="0011233D">
        <w:rPr>
          <w:rFonts w:ascii="Times New Roman" w:hAnsi="Times New Roman" w:cs="Times New Roman"/>
          <w:sz w:val="28"/>
          <w:szCs w:val="28"/>
        </w:rPr>
        <w:lastRenderedPageBreak/>
        <w:t>корреляция между некоторыми показателями, но данные значения не являются критичными.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Для того чтобы результаты проводимых впоследствии тестов были адекватными, необходимо проверить модель на гетероскедастичность. Для этого был проведен тест Уайта. Prob. Chi-Square=0, что означает, что регрессионные остатки не являются гомо</w:t>
      </w:r>
      <w:r w:rsidR="003838E2">
        <w:rPr>
          <w:rFonts w:ascii="Times New Roman" w:hAnsi="Times New Roman" w:cs="Times New Roman"/>
          <w:sz w:val="28"/>
          <w:szCs w:val="28"/>
        </w:rPr>
        <w:t>скедастичными (приложение 26</w:t>
      </w:r>
      <w:r w:rsidRPr="0011233D">
        <w:rPr>
          <w:rFonts w:ascii="Times New Roman" w:hAnsi="Times New Roman" w:cs="Times New Roman"/>
          <w:sz w:val="28"/>
          <w:szCs w:val="28"/>
        </w:rPr>
        <w:t>). То есть, стандартные ошибки в модели будут оцениваться неверно, что приведет к искаженным результатам тестов. Для предотвращения этого были применены поправки Уайта (для пересчета стандартных ошибок регрессии) и двухшаговый ме</w:t>
      </w:r>
      <w:r w:rsidR="003838E2">
        <w:rPr>
          <w:rFonts w:ascii="Times New Roman" w:hAnsi="Times New Roman" w:cs="Times New Roman"/>
          <w:sz w:val="28"/>
          <w:szCs w:val="28"/>
        </w:rPr>
        <w:t>тод борьбы (приложения 27, 28</w:t>
      </w:r>
      <w:r w:rsidRPr="0011233D">
        <w:rPr>
          <w:rFonts w:ascii="Times New Roman" w:hAnsi="Times New Roman" w:cs="Times New Roman"/>
          <w:sz w:val="28"/>
          <w:szCs w:val="28"/>
        </w:rPr>
        <w:t>). В результате была получена модель без гетероскедастичности.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После проведенных действий можно приступить к анализу модели.</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Уравнение оцененной функции регрессии имеет вид:</w:t>
      </w:r>
    </w:p>
    <w:p w:rsidR="00EA1074" w:rsidRPr="0011233D" w:rsidRDefault="00EA1074" w:rsidP="00EA1074">
      <w:pPr>
        <w:spacing w:line="360" w:lineRule="auto"/>
        <w:ind w:firstLine="708"/>
        <w:contextualSpacing/>
        <w:jc w:val="both"/>
        <w:rPr>
          <w:rFonts w:ascii="Times New Roman" w:hAnsi="Times New Roman" w:cs="Times New Roman"/>
          <w:sz w:val="28"/>
          <w:szCs w:val="28"/>
          <w:lang w:val="en-US"/>
        </w:rPr>
      </w:pPr>
      <w:bookmarkStart w:id="11" w:name="OLE_LINK1"/>
      <w:proofErr w:type="spellStart"/>
      <w:proofErr w:type="gramStart"/>
      <w:r w:rsidRPr="0011233D">
        <w:rPr>
          <w:rFonts w:ascii="Times New Roman" w:hAnsi="Times New Roman" w:cs="Times New Roman"/>
          <w:sz w:val="28"/>
          <w:szCs w:val="28"/>
          <w:lang w:val="en-US"/>
        </w:rPr>
        <w:t>rezerv</w:t>
      </w:r>
      <w:proofErr w:type="spellEnd"/>
      <w:proofErr w:type="gramEnd"/>
      <w:r w:rsidRPr="0011233D">
        <w:rPr>
          <w:rFonts w:ascii="Times New Roman" w:hAnsi="Times New Roman" w:cs="Times New Roman"/>
          <w:sz w:val="28"/>
          <w:szCs w:val="28"/>
          <w:lang w:val="en-US"/>
        </w:rPr>
        <w:t xml:space="preserve"> = -16892.94 + 0.051031*</w:t>
      </w:r>
      <w:proofErr w:type="spellStart"/>
      <w:r w:rsidRPr="0011233D">
        <w:rPr>
          <w:rFonts w:ascii="Times New Roman" w:hAnsi="Times New Roman" w:cs="Times New Roman"/>
          <w:sz w:val="28"/>
          <w:szCs w:val="28"/>
          <w:lang w:val="en-US"/>
        </w:rPr>
        <w:t>oplata_tryda</w:t>
      </w:r>
      <w:proofErr w:type="spellEnd"/>
      <w:r w:rsidRPr="0011233D">
        <w:rPr>
          <w:rFonts w:ascii="Times New Roman" w:hAnsi="Times New Roman" w:cs="Times New Roman"/>
          <w:sz w:val="28"/>
          <w:szCs w:val="28"/>
          <w:lang w:val="en-US"/>
        </w:rPr>
        <w:t xml:space="preserve"> – 28865.68*</w:t>
      </w:r>
      <w:proofErr w:type="spellStart"/>
      <w:r w:rsidRPr="0011233D">
        <w:rPr>
          <w:rFonts w:ascii="Times New Roman" w:hAnsi="Times New Roman" w:cs="Times New Roman"/>
          <w:sz w:val="28"/>
          <w:szCs w:val="28"/>
          <w:lang w:val="en-US"/>
        </w:rPr>
        <w:t>otvetchik</w:t>
      </w:r>
      <w:proofErr w:type="spellEnd"/>
      <w:r w:rsidRPr="0011233D">
        <w:rPr>
          <w:rFonts w:ascii="Times New Roman" w:hAnsi="Times New Roman" w:cs="Times New Roman"/>
          <w:sz w:val="28"/>
          <w:szCs w:val="28"/>
          <w:lang w:val="en-US"/>
        </w:rPr>
        <w:t xml:space="preserve"> - 0.0</w:t>
      </w:r>
      <w:r w:rsidR="005636BA" w:rsidRPr="005636BA">
        <w:rPr>
          <w:rFonts w:ascii="Times New Roman" w:hAnsi="Times New Roman" w:cs="Times New Roman"/>
          <w:sz w:val="28"/>
          <w:szCs w:val="28"/>
          <w:lang w:val="en-US"/>
        </w:rPr>
        <w:t>1</w:t>
      </w:r>
      <w:r w:rsidR="00665CCC">
        <w:rPr>
          <w:rFonts w:ascii="Times New Roman" w:hAnsi="Times New Roman" w:cs="Times New Roman"/>
          <w:sz w:val="28"/>
          <w:szCs w:val="28"/>
          <w:lang w:val="en-US"/>
        </w:rPr>
        <w:t>5727</w:t>
      </w:r>
      <w:r w:rsidRPr="0011233D">
        <w:rPr>
          <w:rFonts w:ascii="Times New Roman" w:hAnsi="Times New Roman" w:cs="Times New Roman"/>
          <w:sz w:val="28"/>
          <w:szCs w:val="28"/>
          <w:lang w:val="en-US"/>
        </w:rPr>
        <w:t>*</w:t>
      </w:r>
      <w:proofErr w:type="spellStart"/>
      <w:r w:rsidRPr="0011233D">
        <w:rPr>
          <w:rFonts w:ascii="Times New Roman" w:hAnsi="Times New Roman" w:cs="Times New Roman"/>
          <w:sz w:val="28"/>
          <w:szCs w:val="28"/>
          <w:lang w:val="en-US"/>
        </w:rPr>
        <w:t>prochie_rashodi</w:t>
      </w:r>
      <w:proofErr w:type="spellEnd"/>
      <w:r w:rsidRPr="0011233D">
        <w:rPr>
          <w:rFonts w:ascii="Times New Roman" w:hAnsi="Times New Roman" w:cs="Times New Roman"/>
          <w:sz w:val="28"/>
          <w:szCs w:val="28"/>
          <w:lang w:val="en-US"/>
        </w:rPr>
        <w:t xml:space="preserve"> + 0.017197*</w:t>
      </w:r>
      <w:proofErr w:type="spellStart"/>
      <w:r w:rsidRPr="0011233D">
        <w:rPr>
          <w:rFonts w:ascii="Times New Roman" w:hAnsi="Times New Roman" w:cs="Times New Roman"/>
          <w:sz w:val="28"/>
          <w:szCs w:val="28"/>
          <w:lang w:val="en-US"/>
        </w:rPr>
        <w:t>virychka</w:t>
      </w:r>
      <w:proofErr w:type="spellEnd"/>
    </w:p>
    <w:bookmarkEnd w:id="11"/>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На основе значения </w:t>
      </w:r>
      <w:r w:rsidRPr="0011233D">
        <w:rPr>
          <w:rFonts w:ascii="Times New Roman" w:hAnsi="Times New Roman" w:cs="Times New Roman"/>
          <w:sz w:val="28"/>
          <w:szCs w:val="28"/>
          <w:lang w:val="en-US"/>
        </w:rPr>
        <w:t>F</w:t>
      </w:r>
      <w:r w:rsidRPr="0011233D">
        <w:rPr>
          <w:rFonts w:ascii="Times New Roman" w:hAnsi="Times New Roman" w:cs="Times New Roman"/>
          <w:sz w:val="28"/>
          <w:szCs w:val="28"/>
        </w:rPr>
        <w:t xml:space="preserve">-статистики можно сделать вывод о статистической значимости модели на 1% уровне. </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Оценки регрессии позволяют сделать вывод о значимости влияния отдельных переменных на величину оценочных обязательств. Расходы на оплату труда являются значимой переменной на 5% уровне значимости, прочие расходы  и выручка значимы на 1% уровне значимости (</w:t>
      </w:r>
      <w:r w:rsidR="003838E2">
        <w:rPr>
          <w:rFonts w:ascii="Times New Roman" w:hAnsi="Times New Roman" w:cs="Times New Roman"/>
          <w:sz w:val="28"/>
          <w:szCs w:val="28"/>
        </w:rPr>
        <w:t>приложение 29</w:t>
      </w:r>
      <w:r w:rsidRPr="0011233D">
        <w:rPr>
          <w:rFonts w:ascii="Times New Roman" w:hAnsi="Times New Roman" w:cs="Times New Roman"/>
          <w:sz w:val="28"/>
          <w:szCs w:val="28"/>
        </w:rPr>
        <w:t xml:space="preserve">). Следовательно, выбранные регрессоры оказывают влияние на исследуемую переменную. </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 xml:space="preserve">Следует также отметить, что полученные результаты демонстрируют отсутствие влияния участия в арбитражных спорах в качестве ответчика на величину оценочных обязательств, хотя предполагалось, что данная переменная является значимой. В результате детального анализа пояснений и приложений к годовой бухгалтерской отчетности предприятий рассматриваемой отрасли, было обнаружено, что ни одна из организаций не </w:t>
      </w:r>
      <w:r w:rsidRPr="0011233D">
        <w:rPr>
          <w:rFonts w:ascii="Times New Roman" w:hAnsi="Times New Roman" w:cs="Times New Roman"/>
          <w:sz w:val="28"/>
          <w:szCs w:val="28"/>
        </w:rPr>
        <w:lastRenderedPageBreak/>
        <w:t>отражала оценочные обязательства, связанные со штрафными санкциями контрагентов.</w:t>
      </w:r>
    </w:p>
    <w:p w:rsidR="00EA1074" w:rsidRPr="0011233D" w:rsidRDefault="00EA1074" w:rsidP="00EA1074">
      <w:pPr>
        <w:spacing w:line="360" w:lineRule="auto"/>
        <w:ind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Модель показала положительную зависимость величины оценочных обязательств от затрат на оплату труда и выручки и отрицательную зависимость от прочих расходов.</w:t>
      </w:r>
    </w:p>
    <w:p w:rsidR="00EA1074" w:rsidRDefault="00EA1074" w:rsidP="00EA1074">
      <w:pPr>
        <w:spacing w:line="360" w:lineRule="auto"/>
        <w:ind w:firstLine="708"/>
        <w:contextualSpacing/>
        <w:jc w:val="both"/>
        <w:rPr>
          <w:rFonts w:ascii="Times New Roman" w:hAnsi="Times New Roman" w:cs="Times New Roman"/>
          <w:sz w:val="28"/>
          <w:szCs w:val="28"/>
        </w:rPr>
      </w:pPr>
      <w:proofErr w:type="gramStart"/>
      <w:r>
        <w:rPr>
          <w:rFonts w:ascii="Times New Roman" w:hAnsi="Times New Roman" w:cs="Times New Roman"/>
          <w:sz w:val="28"/>
          <w:szCs w:val="28"/>
        </w:rPr>
        <w:t>Для то</w:t>
      </w:r>
      <w:r w:rsidR="00281D56">
        <w:rPr>
          <w:rFonts w:ascii="Times New Roman" w:hAnsi="Times New Roman" w:cs="Times New Roman"/>
          <w:sz w:val="28"/>
          <w:szCs w:val="28"/>
        </w:rPr>
        <w:t>го</w:t>
      </w:r>
      <w:r w:rsidRPr="0011233D">
        <w:rPr>
          <w:rFonts w:ascii="Times New Roman" w:hAnsi="Times New Roman" w:cs="Times New Roman"/>
          <w:sz w:val="28"/>
          <w:szCs w:val="28"/>
        </w:rPr>
        <w:t xml:space="preserve"> чтобы оценить, существуют ли существенные искажения в отражении оценочных обязательств, а именно, обоснованности оценочных значений, которые признаны или раскрыты в финансовой отчетности, аудитор может подставить финансовые показатели аудируемого лица в уравнение регрессии с полученными коэффициентами, а затем сравнить, существенно ли значение оценочных обязательств, полученное из регрессионного уравнения, отличается от показателя, представленного в его отчетности.</w:t>
      </w:r>
      <w:proofErr w:type="gramEnd"/>
      <w:r w:rsidRPr="0011233D">
        <w:rPr>
          <w:rFonts w:ascii="Times New Roman" w:hAnsi="Times New Roman" w:cs="Times New Roman"/>
          <w:sz w:val="28"/>
          <w:szCs w:val="28"/>
        </w:rPr>
        <w:t xml:space="preserve"> Есл</w:t>
      </w:r>
      <w:proofErr w:type="gramStart"/>
      <w:r w:rsidRPr="0011233D">
        <w:rPr>
          <w:rFonts w:ascii="Times New Roman" w:hAnsi="Times New Roman" w:cs="Times New Roman"/>
          <w:sz w:val="28"/>
          <w:szCs w:val="28"/>
        </w:rPr>
        <w:t>и у ау</w:t>
      </w:r>
      <w:proofErr w:type="gramEnd"/>
      <w:r w:rsidRPr="0011233D">
        <w:rPr>
          <w:rFonts w:ascii="Times New Roman" w:hAnsi="Times New Roman" w:cs="Times New Roman"/>
          <w:sz w:val="28"/>
          <w:szCs w:val="28"/>
        </w:rPr>
        <w:t>дитора возникает сомнение в достоверности отражения в отчетности оценочных обязательств при наличии существенных отклонений между данными показателями, то необходимо провести более детальный анализ отчетности аудируемого лица. Если же существенных отклонений не обнаружено, то аудитор может ограничиться минимальным набором процедур с минимальным объемом выборки.</w:t>
      </w:r>
    </w:p>
    <w:p w:rsidR="00EE0AAE" w:rsidRDefault="00A56AA8" w:rsidP="004D0B2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Если провести данную процедуру для аудируемого лица – ОАО «ГАЗ», то буду</w:t>
      </w:r>
      <w:r w:rsidR="005636BA">
        <w:rPr>
          <w:rFonts w:ascii="Times New Roman" w:hAnsi="Times New Roman" w:cs="Times New Roman"/>
          <w:sz w:val="28"/>
          <w:szCs w:val="28"/>
        </w:rPr>
        <w:t>т получены следующие результаты, представленные в таблице 3.3.2:</w:t>
      </w: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Default="004D0B2C" w:rsidP="004D0B2C">
      <w:pPr>
        <w:spacing w:line="360" w:lineRule="auto"/>
        <w:ind w:firstLine="708"/>
        <w:contextualSpacing/>
        <w:jc w:val="both"/>
        <w:rPr>
          <w:rFonts w:ascii="Times New Roman" w:hAnsi="Times New Roman" w:cs="Times New Roman"/>
          <w:sz w:val="28"/>
          <w:szCs w:val="28"/>
        </w:rPr>
      </w:pPr>
    </w:p>
    <w:p w:rsidR="004D0B2C" w:rsidRPr="004D0B2C" w:rsidRDefault="004D0B2C" w:rsidP="004D0B2C">
      <w:pPr>
        <w:spacing w:line="360" w:lineRule="auto"/>
        <w:ind w:firstLine="708"/>
        <w:contextualSpacing/>
        <w:jc w:val="both"/>
        <w:rPr>
          <w:rFonts w:ascii="Times New Roman" w:hAnsi="Times New Roman" w:cs="Times New Roman"/>
          <w:sz w:val="28"/>
          <w:szCs w:val="28"/>
        </w:rPr>
      </w:pPr>
    </w:p>
    <w:p w:rsidR="005636BA" w:rsidRPr="00687878" w:rsidRDefault="005636BA" w:rsidP="005636BA">
      <w:pPr>
        <w:spacing w:line="360" w:lineRule="auto"/>
        <w:ind w:firstLine="708"/>
        <w:contextualSpacing/>
        <w:jc w:val="right"/>
        <w:rPr>
          <w:rFonts w:ascii="Times New Roman" w:hAnsi="Times New Roman" w:cs="Times New Roman"/>
          <w:sz w:val="28"/>
          <w:szCs w:val="28"/>
        </w:rPr>
      </w:pPr>
      <w:r w:rsidRPr="00687878">
        <w:rPr>
          <w:rFonts w:ascii="Times New Roman" w:hAnsi="Times New Roman" w:cs="Times New Roman"/>
          <w:sz w:val="28"/>
          <w:szCs w:val="28"/>
        </w:rPr>
        <w:lastRenderedPageBreak/>
        <w:t>Таблица 3.3.2</w:t>
      </w:r>
    </w:p>
    <w:p w:rsidR="005636BA" w:rsidRPr="005636BA" w:rsidRDefault="005636BA" w:rsidP="005636BA">
      <w:pPr>
        <w:spacing w:line="360" w:lineRule="auto"/>
        <w:contextualSpacing/>
        <w:jc w:val="center"/>
        <w:rPr>
          <w:rFonts w:ascii="Times New Roman" w:hAnsi="Times New Roman" w:cs="Times New Roman"/>
          <w:b/>
          <w:sz w:val="28"/>
          <w:szCs w:val="28"/>
        </w:rPr>
      </w:pPr>
      <w:r w:rsidRPr="005636BA">
        <w:rPr>
          <w:rFonts w:ascii="Times New Roman" w:hAnsi="Times New Roman" w:cs="Times New Roman"/>
          <w:b/>
          <w:sz w:val="28"/>
          <w:szCs w:val="28"/>
        </w:rPr>
        <w:t>Результаты экономико-математической проверки достоверности отражения в отчетности ОАО «ГАЗ» оценочных обязательств</w:t>
      </w:r>
    </w:p>
    <w:tbl>
      <w:tblPr>
        <w:tblW w:w="6140" w:type="dxa"/>
        <w:jc w:val="center"/>
        <w:tblInd w:w="103" w:type="dxa"/>
        <w:tblLook w:val="04A0"/>
      </w:tblPr>
      <w:tblGrid>
        <w:gridCol w:w="2246"/>
        <w:gridCol w:w="2600"/>
        <w:gridCol w:w="1340"/>
      </w:tblGrid>
      <w:tr w:rsidR="005636BA" w:rsidRPr="005636BA" w:rsidTr="005636BA">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Показатель</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Коэффициент</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Значение</w:t>
            </w:r>
          </w:p>
        </w:tc>
      </w:tr>
      <w:tr w:rsidR="005636BA" w:rsidRPr="005636BA" w:rsidTr="005636B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C</w:t>
            </w:r>
          </w:p>
        </w:tc>
        <w:tc>
          <w:tcPr>
            <w:tcW w:w="260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-16892,94</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1</w:t>
            </w:r>
          </w:p>
        </w:tc>
      </w:tr>
      <w:tr w:rsidR="005636BA" w:rsidRPr="005636BA" w:rsidTr="005636B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OPLATA_TRYDA</w:t>
            </w:r>
          </w:p>
        </w:tc>
        <w:tc>
          <w:tcPr>
            <w:tcW w:w="260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0,051031</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3 026 721</w:t>
            </w:r>
          </w:p>
        </w:tc>
      </w:tr>
      <w:tr w:rsidR="005636BA" w:rsidRPr="005636BA" w:rsidTr="005636B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OTVETCHIK</w:t>
            </w:r>
          </w:p>
        </w:tc>
        <w:tc>
          <w:tcPr>
            <w:tcW w:w="260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-28865,68</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0</w:t>
            </w:r>
          </w:p>
        </w:tc>
      </w:tr>
      <w:tr w:rsidR="005636BA" w:rsidRPr="005636BA" w:rsidTr="005636B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PROCHIE_RASHODI</w:t>
            </w:r>
          </w:p>
        </w:tc>
        <w:tc>
          <w:tcPr>
            <w:tcW w:w="260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-0,015727</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7 122 176</w:t>
            </w:r>
          </w:p>
        </w:tc>
      </w:tr>
      <w:tr w:rsidR="005636BA" w:rsidRPr="005636BA" w:rsidTr="005636B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VIRYCHKA</w:t>
            </w:r>
          </w:p>
        </w:tc>
        <w:tc>
          <w:tcPr>
            <w:tcW w:w="260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0,017197</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22 864 525</w:t>
            </w:r>
          </w:p>
        </w:tc>
      </w:tr>
      <w:tr w:rsidR="005636BA" w:rsidRPr="005636BA" w:rsidTr="005636BA">
        <w:trPr>
          <w:trHeight w:val="570"/>
          <w:jc w:val="center"/>
        </w:trPr>
        <w:tc>
          <w:tcPr>
            <w:tcW w:w="48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636BA" w:rsidRPr="005636BA" w:rsidRDefault="00306CA2" w:rsidP="005636BA">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Оценочное о</w:t>
            </w:r>
            <w:r w:rsidR="005636BA" w:rsidRPr="005636BA">
              <w:rPr>
                <w:rFonts w:ascii="Times New Roman" w:eastAsia="Times New Roman" w:hAnsi="Times New Roman" w:cs="Times New Roman"/>
                <w:b/>
                <w:bCs/>
                <w:color w:val="000000"/>
                <w:lang w:eastAsia="ru-RU"/>
              </w:rPr>
              <w:t>б</w:t>
            </w:r>
            <w:r>
              <w:rPr>
                <w:rFonts w:ascii="Times New Roman" w:eastAsia="Times New Roman" w:hAnsi="Times New Roman" w:cs="Times New Roman"/>
                <w:b/>
                <w:bCs/>
                <w:color w:val="000000"/>
                <w:lang w:eastAsia="ru-RU"/>
              </w:rPr>
              <w:t>я</w:t>
            </w:r>
            <w:r w:rsidR="005636BA" w:rsidRPr="005636BA">
              <w:rPr>
                <w:rFonts w:ascii="Times New Roman" w:eastAsia="Times New Roman" w:hAnsi="Times New Roman" w:cs="Times New Roman"/>
                <w:b/>
                <w:bCs/>
                <w:color w:val="000000"/>
                <w:lang w:eastAsia="ru-RU"/>
              </w:rPr>
              <w:t>зательство, оцененное из модели</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418 754</w:t>
            </w:r>
          </w:p>
        </w:tc>
      </w:tr>
      <w:tr w:rsidR="005636BA" w:rsidRPr="005636BA" w:rsidTr="005636BA">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Оценочное обязательство в отчетности</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419 665</w:t>
            </w:r>
          </w:p>
        </w:tc>
      </w:tr>
      <w:tr w:rsidR="005636BA" w:rsidRPr="005636BA" w:rsidTr="005636BA">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Абсолютное отклонение</w:t>
            </w:r>
          </w:p>
        </w:tc>
        <w:tc>
          <w:tcPr>
            <w:tcW w:w="1340" w:type="dxa"/>
            <w:tcBorders>
              <w:top w:val="nil"/>
              <w:left w:val="nil"/>
              <w:bottom w:val="single" w:sz="4" w:space="0" w:color="auto"/>
              <w:right w:val="single" w:sz="4" w:space="0" w:color="auto"/>
            </w:tcBorders>
            <w:shd w:val="clear" w:color="auto" w:fill="auto"/>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911</w:t>
            </w:r>
          </w:p>
        </w:tc>
      </w:tr>
      <w:tr w:rsidR="005636BA" w:rsidRPr="005636BA" w:rsidTr="006155D4">
        <w:trPr>
          <w:trHeight w:val="300"/>
          <w:jc w:val="center"/>
        </w:trPr>
        <w:tc>
          <w:tcPr>
            <w:tcW w:w="4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636BA" w:rsidRPr="005636BA" w:rsidRDefault="005636BA" w:rsidP="005636BA">
            <w:pPr>
              <w:spacing w:after="0" w:line="240" w:lineRule="auto"/>
              <w:rPr>
                <w:rFonts w:ascii="Times New Roman" w:eastAsia="Times New Roman" w:hAnsi="Times New Roman" w:cs="Times New Roman"/>
                <w:b/>
                <w:bCs/>
                <w:color w:val="000000"/>
                <w:lang w:eastAsia="ru-RU"/>
              </w:rPr>
            </w:pPr>
            <w:r w:rsidRPr="005636BA">
              <w:rPr>
                <w:rFonts w:ascii="Times New Roman" w:eastAsia="Times New Roman" w:hAnsi="Times New Roman" w:cs="Times New Roman"/>
                <w:b/>
                <w:bCs/>
                <w:color w:val="000000"/>
                <w:lang w:eastAsia="ru-RU"/>
              </w:rPr>
              <w:t>Относительное отклонение, %</w:t>
            </w:r>
          </w:p>
        </w:tc>
        <w:tc>
          <w:tcPr>
            <w:tcW w:w="1340" w:type="dxa"/>
            <w:tcBorders>
              <w:top w:val="nil"/>
              <w:left w:val="nil"/>
              <w:bottom w:val="single" w:sz="4" w:space="0" w:color="auto"/>
              <w:right w:val="single" w:sz="4" w:space="0" w:color="auto"/>
            </w:tcBorders>
            <w:shd w:val="clear" w:color="auto" w:fill="D9D9D9" w:themeFill="background1" w:themeFillShade="D9"/>
            <w:noWrap/>
            <w:vAlign w:val="bottom"/>
            <w:hideMark/>
          </w:tcPr>
          <w:p w:rsidR="005636BA" w:rsidRPr="005636BA" w:rsidRDefault="005636BA" w:rsidP="005636BA">
            <w:pPr>
              <w:spacing w:after="0" w:line="240" w:lineRule="auto"/>
              <w:jc w:val="right"/>
              <w:rPr>
                <w:rFonts w:ascii="Times New Roman" w:eastAsia="Times New Roman" w:hAnsi="Times New Roman" w:cs="Times New Roman"/>
                <w:color w:val="000000"/>
                <w:lang w:eastAsia="ru-RU"/>
              </w:rPr>
            </w:pPr>
            <w:r w:rsidRPr="005636BA">
              <w:rPr>
                <w:rFonts w:ascii="Times New Roman" w:eastAsia="Times New Roman" w:hAnsi="Times New Roman" w:cs="Times New Roman"/>
                <w:color w:val="000000"/>
                <w:lang w:eastAsia="ru-RU"/>
              </w:rPr>
              <w:t>0,22</w:t>
            </w:r>
          </w:p>
        </w:tc>
      </w:tr>
    </w:tbl>
    <w:p w:rsidR="00281D56" w:rsidRDefault="009C7FA7" w:rsidP="00281D56">
      <w:pPr>
        <w:spacing w:line="360" w:lineRule="auto"/>
        <w:ind w:left="-284"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Отклонение оценочных обязательств в отчетности от результата, полученного из модели, составляет 0,22%. Таким образом, аудитор может сделать вывод, что данная строка не привлекает его внимание на наличие ошибок. В аудиторском заключении за 2011 год данной организации также говорится о достоверности финансовой отчетности. </w:t>
      </w:r>
    </w:p>
    <w:p w:rsidR="00281D56" w:rsidRDefault="00783157" w:rsidP="00281D56">
      <w:pPr>
        <w:spacing w:line="360" w:lineRule="auto"/>
        <w:ind w:left="-284" w:firstLine="708"/>
        <w:contextualSpacing/>
        <w:jc w:val="both"/>
        <w:rPr>
          <w:rFonts w:ascii="Times New Roman" w:hAnsi="Times New Roman" w:cs="Times New Roman"/>
          <w:sz w:val="28"/>
          <w:szCs w:val="28"/>
        </w:rPr>
      </w:pPr>
      <w:r>
        <w:rPr>
          <w:rFonts w:ascii="Times New Roman" w:hAnsi="Times New Roman" w:cs="Times New Roman"/>
          <w:sz w:val="28"/>
          <w:szCs w:val="28"/>
        </w:rPr>
        <w:t>Апробация данной эмпирической модели показала, что аудитор на основе ее может оказывать сопутствующие аудиту услуги:</w:t>
      </w:r>
    </w:p>
    <w:p w:rsidR="00281D56" w:rsidRDefault="00EA1074" w:rsidP="00281D56">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Во-первых, при проведении обзорной проверки отчетности аудитор может сравнить величину оценочных обязательств аудируемого лица с величиной оценочных обязатель</w:t>
      </w:r>
      <w:proofErr w:type="gramStart"/>
      <w:r w:rsidRPr="0011233D">
        <w:rPr>
          <w:rFonts w:ascii="Times New Roman" w:hAnsi="Times New Roman" w:cs="Times New Roman"/>
          <w:sz w:val="28"/>
          <w:szCs w:val="28"/>
        </w:rPr>
        <w:t>ств пр</w:t>
      </w:r>
      <w:proofErr w:type="gramEnd"/>
      <w:r w:rsidRPr="0011233D">
        <w:rPr>
          <w:rFonts w:ascii="Times New Roman" w:hAnsi="Times New Roman" w:cs="Times New Roman"/>
          <w:sz w:val="28"/>
          <w:szCs w:val="28"/>
        </w:rPr>
        <w:t xml:space="preserve">едприятия со средними статистическими характеристиками. Если величина оценочных обязательств аудируемого лица существенно отличается от среднего показателя, то аудитор может провести дополнительные процедуры, чтобы сделать вывод о том, не привлекло ли его внимание что-либо в отчетности. </w:t>
      </w:r>
    </w:p>
    <w:p w:rsidR="00B973B3" w:rsidRDefault="00EA1074" w:rsidP="00281D56">
      <w:pPr>
        <w:spacing w:line="360" w:lineRule="auto"/>
        <w:ind w:left="-284" w:firstLine="708"/>
        <w:contextualSpacing/>
        <w:jc w:val="both"/>
        <w:rPr>
          <w:rFonts w:ascii="Times New Roman" w:hAnsi="Times New Roman" w:cs="Times New Roman"/>
          <w:sz w:val="28"/>
          <w:szCs w:val="28"/>
        </w:rPr>
      </w:pPr>
      <w:r w:rsidRPr="0011233D">
        <w:rPr>
          <w:rFonts w:ascii="Times New Roman" w:hAnsi="Times New Roman" w:cs="Times New Roman"/>
          <w:sz w:val="28"/>
          <w:szCs w:val="28"/>
        </w:rPr>
        <w:t>Во-вторых</w:t>
      </w:r>
      <w:r w:rsidR="00783157">
        <w:rPr>
          <w:rFonts w:ascii="Times New Roman" w:hAnsi="Times New Roman" w:cs="Times New Roman"/>
          <w:sz w:val="28"/>
          <w:szCs w:val="28"/>
        </w:rPr>
        <w:t>,</w:t>
      </w:r>
      <w:r w:rsidRPr="0011233D">
        <w:rPr>
          <w:rFonts w:ascii="Times New Roman" w:hAnsi="Times New Roman" w:cs="Times New Roman"/>
          <w:sz w:val="28"/>
          <w:szCs w:val="28"/>
        </w:rPr>
        <w:t xml:space="preserve"> результаты исследований могут предоставляться аудируемым лицам, если те заказывают проведение научно-исследовательских и экспериментальных работ в данной области</w:t>
      </w:r>
      <w:r w:rsidR="00EE0AAE">
        <w:rPr>
          <w:rFonts w:ascii="Times New Roman" w:hAnsi="Times New Roman" w:cs="Times New Roman"/>
          <w:sz w:val="28"/>
          <w:szCs w:val="28"/>
        </w:rPr>
        <w:t>.</w:t>
      </w:r>
    </w:p>
    <w:p w:rsidR="00EA1074" w:rsidRDefault="00B973B3" w:rsidP="00B973B3">
      <w:pPr>
        <w:pStyle w:val="3"/>
        <w:spacing w:line="360" w:lineRule="auto"/>
        <w:jc w:val="center"/>
        <w:rPr>
          <w:rFonts w:ascii="Times New Roman" w:hAnsi="Times New Roman" w:cs="Times New Roman"/>
          <w:sz w:val="28"/>
          <w:szCs w:val="28"/>
          <w:lang w:bidi="hi-IN"/>
        </w:rPr>
      </w:pPr>
      <w:bookmarkStart w:id="12" w:name="_Toc357714132"/>
      <w:r w:rsidRPr="00B973B3">
        <w:rPr>
          <w:rFonts w:ascii="Times New Roman" w:hAnsi="Times New Roman" w:cs="Times New Roman"/>
          <w:sz w:val="28"/>
          <w:szCs w:val="28"/>
          <w:lang w:bidi="hi-IN"/>
        </w:rPr>
        <w:lastRenderedPageBreak/>
        <w:t>3.4. Рекомендации по совершенствованию системы внутреннего контроля аудируемого лица</w:t>
      </w:r>
      <w:bookmarkEnd w:id="12"/>
    </w:p>
    <w:p w:rsidR="0090667D" w:rsidRDefault="00B973B3" w:rsidP="001722EB">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bidi="hi-IN"/>
        </w:rPr>
        <w:tab/>
      </w:r>
      <w:r w:rsidR="001722EB">
        <w:rPr>
          <w:rFonts w:ascii="Times New Roman" w:eastAsia="Times New Roman" w:hAnsi="Times New Roman" w:cs="Times New Roman"/>
          <w:color w:val="000000"/>
          <w:sz w:val="28"/>
          <w:szCs w:val="28"/>
          <w:lang w:eastAsia="ru-RU"/>
        </w:rPr>
        <w:t>Для оценки СВК чаще всего применяются методики, основанные на проведении тестов (методика Гориславцев и</w:t>
      </w:r>
      <w:proofErr w:type="gramStart"/>
      <w:r w:rsidR="001722EB">
        <w:rPr>
          <w:rFonts w:ascii="Times New Roman" w:eastAsia="Times New Roman" w:hAnsi="Times New Roman" w:cs="Times New Roman"/>
          <w:color w:val="000000"/>
          <w:sz w:val="28"/>
          <w:szCs w:val="28"/>
          <w:lang w:eastAsia="ru-RU"/>
        </w:rPr>
        <w:t xml:space="preserve"> К</w:t>
      </w:r>
      <w:proofErr w:type="gramEnd"/>
      <w:r w:rsidR="001722EB">
        <w:rPr>
          <w:rFonts w:ascii="Times New Roman" w:eastAsia="Times New Roman" w:hAnsi="Times New Roman" w:cs="Times New Roman"/>
          <w:color w:val="000000"/>
          <w:sz w:val="28"/>
          <w:szCs w:val="28"/>
          <w:lang w:eastAsia="ru-RU"/>
        </w:rPr>
        <w:t xml:space="preserve">о, </w:t>
      </w:r>
      <w:r w:rsidR="001722EB" w:rsidRPr="0011233D">
        <w:rPr>
          <w:rFonts w:ascii="Times New Roman" w:eastAsia="Times New Roman" w:hAnsi="Times New Roman" w:cs="Times New Roman"/>
          <w:color w:val="000000"/>
          <w:sz w:val="28"/>
          <w:szCs w:val="28"/>
          <w:lang w:eastAsia="ru-RU"/>
        </w:rPr>
        <w:t>модель Ю.А. Данилевского, Н.А. Ремизова</w:t>
      </w:r>
      <w:r w:rsidR="001722EB">
        <w:rPr>
          <w:rFonts w:ascii="Times New Roman" w:eastAsia="Times New Roman" w:hAnsi="Times New Roman" w:cs="Times New Roman"/>
          <w:color w:val="000000"/>
          <w:sz w:val="28"/>
          <w:szCs w:val="28"/>
          <w:lang w:eastAsia="ru-RU"/>
        </w:rPr>
        <w:t xml:space="preserve">). </w:t>
      </w:r>
      <w:r w:rsidR="0090667D">
        <w:rPr>
          <w:rFonts w:ascii="Times New Roman" w:eastAsia="Times New Roman" w:hAnsi="Times New Roman" w:cs="Times New Roman"/>
          <w:color w:val="000000"/>
          <w:sz w:val="28"/>
          <w:szCs w:val="28"/>
          <w:lang w:eastAsia="ru-RU"/>
        </w:rPr>
        <w:t>О</w:t>
      </w:r>
      <w:r w:rsidR="001722EB">
        <w:rPr>
          <w:rFonts w:ascii="Times New Roman" w:eastAsia="Times New Roman" w:hAnsi="Times New Roman" w:cs="Times New Roman"/>
          <w:color w:val="000000"/>
          <w:sz w:val="28"/>
          <w:szCs w:val="28"/>
          <w:lang w:eastAsia="ru-RU"/>
        </w:rPr>
        <w:t xml:space="preserve">днако </w:t>
      </w:r>
      <w:r w:rsidR="0090667D">
        <w:rPr>
          <w:rFonts w:ascii="Times New Roman" w:eastAsia="Times New Roman" w:hAnsi="Times New Roman" w:cs="Times New Roman"/>
          <w:color w:val="000000"/>
          <w:sz w:val="28"/>
          <w:szCs w:val="28"/>
          <w:lang w:eastAsia="ru-RU"/>
        </w:rPr>
        <w:t>данные методики</w:t>
      </w:r>
      <w:r w:rsidR="001722EB">
        <w:rPr>
          <w:rFonts w:ascii="Times New Roman" w:eastAsia="Times New Roman" w:hAnsi="Times New Roman" w:cs="Times New Roman"/>
          <w:color w:val="000000"/>
          <w:sz w:val="28"/>
          <w:szCs w:val="28"/>
          <w:lang w:eastAsia="ru-RU"/>
        </w:rPr>
        <w:t xml:space="preserve"> не позволяют анализировать причины возникновения рисков того или иного элемента СВК</w:t>
      </w:r>
      <w:r w:rsidR="0090667D">
        <w:rPr>
          <w:rFonts w:ascii="Times New Roman" w:eastAsia="Times New Roman" w:hAnsi="Times New Roman" w:cs="Times New Roman"/>
          <w:color w:val="000000"/>
          <w:sz w:val="28"/>
          <w:szCs w:val="28"/>
          <w:lang w:eastAsia="ru-RU"/>
        </w:rPr>
        <w:t xml:space="preserve">, или же делают выявление причин возникновения рисков достаточно трудоемкими, особенно при большом количестве тестовых вопросов. </w:t>
      </w:r>
    </w:p>
    <w:p w:rsidR="008F61E4" w:rsidRDefault="001722EB" w:rsidP="00E24DE4">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последнее время в аудите набирает обороты такой вид деятельности, как риск-аудит. </w:t>
      </w:r>
      <w:r w:rsidRPr="00375A25">
        <w:rPr>
          <w:rFonts w:ascii="Times New Roman" w:eastAsia="Times New Roman" w:hAnsi="Times New Roman" w:cs="Times New Roman"/>
          <w:color w:val="000000"/>
          <w:sz w:val="28"/>
          <w:szCs w:val="28"/>
          <w:lang w:eastAsia="ru-RU"/>
        </w:rPr>
        <w:t>Риск-аудит –</w:t>
      </w:r>
      <w:r>
        <w:rPr>
          <w:rFonts w:ascii="Times New Roman" w:eastAsia="Times New Roman" w:hAnsi="Times New Roman" w:cs="Times New Roman"/>
          <w:color w:val="000000"/>
          <w:sz w:val="28"/>
          <w:szCs w:val="28"/>
          <w:lang w:eastAsia="ru-RU"/>
        </w:rPr>
        <w:t xml:space="preserve"> это</w:t>
      </w:r>
      <w:r w:rsidRPr="00375A25">
        <w:rPr>
          <w:rFonts w:ascii="Times New Roman" w:eastAsia="Times New Roman" w:hAnsi="Times New Roman" w:cs="Times New Roman"/>
          <w:color w:val="000000"/>
          <w:sz w:val="28"/>
          <w:szCs w:val="28"/>
          <w:lang w:eastAsia="ru-RU"/>
        </w:rPr>
        <w:t xml:space="preserve"> деятельность</w:t>
      </w:r>
      <w:r w:rsidR="00F66DE7">
        <w:rPr>
          <w:rFonts w:ascii="Times New Roman" w:eastAsia="Times New Roman" w:hAnsi="Times New Roman" w:cs="Times New Roman"/>
          <w:color w:val="000000"/>
          <w:sz w:val="28"/>
          <w:szCs w:val="28"/>
          <w:lang w:eastAsia="ru-RU"/>
        </w:rPr>
        <w:t>, направленная на</w:t>
      </w:r>
      <w:r w:rsidRPr="00375A25">
        <w:rPr>
          <w:rFonts w:ascii="Times New Roman" w:eastAsia="Times New Roman" w:hAnsi="Times New Roman" w:cs="Times New Roman"/>
          <w:color w:val="000000"/>
          <w:sz w:val="28"/>
          <w:szCs w:val="28"/>
          <w:lang w:eastAsia="ru-RU"/>
        </w:rPr>
        <w:t xml:space="preserve"> </w:t>
      </w:r>
      <w:r w:rsidR="00F66DE7">
        <w:rPr>
          <w:rFonts w:ascii="Times New Roman" w:eastAsia="Times New Roman" w:hAnsi="Times New Roman" w:cs="Times New Roman"/>
          <w:color w:val="000000"/>
          <w:sz w:val="28"/>
          <w:szCs w:val="28"/>
          <w:lang w:eastAsia="ru-RU"/>
        </w:rPr>
        <w:t>выявление и оценку</w:t>
      </w:r>
      <w:r w:rsidRPr="00375A25">
        <w:rPr>
          <w:rFonts w:ascii="Times New Roman" w:eastAsia="Times New Roman" w:hAnsi="Times New Roman" w:cs="Times New Roman"/>
          <w:color w:val="000000"/>
          <w:sz w:val="28"/>
          <w:szCs w:val="28"/>
          <w:lang w:eastAsia="ru-RU"/>
        </w:rPr>
        <w:t xml:space="preserve"> рисков, сопровождающих деятельность компании.</w:t>
      </w:r>
      <w:r>
        <w:rPr>
          <w:rFonts w:ascii="Times New Roman" w:eastAsia="Times New Roman" w:hAnsi="Times New Roman" w:cs="Times New Roman"/>
          <w:color w:val="000000"/>
          <w:sz w:val="28"/>
          <w:szCs w:val="28"/>
          <w:lang w:eastAsia="ru-RU"/>
        </w:rPr>
        <w:t xml:space="preserve"> Поэтому методику оценки СВК аудируемого лица на основе тестирований можно сделать более информативной. </w:t>
      </w:r>
    </w:p>
    <w:p w:rsidR="001722EB" w:rsidRDefault="001722EB" w:rsidP="00E24DE4">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этого аудитор должен классифицировать составленные по каждому элементу тесты по основным предпосылкам возникновения риска – предпосылки подготовки ФБО (ФБО), наличие превентивных средств контроля (</w:t>
      </w:r>
      <w:r w:rsidRPr="00141081">
        <w:rPr>
          <w:rFonts w:ascii="Times New Roman" w:eastAsia="Times New Roman" w:hAnsi="Times New Roman" w:cs="Times New Roman"/>
          <w:color w:val="000000"/>
          <w:sz w:val="28"/>
          <w:szCs w:val="28"/>
          <w:lang w:eastAsia="ru-RU"/>
        </w:rPr>
        <w:t>направлены на недопущение искажений</w:t>
      </w:r>
      <w:r>
        <w:rPr>
          <w:rFonts w:ascii="Times New Roman" w:eastAsia="Times New Roman" w:hAnsi="Times New Roman" w:cs="Times New Roman"/>
          <w:color w:val="000000"/>
          <w:sz w:val="28"/>
          <w:szCs w:val="28"/>
          <w:lang w:eastAsia="ru-RU"/>
        </w:rPr>
        <w:t xml:space="preserve">, П) и </w:t>
      </w:r>
      <w:r w:rsidRPr="00141081">
        <w:rPr>
          <w:rFonts w:ascii="Times New Roman" w:eastAsia="Times New Roman" w:hAnsi="Times New Roman" w:cs="Times New Roman"/>
          <w:color w:val="000000"/>
          <w:sz w:val="28"/>
          <w:szCs w:val="28"/>
          <w:lang w:eastAsia="ru-RU"/>
        </w:rPr>
        <w:t>выявляющие и исправляющие средства контроля</w:t>
      </w:r>
      <w:r>
        <w:rPr>
          <w:rFonts w:ascii="Times New Roman" w:eastAsia="Times New Roman" w:hAnsi="Times New Roman" w:cs="Times New Roman"/>
          <w:color w:val="000000"/>
          <w:sz w:val="28"/>
          <w:szCs w:val="28"/>
          <w:lang w:eastAsia="ru-RU"/>
        </w:rPr>
        <w:t xml:space="preserve"> (ВИ). При составлении тестов аудитор должен следить за тем, чтобы тестовые вопросы по каждой предпосылке были представлены в каждом тестовом блоке по элементу СВК. После тестирования руководства или ответственных лиц, необходимо подсчитать количество положительных и отрицательных ответов по каждому блоку и данные занести в мат</w:t>
      </w:r>
      <w:r w:rsidR="00D31143">
        <w:rPr>
          <w:rFonts w:ascii="Times New Roman" w:eastAsia="Times New Roman" w:hAnsi="Times New Roman" w:cs="Times New Roman"/>
          <w:color w:val="000000"/>
          <w:sz w:val="28"/>
          <w:szCs w:val="28"/>
          <w:lang w:eastAsia="ru-RU"/>
        </w:rPr>
        <w:t>рицу, представленную в таблице 3.4.1</w:t>
      </w:r>
      <w:r>
        <w:rPr>
          <w:rFonts w:ascii="Times New Roman" w:eastAsia="Times New Roman" w:hAnsi="Times New Roman" w:cs="Times New Roman"/>
          <w:color w:val="000000"/>
          <w:sz w:val="28"/>
          <w:szCs w:val="28"/>
          <w:lang w:eastAsia="ru-RU"/>
        </w:rPr>
        <w:t xml:space="preserve">. </w:t>
      </w:r>
    </w:p>
    <w:p w:rsidR="008F61E4" w:rsidRDefault="008F61E4" w:rsidP="00E24DE4">
      <w:pPr>
        <w:spacing w:line="360" w:lineRule="auto"/>
        <w:ind w:firstLine="708"/>
        <w:contextualSpacing/>
        <w:jc w:val="both"/>
        <w:rPr>
          <w:rFonts w:ascii="Times New Roman" w:eastAsia="Times New Roman" w:hAnsi="Times New Roman" w:cs="Times New Roman"/>
          <w:color w:val="000000"/>
          <w:sz w:val="28"/>
          <w:szCs w:val="28"/>
          <w:lang w:eastAsia="ru-RU"/>
        </w:rPr>
      </w:pPr>
    </w:p>
    <w:p w:rsidR="008F61E4" w:rsidRDefault="008F61E4" w:rsidP="00E24DE4">
      <w:pPr>
        <w:spacing w:line="360" w:lineRule="auto"/>
        <w:ind w:firstLine="708"/>
        <w:contextualSpacing/>
        <w:jc w:val="both"/>
        <w:rPr>
          <w:rFonts w:ascii="Times New Roman" w:eastAsia="Times New Roman" w:hAnsi="Times New Roman" w:cs="Times New Roman"/>
          <w:color w:val="000000"/>
          <w:sz w:val="28"/>
          <w:szCs w:val="28"/>
          <w:lang w:eastAsia="ru-RU"/>
        </w:rPr>
      </w:pPr>
    </w:p>
    <w:p w:rsidR="008F61E4" w:rsidRDefault="008F61E4" w:rsidP="00E24DE4">
      <w:pPr>
        <w:spacing w:line="360" w:lineRule="auto"/>
        <w:ind w:firstLine="708"/>
        <w:contextualSpacing/>
        <w:jc w:val="both"/>
        <w:rPr>
          <w:rFonts w:ascii="Times New Roman" w:eastAsia="Times New Roman" w:hAnsi="Times New Roman" w:cs="Times New Roman"/>
          <w:color w:val="000000"/>
          <w:sz w:val="28"/>
          <w:szCs w:val="28"/>
          <w:lang w:eastAsia="ru-RU"/>
        </w:rPr>
      </w:pPr>
    </w:p>
    <w:p w:rsidR="008F61E4" w:rsidRDefault="008F61E4" w:rsidP="00E24DE4">
      <w:pPr>
        <w:spacing w:line="360" w:lineRule="auto"/>
        <w:ind w:firstLine="708"/>
        <w:contextualSpacing/>
        <w:jc w:val="both"/>
        <w:rPr>
          <w:rFonts w:ascii="Times New Roman" w:eastAsia="Times New Roman" w:hAnsi="Times New Roman" w:cs="Times New Roman"/>
          <w:color w:val="000000"/>
          <w:sz w:val="28"/>
          <w:szCs w:val="28"/>
          <w:lang w:eastAsia="ru-RU"/>
        </w:rPr>
      </w:pPr>
    </w:p>
    <w:p w:rsidR="008F61E4" w:rsidRDefault="008F61E4" w:rsidP="00E24DE4">
      <w:pPr>
        <w:spacing w:line="360" w:lineRule="auto"/>
        <w:ind w:firstLine="708"/>
        <w:contextualSpacing/>
        <w:jc w:val="both"/>
        <w:rPr>
          <w:rFonts w:ascii="Times New Roman" w:eastAsia="Times New Roman" w:hAnsi="Times New Roman" w:cs="Times New Roman"/>
          <w:color w:val="000000"/>
          <w:sz w:val="28"/>
          <w:szCs w:val="28"/>
          <w:lang w:eastAsia="ru-RU"/>
        </w:rPr>
      </w:pPr>
    </w:p>
    <w:p w:rsidR="008F61E4" w:rsidRDefault="008F61E4" w:rsidP="00EE0AAE">
      <w:pPr>
        <w:spacing w:line="360" w:lineRule="auto"/>
        <w:contextualSpacing/>
        <w:jc w:val="both"/>
        <w:rPr>
          <w:rFonts w:ascii="Times New Roman" w:eastAsia="Times New Roman" w:hAnsi="Times New Roman" w:cs="Times New Roman"/>
          <w:color w:val="000000"/>
          <w:sz w:val="28"/>
          <w:szCs w:val="28"/>
          <w:lang w:eastAsia="ru-RU"/>
        </w:rPr>
      </w:pPr>
    </w:p>
    <w:p w:rsidR="001722EB" w:rsidRPr="006155D4" w:rsidRDefault="00D31143" w:rsidP="001722EB">
      <w:pPr>
        <w:spacing w:line="360" w:lineRule="auto"/>
        <w:contextualSpacing/>
        <w:jc w:val="right"/>
        <w:rPr>
          <w:rFonts w:ascii="Times New Roman" w:eastAsia="Times New Roman" w:hAnsi="Times New Roman" w:cs="Times New Roman"/>
          <w:color w:val="000000"/>
          <w:sz w:val="28"/>
          <w:szCs w:val="28"/>
          <w:lang w:eastAsia="ru-RU"/>
        </w:rPr>
      </w:pPr>
      <w:r w:rsidRPr="006155D4">
        <w:rPr>
          <w:rFonts w:ascii="Times New Roman" w:eastAsia="Times New Roman" w:hAnsi="Times New Roman" w:cs="Times New Roman"/>
          <w:color w:val="000000"/>
          <w:sz w:val="28"/>
          <w:szCs w:val="28"/>
          <w:lang w:eastAsia="ru-RU"/>
        </w:rPr>
        <w:lastRenderedPageBreak/>
        <w:t>Таблица 3.4.1</w:t>
      </w:r>
    </w:p>
    <w:p w:rsidR="001722EB" w:rsidRPr="002F0DC0" w:rsidRDefault="001722EB" w:rsidP="001722EB">
      <w:pPr>
        <w:spacing w:line="360" w:lineRule="auto"/>
        <w:contextualSpacing/>
        <w:jc w:val="center"/>
        <w:rPr>
          <w:rFonts w:ascii="Times New Roman" w:eastAsia="Times New Roman" w:hAnsi="Times New Roman" w:cs="Times New Roman"/>
          <w:b/>
          <w:color w:val="000000"/>
          <w:sz w:val="28"/>
          <w:szCs w:val="28"/>
          <w:lang w:eastAsia="ru-RU"/>
        </w:rPr>
      </w:pPr>
      <w:r w:rsidRPr="002F0DC0">
        <w:rPr>
          <w:rFonts w:ascii="Times New Roman" w:eastAsia="Times New Roman" w:hAnsi="Times New Roman" w:cs="Times New Roman"/>
          <w:b/>
          <w:color w:val="000000"/>
          <w:sz w:val="28"/>
          <w:szCs w:val="28"/>
          <w:lang w:eastAsia="ru-RU"/>
        </w:rPr>
        <w:t xml:space="preserve">Матрица оценки СВК с применением </w:t>
      </w:r>
      <w:proofErr w:type="gramStart"/>
      <w:r w:rsidRPr="002F0DC0">
        <w:rPr>
          <w:rFonts w:ascii="Times New Roman" w:eastAsia="Times New Roman" w:hAnsi="Times New Roman" w:cs="Times New Roman"/>
          <w:b/>
          <w:color w:val="000000"/>
          <w:sz w:val="28"/>
          <w:szCs w:val="28"/>
          <w:lang w:eastAsia="ru-RU"/>
        </w:rPr>
        <w:t>риск-аудита</w:t>
      </w:r>
      <w:proofErr w:type="gramEnd"/>
    </w:p>
    <w:tbl>
      <w:tblPr>
        <w:tblStyle w:val="aa"/>
        <w:tblW w:w="10180" w:type="dxa"/>
        <w:jc w:val="center"/>
        <w:tblLook w:val="04A0"/>
      </w:tblPr>
      <w:tblGrid>
        <w:gridCol w:w="534"/>
        <w:gridCol w:w="3335"/>
        <w:gridCol w:w="1162"/>
        <w:gridCol w:w="1028"/>
        <w:gridCol w:w="1026"/>
        <w:gridCol w:w="1026"/>
        <w:gridCol w:w="2069"/>
      </w:tblGrid>
      <w:tr w:rsidR="001722EB" w:rsidRPr="000A6B42" w:rsidTr="001722EB">
        <w:trPr>
          <w:jc w:val="center"/>
        </w:trPr>
        <w:tc>
          <w:tcPr>
            <w:tcW w:w="534" w:type="dxa"/>
            <w:vMerge w:val="restart"/>
          </w:tcPr>
          <w:p w:rsidR="001722EB"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3335" w:type="dxa"/>
            <w:vMerge w:val="restart"/>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СВК</w:t>
            </w:r>
          </w:p>
        </w:tc>
        <w:tc>
          <w:tcPr>
            <w:tcW w:w="1162" w:type="dxa"/>
            <w:vMerge w:val="restart"/>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вопросов</w:t>
            </w:r>
          </w:p>
        </w:tc>
        <w:tc>
          <w:tcPr>
            <w:tcW w:w="3080" w:type="dxa"/>
            <w:gridSpan w:val="3"/>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Предпосылки</w:t>
            </w:r>
          </w:p>
        </w:tc>
        <w:tc>
          <w:tcPr>
            <w:tcW w:w="2069" w:type="dxa"/>
            <w:vMerge w:val="restart"/>
          </w:tcPr>
          <w:p w:rsidR="001722EB" w:rsidRPr="000A6B42" w:rsidRDefault="001722EB" w:rsidP="001722EB">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Надежность компонента СВК</w:t>
            </w:r>
          </w:p>
        </w:tc>
      </w:tr>
      <w:tr w:rsidR="001722EB" w:rsidRPr="000A6B42" w:rsidTr="001722EB">
        <w:trPr>
          <w:jc w:val="center"/>
        </w:trPr>
        <w:tc>
          <w:tcPr>
            <w:tcW w:w="534"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3335"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1162" w:type="dxa"/>
            <w:vMerge/>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ФБО</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proofErr w:type="gramEnd"/>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w:t>
            </w:r>
          </w:p>
        </w:tc>
        <w:tc>
          <w:tcPr>
            <w:tcW w:w="2069"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r>
      <w:tr w:rsidR="001722EB" w:rsidRPr="000A6B42" w:rsidTr="001722EB">
        <w:trPr>
          <w:jc w:val="center"/>
        </w:trPr>
        <w:tc>
          <w:tcPr>
            <w:tcW w:w="534"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3335"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1162" w:type="dxa"/>
            <w:vMerge/>
          </w:tcPr>
          <w:p w:rsidR="001722EB" w:rsidRPr="000A6B42" w:rsidRDefault="001722EB" w:rsidP="001722EB">
            <w:pPr>
              <w:tabs>
                <w:tab w:val="left" w:pos="780"/>
              </w:tabs>
              <w:contextualSpacing/>
              <w:jc w:val="both"/>
              <w:rPr>
                <w:rFonts w:ascii="Times New Roman" w:eastAsia="Times New Roman" w:hAnsi="Times New Roman" w:cs="Times New Roman"/>
                <w:sz w:val="24"/>
                <w:szCs w:val="24"/>
                <w:lang w:eastAsia="ru-RU"/>
              </w:rPr>
            </w:pP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Z</w:t>
            </w:r>
          </w:p>
        </w:tc>
        <w:tc>
          <w:tcPr>
            <w:tcW w:w="2069" w:type="dxa"/>
          </w:tcPr>
          <w:p w:rsidR="001722EB" w:rsidRPr="000A6B42" w:rsidRDefault="001722EB" w:rsidP="001722EB">
            <w:pPr>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Х+У+</w:t>
            </w:r>
            <w:r>
              <w:rPr>
                <w:rFonts w:ascii="Times New Roman" w:eastAsia="Times New Roman" w:hAnsi="Times New Roman" w:cs="Times New Roman"/>
                <w:sz w:val="24"/>
                <w:szCs w:val="24"/>
                <w:lang w:val="en-US" w:eastAsia="ru-RU"/>
              </w:rPr>
              <w:t>Z</w:t>
            </w:r>
          </w:p>
        </w:tc>
      </w:tr>
      <w:tr w:rsidR="001722EB" w:rsidRPr="000A6B42" w:rsidTr="001722EB">
        <w:trPr>
          <w:jc w:val="center"/>
        </w:trPr>
        <w:tc>
          <w:tcPr>
            <w:tcW w:w="534" w:type="dxa"/>
          </w:tcPr>
          <w:p w:rsidR="001722EB" w:rsidRPr="00D260AF" w:rsidRDefault="001722EB" w:rsidP="001722EB">
            <w:pPr>
              <w:contextualSpacing/>
              <w:jc w:val="center"/>
              <w:rPr>
                <w:rFonts w:ascii="Times New Roman" w:eastAsia="Times New Roman" w:hAnsi="Times New Roman" w:cs="Times New Roman"/>
                <w:sz w:val="24"/>
                <w:szCs w:val="24"/>
                <w:lang w:val="en-US" w:eastAsia="ru-RU"/>
              </w:rPr>
            </w:pPr>
          </w:p>
        </w:tc>
        <w:tc>
          <w:tcPr>
            <w:tcW w:w="3335" w:type="dxa"/>
          </w:tcPr>
          <w:p w:rsidR="001722EB"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62" w:type="dxa"/>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69"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1722EB" w:rsidRPr="000A6B42" w:rsidTr="001722EB">
        <w:trPr>
          <w:trHeight w:val="439"/>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w:t>
            </w:r>
          </w:p>
        </w:tc>
        <w:tc>
          <w:tcPr>
            <w:tcW w:w="3335" w:type="dxa"/>
            <w:vAlign w:val="center"/>
          </w:tcPr>
          <w:p w:rsidR="001722EB" w:rsidRPr="000A6B42"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Контрольная среда</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1028"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А</m:t>
                    </m:r>
                  </m:den>
                </m:f>
              </m:oMath>
            </m:oMathPara>
          </w:p>
        </w:tc>
      </w:tr>
      <w:tr w:rsidR="001722EB" w:rsidRPr="000A6B42" w:rsidTr="001722EB">
        <w:trPr>
          <w:trHeight w:val="305"/>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w:t>
            </w:r>
          </w:p>
        </w:tc>
        <w:tc>
          <w:tcPr>
            <w:tcW w:w="3335" w:type="dxa"/>
            <w:vAlign w:val="center"/>
          </w:tcPr>
          <w:p w:rsidR="001722EB" w:rsidRPr="000A6B42"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Информационная система</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1028"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В</m:t>
                    </m:r>
                  </m:den>
                </m:f>
              </m:oMath>
            </m:oMathPara>
          </w:p>
        </w:tc>
      </w:tr>
      <w:tr w:rsidR="001722EB" w:rsidRPr="000A6B42" w:rsidTr="001722EB">
        <w:trPr>
          <w:trHeight w:val="455"/>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w:t>
            </w:r>
          </w:p>
        </w:tc>
        <w:tc>
          <w:tcPr>
            <w:tcW w:w="3335" w:type="dxa"/>
            <w:vAlign w:val="center"/>
          </w:tcPr>
          <w:p w:rsidR="001722EB"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Средства контроля</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1028"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С</m:t>
                    </m:r>
                  </m:den>
                </m:f>
              </m:oMath>
            </m:oMathPara>
          </w:p>
        </w:tc>
      </w:tr>
      <w:tr w:rsidR="001722EB" w:rsidRPr="000A6B42" w:rsidTr="001722EB">
        <w:trPr>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w:t>
            </w:r>
          </w:p>
        </w:tc>
        <w:tc>
          <w:tcPr>
            <w:tcW w:w="3335" w:type="dxa"/>
          </w:tcPr>
          <w:p w:rsidR="001722EB"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надежности выполнения предпосылки</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А+В+С</w:t>
            </w:r>
          </w:p>
        </w:tc>
        <w:tc>
          <w:tcPr>
            <w:tcW w:w="1028"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Х</m:t>
                    </m:r>
                  </m:den>
                </m:f>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У</m:t>
                    </m:r>
                  </m:den>
                </m:f>
              </m:oMath>
            </m:oMathPara>
          </w:p>
        </w:tc>
        <w:tc>
          <w:tcPr>
            <w:tcW w:w="1026"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nary>
                      <m:naryPr>
                        <m:chr m:val="∑"/>
                        <m:limLoc m:val="undOvr"/>
                        <m:subHide m:val="on"/>
                        <m:supHide m:val="on"/>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Да</m:t>
                        </m:r>
                      </m:e>
                    </m:nary>
                  </m:num>
                  <m:den>
                    <m:r>
                      <w:rPr>
                        <w:rFonts w:ascii="Cambria Math" w:eastAsia="Times New Roman" w:hAnsi="Cambria Math" w:cs="Times New Roman"/>
                        <w:sz w:val="24"/>
                        <w:szCs w:val="24"/>
                        <w:lang w:eastAsia="ru-RU"/>
                      </w:rPr>
                      <m:t>Z</m:t>
                    </m:r>
                  </m:den>
                </m:f>
              </m:oMath>
            </m:oMathPara>
          </w:p>
        </w:tc>
        <w:tc>
          <w:tcPr>
            <w:tcW w:w="2069" w:type="dxa"/>
          </w:tcPr>
          <w:p w:rsidR="001722EB" w:rsidRPr="000A6B42" w:rsidRDefault="001722EB" w:rsidP="001722EB">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надежности СВК</w:t>
            </w:r>
          </w:p>
        </w:tc>
      </w:tr>
    </w:tbl>
    <w:p w:rsidR="001722EB" w:rsidRDefault="001722EB" w:rsidP="001722EB">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строках заносится информация о положительных и отрицательных ответах по каждому тестовому блоку по элементам СВК, но кроме этого, полученные ответы классифицируются по предпосылкам возникновения риска в зависимости от составленных вопросов. Надежность СВК или выполнения предпосылок вычисляется, как и в описанной ранее методике, путем отношения положительных ответов к общему числу вопросов в блоке. В результате вычислений в графе 6 получаются значения надежности элементов СВК, рассчитанные по методике «Гориславцев и</w:t>
      </w:r>
      <w:proofErr w:type="gramStart"/>
      <w:r>
        <w:rPr>
          <w:rFonts w:ascii="Times New Roman" w:eastAsia="Times New Roman" w:hAnsi="Times New Roman" w:cs="Times New Roman"/>
          <w:sz w:val="28"/>
          <w:szCs w:val="28"/>
          <w:lang w:eastAsia="ru-RU"/>
        </w:rPr>
        <w:t xml:space="preserve"> К</w:t>
      </w:r>
      <w:proofErr w:type="gramEnd"/>
      <w:r>
        <w:rPr>
          <w:rFonts w:ascii="Times New Roman" w:eastAsia="Times New Roman" w:hAnsi="Times New Roman" w:cs="Times New Roman"/>
          <w:sz w:val="28"/>
          <w:szCs w:val="28"/>
          <w:lang w:eastAsia="ru-RU"/>
        </w:rPr>
        <w:t xml:space="preserve">», а в строке (е) – уровни надежности выполнения каждой из предпосылок возникновения риска. Общий уровень надежности СВК вычисляется как среднее арифметическое </w:t>
      </w:r>
      <w:r w:rsidRPr="0011233D">
        <w:rPr>
          <w:rFonts w:ascii="Times New Roman" w:eastAsia="Times New Roman" w:hAnsi="Times New Roman" w:cs="Times New Roman"/>
          <w:color w:val="000000"/>
          <w:sz w:val="28"/>
          <w:szCs w:val="28"/>
          <w:lang w:eastAsia="ru-RU"/>
        </w:rPr>
        <w:t>уровней надежности элементов СВК</w:t>
      </w:r>
      <w:r>
        <w:rPr>
          <w:rFonts w:ascii="Times New Roman" w:eastAsia="Times New Roman" w:hAnsi="Times New Roman" w:cs="Times New Roman"/>
          <w:color w:val="000000"/>
          <w:sz w:val="28"/>
          <w:szCs w:val="28"/>
          <w:lang w:eastAsia="ru-RU"/>
        </w:rPr>
        <w:t>. Применяя матричный анализ, аудитор может выявить слабые места аудируемого лица по организации СВК – связаны ли они с непониманием и искажением предпосылок подготовки ФБО, слабыми превентивными средствами контроля или выявляющими средствами контроля; и предложить клиенту рекомендации по усовершенствованию СВК.</w:t>
      </w:r>
    </w:p>
    <w:p w:rsidR="008F61E4" w:rsidRDefault="0003598A" w:rsidP="000C27C9">
      <w:pPr>
        <w:spacing w:line="36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проведения анализа предпосылок возникновения риска</w:t>
      </w:r>
      <w:r w:rsidR="000C27C9">
        <w:rPr>
          <w:rFonts w:ascii="Times New Roman" w:eastAsia="Times New Roman" w:hAnsi="Times New Roman" w:cs="Times New Roman"/>
          <w:color w:val="000000"/>
          <w:sz w:val="28"/>
          <w:szCs w:val="28"/>
          <w:lang w:eastAsia="ru-RU"/>
        </w:rPr>
        <w:t xml:space="preserve"> для ОАО «ГАЗ»</w:t>
      </w:r>
      <w:r>
        <w:rPr>
          <w:rFonts w:ascii="Times New Roman" w:eastAsia="Times New Roman" w:hAnsi="Times New Roman" w:cs="Times New Roman"/>
          <w:color w:val="000000"/>
          <w:sz w:val="28"/>
          <w:szCs w:val="28"/>
          <w:lang w:eastAsia="ru-RU"/>
        </w:rPr>
        <w:t>, тестовые вопросы для оценки функциональны</w:t>
      </w:r>
      <w:r w:rsidR="00550DAB">
        <w:rPr>
          <w:rFonts w:ascii="Times New Roman" w:eastAsia="Times New Roman" w:hAnsi="Times New Roman" w:cs="Times New Roman"/>
          <w:color w:val="000000"/>
          <w:sz w:val="28"/>
          <w:szCs w:val="28"/>
          <w:lang w:eastAsia="ru-RU"/>
        </w:rPr>
        <w:t>х элементов СВК в приложениях 18-20</w:t>
      </w:r>
      <w:r>
        <w:rPr>
          <w:rFonts w:ascii="Times New Roman" w:eastAsia="Times New Roman" w:hAnsi="Times New Roman" w:cs="Times New Roman"/>
          <w:color w:val="000000"/>
          <w:sz w:val="28"/>
          <w:szCs w:val="28"/>
          <w:lang w:eastAsia="ru-RU"/>
        </w:rPr>
        <w:t xml:space="preserve"> были классифицированы по трем основным предпосылкам возникновения риска</w:t>
      </w:r>
      <w:r w:rsidR="00696F12">
        <w:rPr>
          <w:rFonts w:ascii="Times New Roman" w:eastAsia="Times New Roman" w:hAnsi="Times New Roman" w:cs="Times New Roman"/>
          <w:color w:val="000000"/>
          <w:sz w:val="28"/>
          <w:szCs w:val="28"/>
          <w:lang w:eastAsia="ru-RU"/>
        </w:rPr>
        <w:t xml:space="preserve">, на выявление которых они направлены. </w:t>
      </w:r>
      <w:r w:rsidR="00696F12">
        <w:rPr>
          <w:rFonts w:ascii="Times New Roman" w:eastAsia="Times New Roman" w:hAnsi="Times New Roman" w:cs="Times New Roman"/>
          <w:color w:val="000000"/>
          <w:sz w:val="28"/>
          <w:szCs w:val="28"/>
          <w:lang w:eastAsia="ru-RU"/>
        </w:rPr>
        <w:lastRenderedPageBreak/>
        <w:t>Например, вопрос «</w:t>
      </w:r>
      <w:r w:rsidR="00696F12" w:rsidRPr="00696F12">
        <w:rPr>
          <w:rFonts w:ascii="Times New Roman" w:eastAsia="Times New Roman" w:hAnsi="Times New Roman" w:cs="Times New Roman"/>
          <w:color w:val="000000"/>
          <w:sz w:val="28"/>
          <w:szCs w:val="28"/>
          <w:lang w:eastAsia="ru-RU"/>
        </w:rPr>
        <w:t>Систематически проводятся внезапные инвентаризации и другие проверки</w:t>
      </w:r>
      <w:r w:rsidR="00696F12">
        <w:rPr>
          <w:rFonts w:ascii="Times New Roman" w:eastAsia="Times New Roman" w:hAnsi="Times New Roman" w:cs="Times New Roman"/>
          <w:color w:val="000000"/>
          <w:sz w:val="28"/>
          <w:szCs w:val="28"/>
          <w:lang w:eastAsia="ru-RU"/>
        </w:rPr>
        <w:t>» относится к проверке выявляющих и исправляющих средств контроля, а вопрос «</w:t>
      </w:r>
      <w:r w:rsidR="000C27C9" w:rsidRPr="000C27C9">
        <w:rPr>
          <w:rFonts w:ascii="Times New Roman" w:eastAsia="Times New Roman" w:hAnsi="Times New Roman" w:cs="Times New Roman"/>
          <w:color w:val="000000"/>
          <w:sz w:val="28"/>
          <w:szCs w:val="28"/>
          <w:lang w:eastAsia="ru-RU"/>
        </w:rPr>
        <w:t>Систематически проводятся аттестации сотрудников</w:t>
      </w:r>
      <w:r w:rsidR="000C27C9">
        <w:rPr>
          <w:rFonts w:ascii="Times New Roman" w:eastAsia="Times New Roman" w:hAnsi="Times New Roman" w:cs="Times New Roman"/>
          <w:color w:val="000000"/>
          <w:sz w:val="28"/>
          <w:szCs w:val="28"/>
          <w:lang w:eastAsia="ru-RU"/>
        </w:rPr>
        <w:t>» - к проверке наличия превентивных средств контроля. В таблице 3.4.2 представлены результаты расчетов по данной методике на примере ОАО «ГАЗ».</w:t>
      </w:r>
    </w:p>
    <w:p w:rsidR="001722EB" w:rsidRPr="006155D4" w:rsidRDefault="008F61E4" w:rsidP="001722EB">
      <w:pPr>
        <w:spacing w:line="360" w:lineRule="auto"/>
        <w:ind w:firstLine="708"/>
        <w:contextualSpacing/>
        <w:jc w:val="right"/>
        <w:rPr>
          <w:rFonts w:ascii="Times New Roman" w:eastAsia="Times New Roman" w:hAnsi="Times New Roman" w:cs="Times New Roman"/>
          <w:color w:val="000000"/>
          <w:sz w:val="28"/>
          <w:szCs w:val="28"/>
          <w:lang w:eastAsia="ru-RU"/>
        </w:rPr>
      </w:pPr>
      <w:r w:rsidRPr="006155D4">
        <w:rPr>
          <w:rFonts w:ascii="Times New Roman" w:eastAsia="Times New Roman" w:hAnsi="Times New Roman" w:cs="Times New Roman"/>
          <w:color w:val="000000"/>
          <w:sz w:val="28"/>
          <w:szCs w:val="28"/>
          <w:lang w:eastAsia="ru-RU"/>
        </w:rPr>
        <w:t>Таблица 3.4.2</w:t>
      </w:r>
    </w:p>
    <w:p w:rsidR="001722EB" w:rsidRDefault="001722EB" w:rsidP="001722EB">
      <w:pPr>
        <w:spacing w:line="360" w:lineRule="auto"/>
        <w:ind w:firstLine="708"/>
        <w:contextualSpacing/>
        <w:jc w:val="center"/>
        <w:rPr>
          <w:rFonts w:ascii="Times New Roman" w:eastAsia="Times New Roman" w:hAnsi="Times New Roman" w:cs="Times New Roman"/>
          <w:b/>
          <w:color w:val="000000"/>
          <w:sz w:val="28"/>
          <w:szCs w:val="28"/>
          <w:lang w:eastAsia="ru-RU"/>
        </w:rPr>
      </w:pPr>
      <w:r w:rsidRPr="00F41D59">
        <w:rPr>
          <w:rFonts w:ascii="Times New Roman" w:eastAsia="Times New Roman" w:hAnsi="Times New Roman" w:cs="Times New Roman"/>
          <w:b/>
          <w:color w:val="000000"/>
          <w:sz w:val="28"/>
          <w:szCs w:val="28"/>
          <w:lang w:eastAsia="ru-RU"/>
        </w:rPr>
        <w:t xml:space="preserve">Апробация методики оценки СВК с применением </w:t>
      </w:r>
      <w:proofErr w:type="gramStart"/>
      <w:r w:rsidRPr="00F41D59">
        <w:rPr>
          <w:rFonts w:ascii="Times New Roman" w:eastAsia="Times New Roman" w:hAnsi="Times New Roman" w:cs="Times New Roman"/>
          <w:b/>
          <w:color w:val="000000"/>
          <w:sz w:val="28"/>
          <w:szCs w:val="28"/>
          <w:lang w:eastAsia="ru-RU"/>
        </w:rPr>
        <w:t>риск-аудита</w:t>
      </w:r>
      <w:proofErr w:type="gramEnd"/>
    </w:p>
    <w:tbl>
      <w:tblPr>
        <w:tblStyle w:val="aa"/>
        <w:tblW w:w="10180" w:type="dxa"/>
        <w:jc w:val="center"/>
        <w:tblLook w:val="04A0"/>
      </w:tblPr>
      <w:tblGrid>
        <w:gridCol w:w="534"/>
        <w:gridCol w:w="3335"/>
        <w:gridCol w:w="1162"/>
        <w:gridCol w:w="1028"/>
        <w:gridCol w:w="1026"/>
        <w:gridCol w:w="1026"/>
        <w:gridCol w:w="2069"/>
      </w:tblGrid>
      <w:tr w:rsidR="001722EB" w:rsidRPr="000A6B42" w:rsidTr="001722EB">
        <w:trPr>
          <w:jc w:val="center"/>
        </w:trPr>
        <w:tc>
          <w:tcPr>
            <w:tcW w:w="534" w:type="dxa"/>
            <w:vMerge w:val="restart"/>
          </w:tcPr>
          <w:p w:rsidR="001722EB"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3335" w:type="dxa"/>
            <w:vMerge w:val="restart"/>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СВК</w:t>
            </w:r>
          </w:p>
        </w:tc>
        <w:tc>
          <w:tcPr>
            <w:tcW w:w="1162" w:type="dxa"/>
            <w:vMerge w:val="restart"/>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вопросов</w:t>
            </w:r>
          </w:p>
        </w:tc>
        <w:tc>
          <w:tcPr>
            <w:tcW w:w="3080" w:type="dxa"/>
            <w:gridSpan w:val="3"/>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Предпосылки</w:t>
            </w:r>
          </w:p>
        </w:tc>
        <w:tc>
          <w:tcPr>
            <w:tcW w:w="2069" w:type="dxa"/>
            <w:vMerge w:val="restart"/>
          </w:tcPr>
          <w:p w:rsidR="001722EB" w:rsidRPr="000A6B42" w:rsidRDefault="001722EB" w:rsidP="001722EB">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Надежность компонента СВК</w:t>
            </w:r>
          </w:p>
        </w:tc>
      </w:tr>
      <w:tr w:rsidR="001722EB" w:rsidRPr="000A6B42" w:rsidTr="001722EB">
        <w:trPr>
          <w:jc w:val="center"/>
        </w:trPr>
        <w:tc>
          <w:tcPr>
            <w:tcW w:w="534"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3335"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1162" w:type="dxa"/>
            <w:vMerge/>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ФБО</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proofErr w:type="gramEnd"/>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w:t>
            </w:r>
          </w:p>
        </w:tc>
        <w:tc>
          <w:tcPr>
            <w:tcW w:w="2069"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r>
      <w:tr w:rsidR="001722EB" w:rsidRPr="000A6B42" w:rsidTr="001722EB">
        <w:trPr>
          <w:jc w:val="center"/>
        </w:trPr>
        <w:tc>
          <w:tcPr>
            <w:tcW w:w="534"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3335" w:type="dxa"/>
            <w:vMerge/>
          </w:tcPr>
          <w:p w:rsidR="001722EB" w:rsidRPr="000A6B42" w:rsidRDefault="001722EB" w:rsidP="001722EB">
            <w:pPr>
              <w:contextualSpacing/>
              <w:jc w:val="both"/>
              <w:rPr>
                <w:rFonts w:ascii="Times New Roman" w:eastAsia="Times New Roman" w:hAnsi="Times New Roman" w:cs="Times New Roman"/>
                <w:sz w:val="24"/>
                <w:szCs w:val="24"/>
                <w:lang w:eastAsia="ru-RU"/>
              </w:rPr>
            </w:pPr>
          </w:p>
        </w:tc>
        <w:tc>
          <w:tcPr>
            <w:tcW w:w="1162" w:type="dxa"/>
            <w:vMerge/>
          </w:tcPr>
          <w:p w:rsidR="001722EB" w:rsidRPr="000A6B42" w:rsidRDefault="001722EB" w:rsidP="001722EB">
            <w:pPr>
              <w:tabs>
                <w:tab w:val="left" w:pos="780"/>
              </w:tabs>
              <w:contextualSpacing/>
              <w:jc w:val="both"/>
              <w:rPr>
                <w:rFonts w:ascii="Times New Roman" w:eastAsia="Times New Roman" w:hAnsi="Times New Roman" w:cs="Times New Roman"/>
                <w:sz w:val="24"/>
                <w:szCs w:val="24"/>
                <w:lang w:eastAsia="ru-RU"/>
              </w:rPr>
            </w:pP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026" w:type="dxa"/>
          </w:tcPr>
          <w:p w:rsidR="001722EB" w:rsidRPr="002960C1"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069" w:type="dxa"/>
          </w:tcPr>
          <w:p w:rsidR="001722EB" w:rsidRPr="000A6B42" w:rsidRDefault="001722EB" w:rsidP="001722EB">
            <w:pPr>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56</w:t>
            </w:r>
          </w:p>
        </w:tc>
      </w:tr>
      <w:tr w:rsidR="001722EB" w:rsidRPr="000A6B42" w:rsidTr="001722EB">
        <w:trPr>
          <w:jc w:val="center"/>
        </w:trPr>
        <w:tc>
          <w:tcPr>
            <w:tcW w:w="534" w:type="dxa"/>
          </w:tcPr>
          <w:p w:rsidR="001722EB" w:rsidRPr="00D260AF" w:rsidRDefault="001722EB" w:rsidP="001722EB">
            <w:pPr>
              <w:contextualSpacing/>
              <w:jc w:val="center"/>
              <w:rPr>
                <w:rFonts w:ascii="Times New Roman" w:eastAsia="Times New Roman" w:hAnsi="Times New Roman" w:cs="Times New Roman"/>
                <w:sz w:val="24"/>
                <w:szCs w:val="24"/>
                <w:lang w:val="en-US" w:eastAsia="ru-RU"/>
              </w:rPr>
            </w:pPr>
          </w:p>
        </w:tc>
        <w:tc>
          <w:tcPr>
            <w:tcW w:w="3335" w:type="dxa"/>
          </w:tcPr>
          <w:p w:rsidR="001722EB"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62" w:type="dxa"/>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28"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26"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69" w:type="dxa"/>
          </w:tcPr>
          <w:p w:rsidR="001722EB" w:rsidRPr="000A6B42" w:rsidRDefault="001722EB" w:rsidP="001722EB">
            <w:pPr>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1722EB" w:rsidRPr="000A6B42" w:rsidTr="001722EB">
        <w:trPr>
          <w:trHeight w:val="439"/>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w:t>
            </w:r>
          </w:p>
        </w:tc>
        <w:tc>
          <w:tcPr>
            <w:tcW w:w="3335" w:type="dxa"/>
            <w:vAlign w:val="center"/>
          </w:tcPr>
          <w:p w:rsidR="001722EB" w:rsidRPr="000A6B42"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Контрольная среда</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28"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3</m:t>
                </m:r>
              </m:oMath>
            </m:oMathPara>
          </w:p>
        </w:tc>
        <w:tc>
          <w:tcPr>
            <w:tcW w:w="1026"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8</m:t>
                </m:r>
              </m:oMath>
            </m:oMathPara>
          </w:p>
        </w:tc>
        <w:tc>
          <w:tcPr>
            <w:tcW w:w="1026" w:type="dxa"/>
            <w:vAlign w:val="center"/>
          </w:tcPr>
          <w:p w:rsidR="001722EB" w:rsidRPr="001F7CDE"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2</m:t>
                </m:r>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13</m:t>
                    </m:r>
                  </m:num>
                  <m:den>
                    <m:r>
                      <w:rPr>
                        <w:rFonts w:ascii="Cambria Math" w:eastAsia="Times New Roman" w:hAnsi="Cambria Math" w:cs="Times New Roman"/>
                        <w:sz w:val="24"/>
                        <w:szCs w:val="24"/>
                        <w:lang w:eastAsia="ru-RU"/>
                      </w:rPr>
                      <m:t>20</m:t>
                    </m:r>
                  </m:den>
                </m:f>
                <m:r>
                  <w:rPr>
                    <w:rFonts w:ascii="Cambria Math" w:eastAsia="Times New Roman" w:hAnsi="Cambria Math" w:cs="Times New Roman"/>
                    <w:sz w:val="24"/>
                    <w:szCs w:val="24"/>
                    <w:lang w:eastAsia="ru-RU"/>
                  </w:rPr>
                  <m:t>=0,65</m:t>
                </m:r>
              </m:oMath>
            </m:oMathPara>
          </w:p>
        </w:tc>
      </w:tr>
      <w:tr w:rsidR="001722EB" w:rsidRPr="000A6B42" w:rsidTr="001722EB">
        <w:trPr>
          <w:trHeight w:val="305"/>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w:t>
            </w:r>
          </w:p>
        </w:tc>
        <w:tc>
          <w:tcPr>
            <w:tcW w:w="3335" w:type="dxa"/>
            <w:vAlign w:val="center"/>
          </w:tcPr>
          <w:p w:rsidR="001722EB" w:rsidRPr="000A6B42"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Информационная система</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028"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8</m:t>
                </m:r>
              </m:oMath>
            </m:oMathPara>
          </w:p>
        </w:tc>
        <w:tc>
          <w:tcPr>
            <w:tcW w:w="1026"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4</m:t>
                </m:r>
              </m:oMath>
            </m:oMathPara>
          </w:p>
        </w:tc>
        <w:tc>
          <w:tcPr>
            <w:tcW w:w="1026"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1</m:t>
                </m:r>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13</m:t>
                    </m:r>
                  </m:num>
                  <m:den>
                    <m:r>
                      <w:rPr>
                        <w:rFonts w:ascii="Cambria Math" w:eastAsia="Times New Roman" w:hAnsi="Cambria Math" w:cs="Times New Roman"/>
                        <w:sz w:val="24"/>
                        <w:szCs w:val="24"/>
                        <w:lang w:eastAsia="ru-RU"/>
                      </w:rPr>
                      <m:t>18</m:t>
                    </m:r>
                  </m:den>
                </m:f>
                <m:r>
                  <w:rPr>
                    <w:rFonts w:ascii="Cambria Math" w:eastAsia="Times New Roman" w:hAnsi="Cambria Math" w:cs="Times New Roman"/>
                    <w:sz w:val="24"/>
                    <w:szCs w:val="24"/>
                    <w:lang w:eastAsia="ru-RU"/>
                  </w:rPr>
                  <m:t>=0,72</m:t>
                </m:r>
              </m:oMath>
            </m:oMathPara>
          </w:p>
        </w:tc>
      </w:tr>
      <w:tr w:rsidR="001722EB" w:rsidRPr="000A6B42" w:rsidTr="001722EB">
        <w:trPr>
          <w:trHeight w:val="455"/>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w:t>
            </w:r>
          </w:p>
        </w:tc>
        <w:tc>
          <w:tcPr>
            <w:tcW w:w="3335" w:type="dxa"/>
            <w:vAlign w:val="center"/>
          </w:tcPr>
          <w:p w:rsidR="001722EB"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Средства контроля</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028"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2</m:t>
                </m:r>
              </m:oMath>
            </m:oMathPara>
          </w:p>
        </w:tc>
        <w:tc>
          <w:tcPr>
            <w:tcW w:w="1026" w:type="dxa"/>
            <w:vAlign w:val="center"/>
          </w:tcPr>
          <w:p w:rsidR="001722EB" w:rsidRPr="000A6B42"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3</m:t>
                </m:r>
              </m:oMath>
            </m:oMathPara>
          </w:p>
        </w:tc>
        <w:tc>
          <w:tcPr>
            <w:tcW w:w="1026" w:type="dxa"/>
            <w:vAlign w:val="center"/>
          </w:tcPr>
          <w:p w:rsidR="001722EB" w:rsidRPr="0089557B" w:rsidRDefault="001722EB" w:rsidP="001722EB">
            <w:pPr>
              <w:contextualSpacing/>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6</m:t>
                </m:r>
              </m:oMath>
            </m:oMathPara>
          </w:p>
        </w:tc>
        <w:tc>
          <w:tcPr>
            <w:tcW w:w="2069" w:type="dxa"/>
            <w:vAlign w:val="center"/>
          </w:tcPr>
          <w:p w:rsidR="001722EB" w:rsidRPr="000A6B42" w:rsidRDefault="00E87083" w:rsidP="001722EB">
            <w:pPr>
              <w:contextualSpacing/>
              <w:jc w:val="center"/>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11</m:t>
                    </m:r>
                  </m:num>
                  <m:den>
                    <m:r>
                      <w:rPr>
                        <w:rFonts w:ascii="Cambria Math" w:eastAsia="Times New Roman" w:hAnsi="Cambria Math" w:cs="Times New Roman"/>
                        <w:sz w:val="24"/>
                        <w:szCs w:val="24"/>
                        <w:lang w:eastAsia="ru-RU"/>
                      </w:rPr>
                      <m:t>18</m:t>
                    </m:r>
                  </m:den>
                </m:f>
                <m:r>
                  <w:rPr>
                    <w:rFonts w:ascii="Cambria Math" w:eastAsia="Times New Roman" w:hAnsi="Cambria Math" w:cs="Times New Roman"/>
                    <w:sz w:val="24"/>
                    <w:szCs w:val="24"/>
                    <w:lang w:eastAsia="ru-RU"/>
                  </w:rPr>
                  <m:t>=0,61</m:t>
                </m:r>
              </m:oMath>
            </m:oMathPara>
          </w:p>
        </w:tc>
      </w:tr>
      <w:tr w:rsidR="001722EB" w:rsidRPr="000A6B42" w:rsidTr="001722EB">
        <w:trPr>
          <w:jc w:val="center"/>
        </w:trPr>
        <w:tc>
          <w:tcPr>
            <w:tcW w:w="534" w:type="dxa"/>
          </w:tcPr>
          <w:p w:rsidR="001722EB" w:rsidRPr="00D260AF" w:rsidRDefault="001722EB" w:rsidP="001722EB">
            <w:pPr>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w:t>
            </w:r>
          </w:p>
        </w:tc>
        <w:tc>
          <w:tcPr>
            <w:tcW w:w="3335" w:type="dxa"/>
          </w:tcPr>
          <w:p w:rsidR="001722EB" w:rsidRDefault="001722EB" w:rsidP="001722EB">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надежности выполнения предпосылки</w:t>
            </w:r>
          </w:p>
        </w:tc>
        <w:tc>
          <w:tcPr>
            <w:tcW w:w="1162" w:type="dxa"/>
            <w:vAlign w:val="center"/>
          </w:tcPr>
          <w:p w:rsidR="001722EB" w:rsidRPr="000A6B42" w:rsidRDefault="001722EB" w:rsidP="001722EB">
            <w:pPr>
              <w:tabs>
                <w:tab w:val="left" w:pos="780"/>
              </w:tabs>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028" w:type="dxa"/>
            <w:vAlign w:val="center"/>
          </w:tcPr>
          <w:p w:rsidR="001722EB" w:rsidRPr="001F7CDE" w:rsidRDefault="00E87083" w:rsidP="001722EB">
            <w:pPr>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13</m:t>
                    </m:r>
                  </m:num>
                  <m:den>
                    <m:r>
                      <w:rPr>
                        <w:rFonts w:ascii="Cambria Math" w:eastAsia="Times New Roman" w:hAnsi="Cambria Math" w:cs="Times New Roman"/>
                        <w:sz w:val="18"/>
                        <w:szCs w:val="18"/>
                        <w:lang w:eastAsia="ru-RU"/>
                      </w:rPr>
                      <m:t>15</m:t>
                    </m:r>
                  </m:den>
                </m:f>
                <m:r>
                  <w:rPr>
                    <w:rFonts w:ascii="Cambria Math" w:eastAsia="Times New Roman" w:hAnsi="Cambria Math" w:cs="Times New Roman"/>
                    <w:sz w:val="18"/>
                    <w:szCs w:val="18"/>
                    <w:lang w:eastAsia="ru-RU"/>
                  </w:rPr>
                  <m:t>=0,86</m:t>
                </m:r>
              </m:oMath>
            </m:oMathPara>
          </w:p>
        </w:tc>
        <w:tc>
          <w:tcPr>
            <w:tcW w:w="1026" w:type="dxa"/>
            <w:vAlign w:val="center"/>
          </w:tcPr>
          <w:p w:rsidR="001722EB" w:rsidRPr="001F7CDE" w:rsidRDefault="00E87083" w:rsidP="001722EB">
            <w:pPr>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15</m:t>
                    </m:r>
                  </m:num>
                  <m:den>
                    <m:r>
                      <w:rPr>
                        <w:rFonts w:ascii="Cambria Math" w:eastAsia="Times New Roman" w:hAnsi="Cambria Math" w:cs="Times New Roman"/>
                        <w:sz w:val="18"/>
                        <w:szCs w:val="18"/>
                        <w:lang w:eastAsia="ru-RU"/>
                      </w:rPr>
                      <m:t>26</m:t>
                    </m:r>
                  </m:den>
                </m:f>
                <m:r>
                  <w:rPr>
                    <w:rFonts w:ascii="Cambria Math" w:eastAsia="Times New Roman" w:hAnsi="Cambria Math" w:cs="Times New Roman"/>
                    <w:sz w:val="18"/>
                    <w:szCs w:val="18"/>
                    <w:lang w:eastAsia="ru-RU"/>
                  </w:rPr>
                  <m:t>=0,58</m:t>
                </m:r>
              </m:oMath>
            </m:oMathPara>
          </w:p>
        </w:tc>
        <w:tc>
          <w:tcPr>
            <w:tcW w:w="1026" w:type="dxa"/>
            <w:vAlign w:val="center"/>
          </w:tcPr>
          <w:p w:rsidR="001722EB" w:rsidRPr="001F7CDE" w:rsidRDefault="00E87083" w:rsidP="001722EB">
            <w:pPr>
              <w:contextualSpacing/>
              <w:jc w:val="center"/>
              <w:rPr>
                <w:rFonts w:ascii="Times New Roman" w:eastAsia="Times New Roman" w:hAnsi="Times New Roman" w:cs="Times New Roman"/>
                <w:sz w:val="18"/>
                <w:szCs w:val="18"/>
                <w:lang w:eastAsia="ru-RU"/>
              </w:rPr>
            </w:pPr>
            <m:oMathPara>
              <m:oMath>
                <m:f>
                  <m:fPr>
                    <m:ctrlPr>
                      <w:rPr>
                        <w:rFonts w:ascii="Cambria Math" w:eastAsia="Times New Roman" w:hAnsi="Cambria Math" w:cs="Times New Roman"/>
                        <w:i/>
                        <w:sz w:val="18"/>
                        <w:szCs w:val="18"/>
                        <w:lang w:eastAsia="ru-RU"/>
                      </w:rPr>
                    </m:ctrlPr>
                  </m:fPr>
                  <m:num>
                    <m:r>
                      <w:rPr>
                        <w:rFonts w:ascii="Cambria Math" w:eastAsia="Times New Roman" w:hAnsi="Cambria Math" w:cs="Times New Roman"/>
                        <w:sz w:val="18"/>
                        <w:szCs w:val="18"/>
                        <w:lang w:eastAsia="ru-RU"/>
                      </w:rPr>
                      <m:t>10</m:t>
                    </m:r>
                  </m:num>
                  <m:den>
                    <m:r>
                      <w:rPr>
                        <w:rFonts w:ascii="Cambria Math" w:eastAsia="Times New Roman" w:hAnsi="Cambria Math" w:cs="Times New Roman"/>
                        <w:sz w:val="18"/>
                        <w:szCs w:val="18"/>
                        <w:lang w:eastAsia="ru-RU"/>
                      </w:rPr>
                      <m:t>15</m:t>
                    </m:r>
                  </m:den>
                </m:f>
                <m:r>
                  <w:rPr>
                    <w:rFonts w:ascii="Cambria Math" w:eastAsia="Times New Roman" w:hAnsi="Cambria Math" w:cs="Times New Roman"/>
                    <w:sz w:val="18"/>
                    <w:szCs w:val="18"/>
                    <w:lang w:eastAsia="ru-RU"/>
                  </w:rPr>
                  <m:t>=0,6</m:t>
                </m:r>
              </m:oMath>
            </m:oMathPara>
          </w:p>
        </w:tc>
        <w:tc>
          <w:tcPr>
            <w:tcW w:w="2069" w:type="dxa"/>
          </w:tcPr>
          <w:p w:rsidR="001722EB" w:rsidRPr="000A6B42" w:rsidRDefault="001722EB" w:rsidP="001722EB">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надежности СВК = 0,66</w:t>
            </w:r>
          </w:p>
        </w:tc>
      </w:tr>
    </w:tbl>
    <w:p w:rsidR="001722EB" w:rsidRPr="00DD37AE" w:rsidRDefault="001722EB" w:rsidP="001722EB">
      <w:pPr>
        <w:spacing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color w:val="000000"/>
          <w:sz w:val="28"/>
          <w:szCs w:val="28"/>
          <w:lang w:eastAsia="ru-RU"/>
        </w:rPr>
        <w:t xml:space="preserve">На основе апробации данной методики можно сделать вывод, что в целом надежность СВК ОАО «ГАЗ» находится на достаточно высоком уровне. Однако матричный анализ показывает, что могут возникнуть угрозы надежности СВК в части выполнения таких предпосылок возникновения риска, как наличие превентивных средств контроля и выявляющих и исправляющих средств контроля. Так, надежность </w:t>
      </w:r>
      <w:proofErr w:type="gramStart"/>
      <w:r>
        <w:rPr>
          <w:rFonts w:ascii="Times New Roman" w:eastAsia="Times New Roman" w:hAnsi="Times New Roman" w:cs="Times New Roman"/>
          <w:color w:val="000000"/>
          <w:sz w:val="28"/>
          <w:szCs w:val="28"/>
          <w:lang w:eastAsia="ru-RU"/>
        </w:rPr>
        <w:t>выполнения предпосылки наличия превентивных средств контроля</w:t>
      </w:r>
      <w:proofErr w:type="gramEnd"/>
      <w:r>
        <w:rPr>
          <w:rFonts w:ascii="Times New Roman" w:eastAsia="Times New Roman" w:hAnsi="Times New Roman" w:cs="Times New Roman"/>
          <w:color w:val="000000"/>
          <w:sz w:val="28"/>
          <w:szCs w:val="28"/>
          <w:lang w:eastAsia="ru-RU"/>
        </w:rPr>
        <w:t xml:space="preserve"> находится на среднем уровне (40-60%), а наличия выявляющих и исправляющих средств контроля имеет пороговое значение 60%. Таким образом, в дальнейшем возможно снижение уровня надежности СВК при незначительных ухудшениях функционирования превентивных, выявляющих и исправляющих средств контроля.</w:t>
      </w:r>
    </w:p>
    <w:p w:rsidR="00B973B3" w:rsidRDefault="001A32ED" w:rsidP="001A32ED">
      <w:pPr>
        <w:spacing w:line="360" w:lineRule="auto"/>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lastRenderedPageBreak/>
        <w:tab/>
        <w:t>Для предотвращения снижения эффективности системы внутреннего контроля и ее последующего усовершенствования на основе матричного анализа можно предложить следующие мероприятия.</w:t>
      </w:r>
    </w:p>
    <w:p w:rsidR="001A32ED" w:rsidRDefault="001A32ED" w:rsidP="001A32ED">
      <w:pPr>
        <w:spacing w:line="360" w:lineRule="auto"/>
        <w:contextualSpacing/>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tab/>
      </w:r>
      <w:r w:rsidR="000B605E">
        <w:rPr>
          <w:rFonts w:ascii="Times New Roman" w:hAnsi="Times New Roman" w:cs="Times New Roman"/>
          <w:sz w:val="28"/>
          <w:szCs w:val="28"/>
          <w:lang w:eastAsia="ru-RU" w:bidi="hi-IN"/>
        </w:rPr>
        <w:t xml:space="preserve">Во-первых, аудитор должен </w:t>
      </w:r>
      <w:proofErr w:type="gramStart"/>
      <w:r w:rsidR="000B605E">
        <w:rPr>
          <w:rFonts w:ascii="Times New Roman" w:hAnsi="Times New Roman" w:cs="Times New Roman"/>
          <w:sz w:val="28"/>
          <w:szCs w:val="28"/>
          <w:lang w:eastAsia="ru-RU" w:bidi="hi-IN"/>
        </w:rPr>
        <w:t>порекомендовать аудируемому лицу предпринять</w:t>
      </w:r>
      <w:proofErr w:type="gramEnd"/>
      <w:r w:rsidR="000B605E">
        <w:rPr>
          <w:rFonts w:ascii="Times New Roman" w:hAnsi="Times New Roman" w:cs="Times New Roman"/>
          <w:sz w:val="28"/>
          <w:szCs w:val="28"/>
          <w:lang w:eastAsia="ru-RU" w:bidi="hi-IN"/>
        </w:rPr>
        <w:t xml:space="preserve"> меры по повышению эффективности работы превентивных средств контроля. </w:t>
      </w:r>
    </w:p>
    <w:p w:rsidR="00A33974" w:rsidRDefault="00A33974" w:rsidP="00A33974">
      <w:pPr>
        <w:spacing w:line="360" w:lineRule="auto"/>
        <w:contextualSpacing/>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tab/>
      </w:r>
      <w:r w:rsidRPr="00A33974">
        <w:rPr>
          <w:rFonts w:ascii="Times New Roman" w:hAnsi="Times New Roman" w:cs="Times New Roman"/>
          <w:sz w:val="28"/>
          <w:szCs w:val="28"/>
          <w:lang w:eastAsia="ru-RU" w:bidi="hi-IN"/>
        </w:rPr>
        <w:t xml:space="preserve">В первую очередь, руководство должно уделять большее внимание формированию оценочных обязательств. Поскольку в бухгалтерском и налоговом учете данных объектов возникает немало спорных вопросов, ОАО «ГАЗ» может обращаться к консультантам, аудиторам, а также налоговым органам, для получения разъяснений. Кроме того, для предотвращения совершения бухгалтерских ошибок в организации должна быть четко разработана система повышения квалификации бухгалтерского персонала для его ознакомления с последними изменениями в законодательстве. </w:t>
      </w:r>
    </w:p>
    <w:p w:rsidR="00A33974" w:rsidRDefault="00A33974" w:rsidP="00A33974">
      <w:pPr>
        <w:spacing w:line="360" w:lineRule="auto"/>
        <w:ind w:firstLine="708"/>
        <w:contextualSpacing/>
        <w:jc w:val="both"/>
        <w:rPr>
          <w:rFonts w:ascii="Times New Roman" w:hAnsi="Times New Roman" w:cs="Times New Roman"/>
          <w:sz w:val="28"/>
          <w:szCs w:val="28"/>
          <w:lang w:eastAsia="ru-RU" w:bidi="hi-IN"/>
        </w:rPr>
      </w:pPr>
      <w:r w:rsidRPr="00A33974">
        <w:rPr>
          <w:rFonts w:ascii="Times New Roman" w:hAnsi="Times New Roman" w:cs="Times New Roman"/>
          <w:sz w:val="28"/>
          <w:szCs w:val="28"/>
          <w:lang w:eastAsia="ru-RU" w:bidi="hi-IN"/>
        </w:rPr>
        <w:t>В дополнение к предложенным мероприятиям ОАО «ГАЗ» может повысить независимость системы внутреннего аудита, для предотвращения искусственных манипуляций с отчетностью. Для этого необходимо разработать план предоставления отчетов о состоянии системы внутреннего контроля Совету Директоров ОАО «ГАЗ» с указанием статей и элементов отчетности, в которых допускается наибольшее количество ошибок.</w:t>
      </w:r>
    </w:p>
    <w:p w:rsidR="00A33974" w:rsidRDefault="00A33974" w:rsidP="00A33974">
      <w:pPr>
        <w:spacing w:line="360" w:lineRule="auto"/>
        <w:ind w:firstLine="708"/>
        <w:contextualSpacing/>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t xml:space="preserve">Второй рекомендацией может стать повышение эффективности работы выявляющих и исправляющих средств контроля. </w:t>
      </w:r>
    </w:p>
    <w:p w:rsidR="004D5A37" w:rsidRPr="004D5A37" w:rsidRDefault="004D5A37" w:rsidP="004D5A37">
      <w:pPr>
        <w:spacing w:line="360" w:lineRule="auto"/>
        <w:ind w:firstLine="708"/>
        <w:contextualSpacing/>
        <w:jc w:val="both"/>
        <w:rPr>
          <w:rFonts w:ascii="Times New Roman" w:hAnsi="Times New Roman" w:cs="Times New Roman"/>
          <w:sz w:val="28"/>
          <w:szCs w:val="28"/>
          <w:lang w:eastAsia="ru-RU" w:bidi="hi-IN"/>
        </w:rPr>
      </w:pPr>
      <w:r w:rsidRPr="004D5A37">
        <w:rPr>
          <w:rFonts w:ascii="Times New Roman" w:hAnsi="Times New Roman" w:cs="Times New Roman"/>
          <w:sz w:val="28"/>
          <w:szCs w:val="28"/>
          <w:lang w:eastAsia="ru-RU" w:bidi="hi-IN"/>
        </w:rPr>
        <w:t xml:space="preserve">Во-первых, служба внутреннего аудита должна проводить регулярные проверки наличия условий признания того или иного оценочного обязательства. Данное мероприятие позволит не только сократить вероятность возникновения ошибок в отражении оценочных обязательств, указанных в Учетной политике, но и выявить необходимость формирования новых видов оценочных обязательств, или же раскрытия в пояснениях к </w:t>
      </w:r>
      <w:r w:rsidRPr="004D5A37">
        <w:rPr>
          <w:rFonts w:ascii="Times New Roman" w:hAnsi="Times New Roman" w:cs="Times New Roman"/>
          <w:sz w:val="28"/>
          <w:szCs w:val="28"/>
          <w:lang w:eastAsia="ru-RU" w:bidi="hi-IN"/>
        </w:rPr>
        <w:lastRenderedPageBreak/>
        <w:t>отчетности фактов хозяйственной деятельности, которые могут привести к признанию условного обязательства или условного актива.</w:t>
      </w:r>
    </w:p>
    <w:p w:rsidR="004D5A37" w:rsidRPr="004D5A37" w:rsidRDefault="004D5A37" w:rsidP="004D5A37">
      <w:pPr>
        <w:spacing w:line="360" w:lineRule="auto"/>
        <w:ind w:firstLine="708"/>
        <w:contextualSpacing/>
        <w:jc w:val="both"/>
        <w:rPr>
          <w:rFonts w:ascii="Times New Roman" w:hAnsi="Times New Roman" w:cs="Times New Roman"/>
          <w:sz w:val="28"/>
          <w:szCs w:val="28"/>
          <w:lang w:eastAsia="ru-RU" w:bidi="hi-IN"/>
        </w:rPr>
      </w:pPr>
      <w:r w:rsidRPr="004D5A37">
        <w:rPr>
          <w:rFonts w:ascii="Times New Roman" w:hAnsi="Times New Roman" w:cs="Times New Roman"/>
          <w:sz w:val="28"/>
          <w:szCs w:val="28"/>
          <w:lang w:eastAsia="ru-RU" w:bidi="hi-IN"/>
        </w:rPr>
        <w:t xml:space="preserve">Во-вторых, необходимо утвердить график, согласно которому служба внутреннего аудита будет проводить выборочные проверки первичных документов по оценочным обязательствам на соблюдение законодательных нормативных актов и Учетной политики организации. </w:t>
      </w:r>
    </w:p>
    <w:p w:rsidR="004D5A37" w:rsidRDefault="004D5A37" w:rsidP="004D5A37">
      <w:pPr>
        <w:spacing w:line="360" w:lineRule="auto"/>
        <w:ind w:firstLine="708"/>
        <w:contextualSpacing/>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t xml:space="preserve">И, </w:t>
      </w:r>
      <w:r w:rsidRPr="004D5A37">
        <w:rPr>
          <w:rFonts w:ascii="Times New Roman" w:hAnsi="Times New Roman" w:cs="Times New Roman"/>
          <w:sz w:val="28"/>
          <w:szCs w:val="28"/>
          <w:lang w:eastAsia="ru-RU" w:bidi="hi-IN"/>
        </w:rPr>
        <w:t>в-третьих, служба внутреннего аудита должна проводить систематические инвентаризации оценочных обязательств не реже чем один раз за период, в течение которого необходимо произвести корректировку суммы начисленного оценочного обязательства, и другие проверки, такие как контроль нетипичных операций.</w:t>
      </w:r>
    </w:p>
    <w:p w:rsidR="00170E67" w:rsidRDefault="00192492" w:rsidP="004D5A37">
      <w:pPr>
        <w:spacing w:line="360" w:lineRule="auto"/>
        <w:ind w:firstLine="708"/>
        <w:contextualSpacing/>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t>Усовершенствование системы внутреннего</w:t>
      </w:r>
      <w:r w:rsidR="00E4514E">
        <w:rPr>
          <w:rFonts w:ascii="Times New Roman" w:hAnsi="Times New Roman" w:cs="Times New Roman"/>
          <w:sz w:val="28"/>
          <w:szCs w:val="28"/>
          <w:lang w:eastAsia="ru-RU" w:bidi="hi-IN"/>
        </w:rPr>
        <w:t xml:space="preserve"> контроля является основой для снижения риска возникновения существенных искажений в отчетности и снижению аудиторского риска в целом. </w:t>
      </w:r>
    </w:p>
    <w:p w:rsidR="00AF5122" w:rsidRDefault="00AF5122" w:rsidP="00AF5122">
      <w:pPr>
        <w:pStyle w:val="1"/>
        <w:spacing w:line="360" w:lineRule="auto"/>
        <w:contextualSpacing/>
        <w:jc w:val="center"/>
        <w:rPr>
          <w:rFonts w:ascii="Times New Roman" w:hAnsi="Times New Roman" w:cs="Times New Roman"/>
          <w:color w:val="auto"/>
        </w:rPr>
      </w:pPr>
      <w:r>
        <w:rPr>
          <w:rFonts w:ascii="Times New Roman" w:hAnsi="Times New Roman" w:cs="Times New Roman"/>
          <w:lang w:eastAsia="ru-RU" w:bidi="hi-IN"/>
        </w:rPr>
        <w:br w:type="page"/>
      </w:r>
      <w:bookmarkStart w:id="13" w:name="_Toc357714133"/>
      <w:r w:rsidRPr="00AF5122">
        <w:rPr>
          <w:rFonts w:ascii="Times New Roman" w:hAnsi="Times New Roman" w:cs="Times New Roman"/>
          <w:color w:val="auto"/>
        </w:rPr>
        <w:lastRenderedPageBreak/>
        <w:t>Заключение</w:t>
      </w:r>
      <w:bookmarkEnd w:id="13"/>
    </w:p>
    <w:p w:rsidR="00652BD4" w:rsidRDefault="00652BD4" w:rsidP="00652BD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Данная работа представляет собой описание результатов разработки методического обеспечения учета и аудита оценочных обязательств, условных активов и условных обязательств. </w:t>
      </w:r>
    </w:p>
    <w:p w:rsidR="00A3779A" w:rsidRDefault="00A3779A" w:rsidP="00A3779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Детальный анализ признания, методов оценки и отражения в отчетности, предписываемых российским ПБУ 8</w:t>
      </w:r>
      <w:r w:rsidRPr="002F497F">
        <w:rPr>
          <w:rFonts w:ascii="Times New Roman" w:hAnsi="Times New Roman" w:cs="Times New Roman"/>
          <w:sz w:val="28"/>
          <w:szCs w:val="28"/>
        </w:rPr>
        <w:t>/2010</w:t>
      </w:r>
      <w:r>
        <w:rPr>
          <w:rFonts w:ascii="Times New Roman" w:hAnsi="Times New Roman" w:cs="Times New Roman"/>
          <w:sz w:val="28"/>
          <w:szCs w:val="28"/>
        </w:rPr>
        <w:t xml:space="preserve"> и международным стандартом МСФО </w:t>
      </w:r>
      <w:r w:rsidRPr="002F497F">
        <w:rPr>
          <w:rFonts w:ascii="Times New Roman" w:hAnsi="Times New Roman" w:cs="Times New Roman"/>
          <w:sz w:val="28"/>
          <w:szCs w:val="28"/>
        </w:rPr>
        <w:t>(</w:t>
      </w:r>
      <w:r>
        <w:rPr>
          <w:rFonts w:ascii="Times New Roman" w:hAnsi="Times New Roman" w:cs="Times New Roman"/>
          <w:sz w:val="28"/>
          <w:szCs w:val="28"/>
          <w:lang w:val="en-US"/>
        </w:rPr>
        <w:t>IAS</w:t>
      </w:r>
      <w:r w:rsidRPr="002F497F">
        <w:rPr>
          <w:rFonts w:ascii="Times New Roman" w:hAnsi="Times New Roman" w:cs="Times New Roman"/>
          <w:sz w:val="28"/>
          <w:szCs w:val="28"/>
        </w:rPr>
        <w:t xml:space="preserve">) </w:t>
      </w:r>
      <w:r>
        <w:rPr>
          <w:rFonts w:ascii="Times New Roman" w:hAnsi="Times New Roman" w:cs="Times New Roman"/>
          <w:sz w:val="28"/>
          <w:szCs w:val="28"/>
        </w:rPr>
        <w:t>37, показал, что концепция реформирования отечественного бухгалтерского учета по приведению его в соответствие с международными нормами затронула и формирование резервов, и отражение условных фактов хозяйственной деятельности. Изучение российских и международных положений показало, что существенная разница между ними действительно была устранена.</w:t>
      </w:r>
    </w:p>
    <w:p w:rsidR="00B36AFC" w:rsidRDefault="00B36AFC" w:rsidP="00B36AFC">
      <w:pPr>
        <w:spacing w:line="360" w:lineRule="auto"/>
        <w:ind w:firstLine="708"/>
        <w:contextualSpacing/>
        <w:jc w:val="both"/>
        <w:rPr>
          <w:rFonts w:ascii="Times New Roman" w:hAnsi="Times New Roman"/>
          <w:sz w:val="28"/>
          <w:szCs w:val="28"/>
        </w:rPr>
      </w:pPr>
      <w:r>
        <w:rPr>
          <w:rFonts w:ascii="Times New Roman" w:hAnsi="Times New Roman" w:cs="Times New Roman"/>
          <w:sz w:val="28"/>
          <w:szCs w:val="28"/>
          <w:lang w:eastAsia="zh-CN"/>
        </w:rPr>
        <w:t xml:space="preserve">Анализ стандартных методик аудита применительно к оценочным обязательствам показал, что применять их не всегда эффективно. Именно поэтому в работе представлены альтернативные методики по оценке </w:t>
      </w:r>
      <w:r w:rsidRPr="00BE7E01">
        <w:rPr>
          <w:rFonts w:ascii="Times New Roman" w:hAnsi="Times New Roman"/>
          <w:sz w:val="28"/>
          <w:szCs w:val="28"/>
        </w:rPr>
        <w:t>существенности бухгалтерских искажений, эффективности системы внутреннего контрол</w:t>
      </w:r>
      <w:r>
        <w:rPr>
          <w:rFonts w:ascii="Times New Roman" w:hAnsi="Times New Roman"/>
          <w:sz w:val="28"/>
          <w:szCs w:val="28"/>
        </w:rPr>
        <w:t xml:space="preserve">я, аудиторского риска и выборки, адаптированные к объекту аудита. Так, проведение стандартной случайной выборки не всегда возможно в силу незначительного документооборота по оценочным обязательствам, поэтому предлагается использовать оценочный метод выборки. </w:t>
      </w:r>
    </w:p>
    <w:p w:rsidR="00B36AFC" w:rsidRDefault="00B36AFC" w:rsidP="00B36AFC">
      <w:pPr>
        <w:spacing w:line="360" w:lineRule="auto"/>
        <w:contextualSpacing/>
        <w:jc w:val="both"/>
        <w:rPr>
          <w:rFonts w:ascii="Times New Roman" w:hAnsi="Times New Roman"/>
          <w:sz w:val="28"/>
          <w:szCs w:val="28"/>
        </w:rPr>
      </w:pPr>
      <w:r>
        <w:rPr>
          <w:rFonts w:ascii="Times New Roman" w:hAnsi="Times New Roman"/>
          <w:sz w:val="28"/>
          <w:szCs w:val="28"/>
        </w:rPr>
        <w:tab/>
        <w:t xml:space="preserve">В работе также были разработаны план и программа аудита с описанием основных аудиторских процедур по проверке достоверности бухгалтерской отчетности, проверке соблюдения нормативных актов и анализу хозяйственных операций. Кроме того, рассмотрено применение эмпирических и экономико-математических методов аудита, которые, в частности, могут быть использованы при проведении обзорной проверки. </w:t>
      </w:r>
      <w:r w:rsidR="00512997">
        <w:rPr>
          <w:rFonts w:ascii="Times New Roman" w:hAnsi="Times New Roman" w:cs="Times New Roman"/>
          <w:sz w:val="28"/>
          <w:szCs w:val="28"/>
        </w:rPr>
        <w:t xml:space="preserve">Для этого предполагалось построить линейную регрессионную модель зависимости величины оценочных обязательств от различных факторов, </w:t>
      </w:r>
      <w:r w:rsidR="00512997">
        <w:rPr>
          <w:rFonts w:ascii="Times New Roman" w:hAnsi="Times New Roman" w:cs="Times New Roman"/>
          <w:sz w:val="28"/>
          <w:szCs w:val="28"/>
        </w:rPr>
        <w:lastRenderedPageBreak/>
        <w:t xml:space="preserve">которая в случае статистической значимости может быть использована при проведении обзорной проверки или же факторного анализа. </w:t>
      </w:r>
      <w:r>
        <w:rPr>
          <w:rFonts w:ascii="Times New Roman" w:hAnsi="Times New Roman"/>
          <w:sz w:val="28"/>
          <w:szCs w:val="28"/>
        </w:rPr>
        <w:t>При проведении обзорной проверки аудитор, руководствуясь своим профессиональным суждением, оценивает существенность отклонения оцененного значения оценочных обязательств и значения, представленного в отчетности аудируемого лица, и делает выводы о возможности наличия искажений в финансовой отчетности.</w:t>
      </w:r>
    </w:p>
    <w:p w:rsidR="00B36AFC" w:rsidRDefault="00B36AFC" w:rsidP="00B36AFC">
      <w:pPr>
        <w:spacing w:line="360" w:lineRule="auto"/>
        <w:jc w:val="both"/>
        <w:rPr>
          <w:rFonts w:ascii="Times New Roman" w:hAnsi="Times New Roman"/>
          <w:sz w:val="28"/>
          <w:szCs w:val="28"/>
        </w:rPr>
      </w:pPr>
      <w:r>
        <w:rPr>
          <w:rFonts w:ascii="Times New Roman" w:hAnsi="Times New Roman"/>
          <w:sz w:val="28"/>
          <w:szCs w:val="28"/>
        </w:rPr>
        <w:tab/>
        <w:t xml:space="preserve">Главной целью разработки данных методических рекомендаций было обеспечение </w:t>
      </w:r>
      <w:r w:rsidR="00512997">
        <w:rPr>
          <w:rFonts w:ascii="Times New Roman" w:hAnsi="Times New Roman"/>
          <w:sz w:val="28"/>
          <w:szCs w:val="28"/>
        </w:rPr>
        <w:t xml:space="preserve">бухгалтера всеми необходимыми теоретическими навыками для квалифицированного ведения бухгалтерского учета в части оценочных обязательств, условных активов и условных обязательств, и </w:t>
      </w:r>
      <w:r>
        <w:rPr>
          <w:rFonts w:ascii="Times New Roman" w:hAnsi="Times New Roman"/>
          <w:sz w:val="28"/>
          <w:szCs w:val="28"/>
        </w:rPr>
        <w:t>аудитора для выражения мнения о до</w:t>
      </w:r>
      <w:r w:rsidR="0007552D">
        <w:rPr>
          <w:rFonts w:ascii="Times New Roman" w:hAnsi="Times New Roman"/>
          <w:sz w:val="28"/>
          <w:szCs w:val="28"/>
        </w:rPr>
        <w:t xml:space="preserve">стоверности отражения данных объектов </w:t>
      </w:r>
      <w:r>
        <w:rPr>
          <w:rFonts w:ascii="Times New Roman" w:hAnsi="Times New Roman"/>
          <w:sz w:val="28"/>
          <w:szCs w:val="28"/>
        </w:rPr>
        <w:t>в бухгалтерском учете</w:t>
      </w:r>
      <w:r w:rsidR="00512997">
        <w:rPr>
          <w:rFonts w:ascii="Times New Roman" w:hAnsi="Times New Roman"/>
          <w:sz w:val="28"/>
          <w:szCs w:val="28"/>
        </w:rPr>
        <w:t xml:space="preserve">. </w:t>
      </w:r>
    </w:p>
    <w:p w:rsidR="00B36AFC" w:rsidRDefault="00B36AFC" w:rsidP="00A3779A">
      <w:pPr>
        <w:spacing w:line="360" w:lineRule="auto"/>
        <w:ind w:firstLine="708"/>
        <w:contextualSpacing/>
        <w:jc w:val="both"/>
        <w:rPr>
          <w:rFonts w:ascii="Times New Roman" w:hAnsi="Times New Roman" w:cs="Times New Roman"/>
          <w:sz w:val="28"/>
          <w:szCs w:val="28"/>
        </w:rPr>
      </w:pPr>
    </w:p>
    <w:p w:rsidR="00A3779A" w:rsidRDefault="00A3779A" w:rsidP="00652BD4">
      <w:pPr>
        <w:spacing w:line="360" w:lineRule="auto"/>
        <w:ind w:firstLine="708"/>
        <w:contextualSpacing/>
        <w:jc w:val="both"/>
        <w:rPr>
          <w:rFonts w:ascii="Times New Roman" w:hAnsi="Times New Roman" w:cs="Times New Roman"/>
          <w:sz w:val="28"/>
          <w:szCs w:val="28"/>
        </w:rPr>
      </w:pPr>
    </w:p>
    <w:p w:rsidR="00AF5122" w:rsidRPr="00AF5122" w:rsidRDefault="00652BD4" w:rsidP="00652BD4">
      <w:pPr>
        <w:tabs>
          <w:tab w:val="left" w:pos="8310"/>
        </w:tabs>
        <w:spacing w:line="360" w:lineRule="auto"/>
        <w:rPr>
          <w:rFonts w:ascii="Times New Roman" w:hAnsi="Times New Roman" w:cs="Times New Roman"/>
          <w:sz w:val="28"/>
          <w:szCs w:val="28"/>
        </w:rPr>
      </w:pPr>
      <w:r>
        <w:rPr>
          <w:rFonts w:ascii="Times New Roman" w:hAnsi="Times New Roman" w:cs="Times New Roman"/>
          <w:sz w:val="28"/>
          <w:szCs w:val="28"/>
        </w:rPr>
        <w:tab/>
      </w:r>
    </w:p>
    <w:p w:rsidR="00AF5122" w:rsidRDefault="00AF5122" w:rsidP="00AF5122">
      <w:pPr>
        <w:spacing w:line="360" w:lineRule="auto"/>
        <w:jc w:val="both"/>
        <w:rPr>
          <w:rFonts w:ascii="Times New Roman" w:hAnsi="Times New Roman" w:cs="Times New Roman"/>
          <w:sz w:val="28"/>
          <w:szCs w:val="28"/>
          <w:lang w:eastAsia="ru-RU" w:bidi="hi-IN"/>
        </w:rPr>
      </w:pPr>
      <w:r>
        <w:rPr>
          <w:rFonts w:ascii="Times New Roman" w:hAnsi="Times New Roman" w:cs="Times New Roman"/>
          <w:sz w:val="28"/>
          <w:szCs w:val="28"/>
          <w:lang w:eastAsia="ru-RU" w:bidi="hi-IN"/>
        </w:rPr>
        <w:br w:type="page"/>
      </w:r>
    </w:p>
    <w:p w:rsidR="00170E67" w:rsidRPr="006001ED" w:rsidRDefault="00170E67" w:rsidP="006001ED">
      <w:pPr>
        <w:pStyle w:val="1"/>
        <w:spacing w:line="360" w:lineRule="auto"/>
        <w:contextualSpacing/>
        <w:jc w:val="center"/>
        <w:rPr>
          <w:rFonts w:ascii="Times New Roman" w:hAnsi="Times New Roman" w:cs="Times New Roman"/>
          <w:color w:val="auto"/>
        </w:rPr>
      </w:pPr>
      <w:bookmarkStart w:id="14" w:name="_Toc343716018"/>
      <w:bookmarkStart w:id="15" w:name="_Toc348985384"/>
      <w:bookmarkStart w:id="16" w:name="_Toc357714134"/>
      <w:r w:rsidRPr="006001ED">
        <w:rPr>
          <w:rFonts w:ascii="Times New Roman" w:hAnsi="Times New Roman" w:cs="Times New Roman"/>
          <w:color w:val="auto"/>
        </w:rPr>
        <w:lastRenderedPageBreak/>
        <w:t>Список</w:t>
      </w:r>
      <w:bookmarkEnd w:id="14"/>
      <w:r w:rsidRPr="006001ED">
        <w:rPr>
          <w:rFonts w:ascii="Times New Roman" w:hAnsi="Times New Roman" w:cs="Times New Roman"/>
          <w:color w:val="auto"/>
        </w:rPr>
        <w:t xml:space="preserve"> литературы</w:t>
      </w:r>
      <w:bookmarkEnd w:id="15"/>
      <w:bookmarkEnd w:id="16"/>
    </w:p>
    <w:p w:rsidR="00170E67" w:rsidRPr="00A301E9" w:rsidRDefault="00170E67" w:rsidP="00170E67">
      <w:pPr>
        <w:spacing w:line="360" w:lineRule="auto"/>
        <w:contextualSpacing/>
        <w:jc w:val="center"/>
        <w:rPr>
          <w:rFonts w:ascii="Times New Roman" w:hAnsi="Times New Roman" w:cs="Times New Roman"/>
          <w:b/>
          <w:kern w:val="1"/>
          <w:sz w:val="28"/>
          <w:szCs w:val="28"/>
          <w:lang w:eastAsia="zh-CN" w:bidi="hi-IN"/>
        </w:rPr>
      </w:pPr>
      <w:r w:rsidRPr="00A301E9">
        <w:rPr>
          <w:rFonts w:ascii="Times New Roman" w:hAnsi="Times New Roman" w:cs="Times New Roman"/>
          <w:b/>
          <w:kern w:val="1"/>
          <w:sz w:val="28"/>
          <w:szCs w:val="28"/>
          <w:lang w:eastAsia="zh-CN" w:bidi="hi-IN"/>
        </w:rPr>
        <w:t>Кодексы</w:t>
      </w:r>
    </w:p>
    <w:p w:rsidR="00170E67" w:rsidRPr="00A301E9" w:rsidRDefault="00170E67" w:rsidP="00170E67">
      <w:pPr>
        <w:widowControl w:val="0"/>
        <w:tabs>
          <w:tab w:val="left" w:pos="0"/>
        </w:tabs>
        <w:suppressAutoHyphens/>
        <w:spacing w:after="0" w:line="360" w:lineRule="auto"/>
        <w:contextualSpacing/>
        <w:jc w:val="both"/>
        <w:rPr>
          <w:rFonts w:ascii="Times New Roman" w:eastAsia="WenQuanYi Zen Hei" w:hAnsi="Times New Roman" w:cs="Lohit Hindi"/>
          <w:kern w:val="1"/>
          <w:sz w:val="28"/>
          <w:szCs w:val="28"/>
          <w:lang w:eastAsia="zh-CN" w:bidi="hi-IN"/>
        </w:rPr>
      </w:pPr>
      <w:r>
        <w:rPr>
          <w:rFonts w:ascii="Times New Roman" w:eastAsia="WenQuanYi Zen Hei" w:hAnsi="Times New Roman" w:cs="Lohit Hindi"/>
          <w:kern w:val="1"/>
          <w:sz w:val="28"/>
          <w:szCs w:val="28"/>
          <w:lang w:eastAsia="zh-CN" w:bidi="hi-IN"/>
        </w:rPr>
        <w:t xml:space="preserve">1. </w:t>
      </w:r>
      <w:r w:rsidRPr="00A301E9">
        <w:rPr>
          <w:rFonts w:ascii="Times New Roman" w:eastAsia="WenQuanYi Zen Hei" w:hAnsi="Times New Roman" w:cs="Lohit Hindi"/>
          <w:kern w:val="1"/>
          <w:sz w:val="28"/>
          <w:szCs w:val="28"/>
          <w:lang w:eastAsia="zh-CN" w:bidi="hi-IN"/>
        </w:rPr>
        <w:t xml:space="preserve">Гражданский кодекс Российской Федерации (часть первая) от 30.11.1994 </w:t>
      </w:r>
      <w:r w:rsidRPr="00A301E9">
        <w:rPr>
          <w:rFonts w:ascii="Times New Roman" w:eastAsia="WenQuanYi Zen Hei" w:hAnsi="Times New Roman" w:cs="Lohit Hindi"/>
          <w:kern w:val="1"/>
          <w:sz w:val="28"/>
          <w:szCs w:val="24"/>
          <w:lang w:eastAsia="zh-CN" w:bidi="hi-IN"/>
        </w:rPr>
        <w:t xml:space="preserve">г. </w:t>
      </w:r>
      <w:r w:rsidRPr="00A301E9">
        <w:rPr>
          <w:rFonts w:ascii="Times New Roman" w:eastAsia="WenQuanYi Zen Hei" w:hAnsi="Times New Roman" w:cs="Lohit Hindi"/>
          <w:kern w:val="1"/>
          <w:sz w:val="28"/>
          <w:szCs w:val="28"/>
          <w:lang w:eastAsia="zh-CN" w:bidi="hi-IN"/>
        </w:rPr>
        <w:t xml:space="preserve">№ 51-ФЗ; часть вторая от 26.01.1996 </w:t>
      </w:r>
      <w:r w:rsidRPr="00A301E9">
        <w:rPr>
          <w:rFonts w:ascii="Times New Roman" w:eastAsia="WenQuanYi Zen Hei" w:hAnsi="Times New Roman" w:cs="Lohit Hindi"/>
          <w:kern w:val="1"/>
          <w:sz w:val="28"/>
          <w:szCs w:val="24"/>
          <w:lang w:eastAsia="zh-CN" w:bidi="hi-IN"/>
        </w:rPr>
        <w:t xml:space="preserve">г. </w:t>
      </w:r>
      <w:r w:rsidRPr="00A301E9">
        <w:rPr>
          <w:rFonts w:ascii="Times New Roman" w:eastAsia="WenQuanYi Zen Hei" w:hAnsi="Times New Roman" w:cs="Lohit Hindi"/>
          <w:kern w:val="1"/>
          <w:sz w:val="28"/>
          <w:szCs w:val="28"/>
          <w:lang w:eastAsia="zh-CN" w:bidi="hi-IN"/>
        </w:rPr>
        <w:t>№ 14-ФЗ</w:t>
      </w:r>
    </w:p>
    <w:p w:rsidR="00170E67" w:rsidRPr="00A301E9" w:rsidRDefault="00170E67" w:rsidP="00170E67">
      <w:pPr>
        <w:widowControl w:val="0"/>
        <w:tabs>
          <w:tab w:val="left" w:pos="0"/>
        </w:tabs>
        <w:suppressAutoHyphens/>
        <w:spacing w:after="0" w:line="360" w:lineRule="auto"/>
        <w:contextualSpacing/>
        <w:jc w:val="both"/>
        <w:rPr>
          <w:rFonts w:ascii="Times New Roman" w:eastAsia="WenQuanYi Zen Hei" w:hAnsi="Times New Roman" w:cs="Lohit Hindi"/>
          <w:b/>
          <w:kern w:val="1"/>
          <w:sz w:val="28"/>
          <w:szCs w:val="24"/>
          <w:lang w:eastAsia="zh-CN" w:bidi="hi-IN"/>
        </w:rPr>
      </w:pPr>
      <w:r>
        <w:rPr>
          <w:rFonts w:ascii="Times New Roman" w:eastAsia="WenQuanYi Zen Hei" w:hAnsi="Times New Roman" w:cs="Lohit Hindi"/>
          <w:kern w:val="1"/>
          <w:sz w:val="28"/>
          <w:szCs w:val="28"/>
          <w:lang w:eastAsia="zh-CN" w:bidi="hi-IN"/>
        </w:rPr>
        <w:t xml:space="preserve">2. </w:t>
      </w:r>
      <w:r w:rsidRPr="00A301E9">
        <w:rPr>
          <w:rFonts w:ascii="Times New Roman" w:eastAsia="WenQuanYi Zen Hei" w:hAnsi="Times New Roman" w:cs="Lohit Hindi"/>
          <w:kern w:val="1"/>
          <w:sz w:val="28"/>
          <w:szCs w:val="28"/>
          <w:lang w:eastAsia="zh-CN" w:bidi="hi-IN"/>
        </w:rPr>
        <w:t>Налоговый кодекс РФ, часть первая от 31.07.1998</w:t>
      </w:r>
      <w:r w:rsidRPr="00A301E9">
        <w:rPr>
          <w:rFonts w:ascii="Times New Roman" w:eastAsia="WenQuanYi Zen Hei" w:hAnsi="Times New Roman" w:cs="Lohit Hindi"/>
          <w:kern w:val="1"/>
          <w:sz w:val="28"/>
          <w:szCs w:val="24"/>
          <w:lang w:eastAsia="zh-CN" w:bidi="hi-IN"/>
        </w:rPr>
        <w:t xml:space="preserve"> г.</w:t>
      </w:r>
      <w:r w:rsidRPr="00A301E9">
        <w:rPr>
          <w:rFonts w:ascii="Times New Roman" w:eastAsia="WenQuanYi Zen Hei" w:hAnsi="Times New Roman" w:cs="Lohit Hindi"/>
          <w:kern w:val="1"/>
          <w:sz w:val="28"/>
          <w:szCs w:val="28"/>
          <w:lang w:eastAsia="zh-CN" w:bidi="hi-IN"/>
        </w:rPr>
        <w:t xml:space="preserve"> № 146-ФЗ; часть вторая от 05.08.2000</w:t>
      </w:r>
      <w:r w:rsidRPr="00A301E9">
        <w:rPr>
          <w:rFonts w:ascii="Times New Roman" w:eastAsia="WenQuanYi Zen Hei" w:hAnsi="Times New Roman" w:cs="Lohit Hindi"/>
          <w:kern w:val="1"/>
          <w:sz w:val="28"/>
          <w:szCs w:val="24"/>
          <w:lang w:eastAsia="zh-CN" w:bidi="hi-IN"/>
        </w:rPr>
        <w:t xml:space="preserve"> г.</w:t>
      </w:r>
      <w:r w:rsidRPr="00A301E9">
        <w:rPr>
          <w:rFonts w:ascii="Times New Roman" w:eastAsia="WenQuanYi Zen Hei" w:hAnsi="Times New Roman" w:cs="Lohit Hindi"/>
          <w:kern w:val="1"/>
          <w:sz w:val="28"/>
          <w:szCs w:val="28"/>
          <w:lang w:eastAsia="zh-CN" w:bidi="hi-IN"/>
        </w:rPr>
        <w:t xml:space="preserve"> № 117-ФЗ</w:t>
      </w:r>
    </w:p>
    <w:p w:rsidR="00170E67" w:rsidRDefault="00170E67" w:rsidP="00170E67">
      <w:pPr>
        <w:spacing w:line="360" w:lineRule="auto"/>
        <w:contextualSpacing/>
        <w:jc w:val="center"/>
        <w:rPr>
          <w:rFonts w:ascii="Times New Roman" w:hAnsi="Times New Roman" w:cs="Times New Roman"/>
          <w:b/>
          <w:kern w:val="1"/>
          <w:sz w:val="28"/>
          <w:szCs w:val="28"/>
          <w:lang w:eastAsia="zh-CN" w:bidi="hi-IN"/>
        </w:rPr>
      </w:pPr>
      <w:r w:rsidRPr="00A301E9">
        <w:rPr>
          <w:rFonts w:ascii="Times New Roman" w:hAnsi="Times New Roman" w:cs="Times New Roman"/>
          <w:b/>
          <w:kern w:val="1"/>
          <w:sz w:val="28"/>
          <w:szCs w:val="28"/>
          <w:lang w:eastAsia="zh-CN" w:bidi="hi-IN"/>
        </w:rPr>
        <w:t>Законы</w:t>
      </w:r>
    </w:p>
    <w:p w:rsidR="00170E67" w:rsidRDefault="00170E67" w:rsidP="00170E67">
      <w:pPr>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3. </w:t>
      </w:r>
      <w:r w:rsidRPr="00A301E9">
        <w:rPr>
          <w:rFonts w:ascii="Times New Roman" w:hAnsi="Times New Roman" w:cs="Times New Roman"/>
          <w:kern w:val="1"/>
          <w:sz w:val="28"/>
          <w:szCs w:val="28"/>
          <w:lang w:eastAsia="zh-CN" w:bidi="hi-IN"/>
        </w:rPr>
        <w:t>О бухгалтерском учете: Федеральный закон от 6.12.2011 г. № 402-ФЗ</w:t>
      </w:r>
    </w:p>
    <w:p w:rsidR="00170E67" w:rsidRDefault="00170E67" w:rsidP="00170E67">
      <w:pPr>
        <w:spacing w:line="360" w:lineRule="auto"/>
        <w:contextualSpacing/>
        <w:jc w:val="center"/>
        <w:rPr>
          <w:rFonts w:ascii="Times New Roman" w:hAnsi="Times New Roman" w:cs="Times New Roman"/>
          <w:b/>
          <w:kern w:val="1"/>
          <w:sz w:val="28"/>
          <w:szCs w:val="28"/>
          <w:lang w:eastAsia="zh-CN" w:bidi="hi-IN"/>
        </w:rPr>
      </w:pPr>
      <w:r>
        <w:rPr>
          <w:rFonts w:ascii="Times New Roman" w:hAnsi="Times New Roman" w:cs="Times New Roman"/>
          <w:b/>
          <w:kern w:val="1"/>
          <w:sz w:val="28"/>
          <w:szCs w:val="28"/>
          <w:lang w:eastAsia="zh-CN" w:bidi="hi-IN"/>
        </w:rPr>
        <w:t>Положения</w:t>
      </w:r>
    </w:p>
    <w:p w:rsidR="00170E67" w:rsidRPr="00A301E9"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4. </w:t>
      </w:r>
      <w:r w:rsidRPr="00A301E9">
        <w:rPr>
          <w:rFonts w:ascii="Times New Roman" w:hAnsi="Times New Roman" w:cs="Times New Roman"/>
          <w:kern w:val="1"/>
          <w:sz w:val="28"/>
          <w:szCs w:val="28"/>
          <w:lang w:eastAsia="zh-CN" w:bidi="hi-IN"/>
        </w:rPr>
        <w:t>Положение по бухгалтерскому учету «Оценочные обязательства, условные обязательства и условные активы» (ПБУ 8/2010) (Утверждено Приказом Министерства финансов Российской Федерации от 13 декабря 2010 г. N 167н)</w:t>
      </w:r>
      <w:r>
        <w:rPr>
          <w:rFonts w:ascii="Times New Roman" w:hAnsi="Times New Roman" w:cs="Times New Roman"/>
          <w:kern w:val="1"/>
          <w:sz w:val="28"/>
          <w:szCs w:val="28"/>
          <w:lang w:eastAsia="zh-CN" w:bidi="hi-IN"/>
        </w:rPr>
        <w:t>.</w:t>
      </w:r>
    </w:p>
    <w:p w:rsidR="00170E67" w:rsidRDefault="00170E67" w:rsidP="00170E67">
      <w:pPr>
        <w:spacing w:line="360" w:lineRule="auto"/>
        <w:contextualSpacing/>
        <w:jc w:val="center"/>
        <w:rPr>
          <w:rFonts w:ascii="Times New Roman" w:hAnsi="Times New Roman" w:cs="Times New Roman"/>
          <w:b/>
          <w:kern w:val="1"/>
          <w:sz w:val="28"/>
          <w:szCs w:val="28"/>
          <w:lang w:eastAsia="zh-CN" w:bidi="hi-IN"/>
        </w:rPr>
      </w:pPr>
      <w:r w:rsidRPr="00A301E9">
        <w:rPr>
          <w:rFonts w:ascii="Times New Roman" w:hAnsi="Times New Roman" w:cs="Times New Roman"/>
          <w:b/>
          <w:kern w:val="1"/>
          <w:sz w:val="28"/>
          <w:szCs w:val="28"/>
          <w:lang w:eastAsia="zh-CN" w:bidi="hi-IN"/>
        </w:rPr>
        <w:t>План счетов бухгалтерского учета, инструкции</w:t>
      </w:r>
    </w:p>
    <w:p w:rsidR="00170E67" w:rsidRPr="008F6A1F"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5.  </w:t>
      </w:r>
      <w:r w:rsidRPr="008F6A1F">
        <w:rPr>
          <w:rFonts w:ascii="Times New Roman" w:hAnsi="Times New Roman" w:cs="Times New Roman"/>
          <w:kern w:val="1"/>
          <w:sz w:val="28"/>
          <w:szCs w:val="28"/>
          <w:lang w:eastAsia="zh-CN" w:bidi="hi-IN"/>
        </w:rPr>
        <w:t>Об  утверждении унифицированных форм первичной учетной документации по учету основных средств. Постановление ГК РФ по статистике от 21.01.2003 г. № 7</w:t>
      </w:r>
    </w:p>
    <w:p w:rsidR="00170E67" w:rsidRPr="008F6A1F"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6. </w:t>
      </w:r>
      <w:r w:rsidRPr="008F6A1F">
        <w:rPr>
          <w:rFonts w:ascii="Times New Roman" w:hAnsi="Times New Roman" w:cs="Times New Roman"/>
          <w:kern w:val="1"/>
          <w:sz w:val="28"/>
          <w:szCs w:val="28"/>
          <w:lang w:eastAsia="zh-CN" w:bidi="hi-IN"/>
        </w:rPr>
        <w:t xml:space="preserve">Об утверждении унифицированных форм первичной учетной документации по учету кассовых операций, по учету результатов инвентаризации. Постановление ГК РФ по статистике от 18.08.1988 г. № 88 </w:t>
      </w:r>
    </w:p>
    <w:p w:rsidR="00170E67"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7. </w:t>
      </w:r>
      <w:r w:rsidRPr="008F6A1F">
        <w:rPr>
          <w:rFonts w:ascii="Times New Roman" w:hAnsi="Times New Roman" w:cs="Times New Roman"/>
          <w:kern w:val="1"/>
          <w:sz w:val="28"/>
          <w:szCs w:val="28"/>
          <w:lang w:eastAsia="zh-CN" w:bidi="hi-IN"/>
        </w:rPr>
        <w:t>План счетов бухгалтерского учета финансово-хозяйственной деятельности предприятий и инструкция по его применению. Утв. приказом Министерства Финансов РФ от 31.10.2000 г. № 94н</w:t>
      </w:r>
    </w:p>
    <w:p w:rsidR="00170E67" w:rsidRDefault="00170E67" w:rsidP="00170E67">
      <w:pPr>
        <w:spacing w:line="360" w:lineRule="auto"/>
        <w:ind w:firstLine="708"/>
        <w:contextualSpacing/>
        <w:jc w:val="center"/>
        <w:rPr>
          <w:rFonts w:ascii="Times New Roman" w:hAnsi="Times New Roman" w:cs="Times New Roman"/>
          <w:b/>
          <w:kern w:val="1"/>
          <w:sz w:val="28"/>
          <w:szCs w:val="28"/>
          <w:lang w:eastAsia="zh-CN" w:bidi="hi-IN"/>
        </w:rPr>
      </w:pPr>
      <w:r>
        <w:rPr>
          <w:rFonts w:ascii="Times New Roman" w:hAnsi="Times New Roman" w:cs="Times New Roman"/>
          <w:b/>
          <w:kern w:val="1"/>
          <w:sz w:val="28"/>
          <w:szCs w:val="28"/>
          <w:lang w:eastAsia="zh-CN" w:bidi="hi-IN"/>
        </w:rPr>
        <w:t>Международные стандарты бухгалтерской отчетности</w:t>
      </w:r>
    </w:p>
    <w:p w:rsidR="00170E67" w:rsidRPr="00170E67"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8</w:t>
      </w:r>
      <w:r w:rsidRPr="002C344F">
        <w:rPr>
          <w:rFonts w:ascii="Times New Roman" w:hAnsi="Times New Roman" w:cs="Times New Roman"/>
          <w:kern w:val="1"/>
          <w:sz w:val="28"/>
          <w:szCs w:val="28"/>
          <w:lang w:eastAsia="zh-CN" w:bidi="hi-IN"/>
        </w:rPr>
        <w:t xml:space="preserve">. </w:t>
      </w:r>
      <w:r w:rsidRPr="00C030AC">
        <w:rPr>
          <w:rFonts w:ascii="Times New Roman" w:hAnsi="Times New Roman" w:cs="Times New Roman"/>
          <w:kern w:val="1"/>
          <w:sz w:val="28"/>
          <w:szCs w:val="28"/>
          <w:lang w:eastAsia="zh-CN" w:bidi="hi-IN"/>
        </w:rPr>
        <w:t>Международный Стандарт Финансовой Отчетности (IAS) 37 «Резервы, условные обязательства и условные активы» (Приложение N 25 к Приказу Министерства финансов Российской Федерации от 25.11.2011 N 160н).</w:t>
      </w:r>
    </w:p>
    <w:p w:rsidR="008A7E5C" w:rsidRDefault="008A7E5C" w:rsidP="00170E67">
      <w:pPr>
        <w:spacing w:line="360" w:lineRule="auto"/>
        <w:ind w:firstLine="708"/>
        <w:contextualSpacing/>
        <w:jc w:val="center"/>
        <w:rPr>
          <w:rFonts w:ascii="Times New Roman" w:hAnsi="Times New Roman" w:cs="Times New Roman"/>
          <w:b/>
          <w:kern w:val="1"/>
          <w:sz w:val="28"/>
          <w:szCs w:val="28"/>
          <w:lang w:eastAsia="zh-CN" w:bidi="hi-IN"/>
        </w:rPr>
      </w:pPr>
    </w:p>
    <w:p w:rsidR="008A7E5C" w:rsidRDefault="008A7E5C" w:rsidP="00170E67">
      <w:pPr>
        <w:spacing w:line="360" w:lineRule="auto"/>
        <w:ind w:firstLine="708"/>
        <w:contextualSpacing/>
        <w:jc w:val="center"/>
        <w:rPr>
          <w:rFonts w:ascii="Times New Roman" w:hAnsi="Times New Roman" w:cs="Times New Roman"/>
          <w:b/>
          <w:kern w:val="1"/>
          <w:sz w:val="28"/>
          <w:szCs w:val="28"/>
          <w:lang w:eastAsia="zh-CN" w:bidi="hi-IN"/>
        </w:rPr>
      </w:pPr>
    </w:p>
    <w:p w:rsidR="00170E67" w:rsidRDefault="00170E67" w:rsidP="00170E67">
      <w:pPr>
        <w:spacing w:line="360" w:lineRule="auto"/>
        <w:ind w:firstLine="708"/>
        <w:contextualSpacing/>
        <w:jc w:val="center"/>
        <w:rPr>
          <w:rFonts w:ascii="Times New Roman" w:hAnsi="Times New Roman" w:cs="Times New Roman"/>
          <w:b/>
          <w:kern w:val="1"/>
          <w:sz w:val="28"/>
          <w:szCs w:val="28"/>
          <w:lang w:eastAsia="zh-CN" w:bidi="hi-IN"/>
        </w:rPr>
      </w:pPr>
      <w:r>
        <w:rPr>
          <w:rFonts w:ascii="Times New Roman" w:hAnsi="Times New Roman" w:cs="Times New Roman"/>
          <w:b/>
          <w:kern w:val="1"/>
          <w:sz w:val="28"/>
          <w:szCs w:val="28"/>
          <w:lang w:eastAsia="zh-CN" w:bidi="hi-IN"/>
        </w:rPr>
        <w:lastRenderedPageBreak/>
        <w:t>Федеральные стандарты аудиторской деятельности</w:t>
      </w:r>
    </w:p>
    <w:p w:rsidR="00170E67"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9.  Федеральный Стандарт Аудиторской Деятельности (ФСАД)  </w:t>
      </w:r>
      <w:r w:rsidRPr="00947F40">
        <w:rPr>
          <w:rFonts w:ascii="Times New Roman" w:hAnsi="Times New Roman" w:cs="Times New Roman"/>
          <w:kern w:val="1"/>
          <w:sz w:val="28"/>
          <w:szCs w:val="28"/>
          <w:lang w:eastAsia="zh-CN" w:bidi="hi-IN"/>
        </w:rPr>
        <w:t>№ 4 «Существенность в аудите»</w:t>
      </w:r>
      <w:r>
        <w:rPr>
          <w:rFonts w:ascii="Times New Roman" w:hAnsi="Times New Roman" w:cs="Times New Roman"/>
          <w:kern w:val="1"/>
          <w:sz w:val="28"/>
          <w:szCs w:val="28"/>
          <w:lang w:eastAsia="zh-CN" w:bidi="hi-IN"/>
        </w:rPr>
        <w:t>.</w:t>
      </w:r>
    </w:p>
    <w:p w:rsidR="00170E67"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 xml:space="preserve">10. Федеральный Стандарт Аудиторской Деятельности (ФСАД) №8 </w:t>
      </w:r>
      <w:r w:rsidRPr="00947F40">
        <w:rPr>
          <w:rFonts w:ascii="Times New Roman" w:hAnsi="Times New Roman" w:cs="Times New Roman"/>
          <w:kern w:val="1"/>
          <w:sz w:val="28"/>
          <w:szCs w:val="28"/>
          <w:lang w:eastAsia="zh-CN" w:bidi="hi-IN"/>
        </w:rPr>
        <w:t>«Понимание деятельности аудируемого лица, среды, в которой она осуществляется и оценка рисков существенного искажения аудируемой финансовой (бухгалтерской) отчетности»</w:t>
      </w:r>
      <w:r>
        <w:rPr>
          <w:rFonts w:ascii="Times New Roman" w:hAnsi="Times New Roman" w:cs="Times New Roman"/>
          <w:kern w:val="1"/>
          <w:sz w:val="28"/>
          <w:szCs w:val="28"/>
          <w:lang w:eastAsia="zh-CN" w:bidi="hi-IN"/>
        </w:rPr>
        <w:t>.</w:t>
      </w:r>
    </w:p>
    <w:p w:rsidR="00170E67" w:rsidRPr="00590FB1"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11. Федеральный Стандарт Аудиторской Деятельности (ФСАД) №9</w:t>
      </w:r>
      <w:r w:rsidRPr="00947F40">
        <w:rPr>
          <w:rFonts w:ascii="Times New Roman" w:hAnsi="Times New Roman" w:cs="Times New Roman"/>
          <w:kern w:val="1"/>
          <w:sz w:val="28"/>
          <w:szCs w:val="28"/>
          <w:lang w:eastAsia="zh-CN" w:bidi="hi-IN"/>
        </w:rPr>
        <w:t>/2011</w:t>
      </w:r>
      <w:r>
        <w:rPr>
          <w:rFonts w:ascii="Times New Roman" w:hAnsi="Times New Roman" w:cs="Times New Roman"/>
          <w:kern w:val="1"/>
          <w:sz w:val="28"/>
          <w:szCs w:val="28"/>
          <w:lang w:eastAsia="zh-CN" w:bidi="hi-IN"/>
        </w:rPr>
        <w:t xml:space="preserve"> «Особенности аудита отдельной части отчетности». </w:t>
      </w:r>
    </w:p>
    <w:p w:rsidR="00170E67" w:rsidRDefault="00170E67" w:rsidP="00170E67">
      <w:pPr>
        <w:spacing w:line="360" w:lineRule="auto"/>
        <w:ind w:firstLine="708"/>
        <w:contextualSpacing/>
        <w:jc w:val="center"/>
        <w:rPr>
          <w:rFonts w:ascii="Times New Roman" w:hAnsi="Times New Roman" w:cs="Times New Roman"/>
          <w:b/>
          <w:kern w:val="1"/>
          <w:sz w:val="28"/>
          <w:szCs w:val="28"/>
          <w:lang w:eastAsia="zh-CN" w:bidi="hi-IN"/>
        </w:rPr>
      </w:pPr>
      <w:r w:rsidRPr="008F6A1F">
        <w:rPr>
          <w:rFonts w:ascii="Times New Roman" w:hAnsi="Times New Roman" w:cs="Times New Roman"/>
          <w:b/>
          <w:kern w:val="1"/>
          <w:sz w:val="28"/>
          <w:szCs w:val="28"/>
          <w:lang w:eastAsia="zh-CN" w:bidi="hi-IN"/>
        </w:rPr>
        <w:t>Прочие источники литературы</w:t>
      </w:r>
    </w:p>
    <w:p w:rsidR="00170E67" w:rsidRPr="00F353F7" w:rsidRDefault="00170E67" w:rsidP="00170E67">
      <w:pPr>
        <w:spacing w:line="360" w:lineRule="auto"/>
        <w:contextualSpacing/>
        <w:jc w:val="both"/>
        <w:rPr>
          <w:rFonts w:ascii="Times New Roman" w:hAnsi="Times New Roman" w:cs="Times New Roman"/>
          <w:kern w:val="1"/>
          <w:sz w:val="28"/>
          <w:szCs w:val="28"/>
          <w:lang w:eastAsia="zh-CN" w:bidi="hi-IN"/>
        </w:rPr>
      </w:pPr>
      <w:r>
        <w:rPr>
          <w:rFonts w:ascii="Times New Roman" w:hAnsi="Times New Roman" w:cs="Times New Roman"/>
          <w:kern w:val="1"/>
          <w:sz w:val="28"/>
          <w:szCs w:val="28"/>
          <w:lang w:eastAsia="zh-CN" w:bidi="hi-IN"/>
        </w:rPr>
        <w:t>12</w:t>
      </w:r>
      <w:r w:rsidRPr="008F6A1F">
        <w:rPr>
          <w:rFonts w:ascii="Times New Roman" w:hAnsi="Times New Roman" w:cs="Times New Roman"/>
          <w:kern w:val="1"/>
          <w:sz w:val="28"/>
          <w:szCs w:val="28"/>
          <w:lang w:eastAsia="zh-CN" w:bidi="hi-IN"/>
        </w:rPr>
        <w:t>.</w:t>
      </w:r>
      <w:r>
        <w:rPr>
          <w:rFonts w:ascii="Times New Roman" w:hAnsi="Times New Roman" w:cs="Times New Roman"/>
          <w:kern w:val="1"/>
          <w:sz w:val="28"/>
          <w:szCs w:val="28"/>
          <w:lang w:eastAsia="zh-CN" w:bidi="hi-IN"/>
        </w:rPr>
        <w:t xml:space="preserve"> </w:t>
      </w:r>
      <w:r w:rsidRPr="00367E15">
        <w:rPr>
          <w:rFonts w:ascii="Times New Roman" w:hAnsi="Times New Roman" w:cs="Times New Roman"/>
          <w:kern w:val="1"/>
          <w:sz w:val="28"/>
          <w:szCs w:val="28"/>
          <w:lang w:eastAsia="zh-CN" w:bidi="hi-IN"/>
        </w:rPr>
        <w:t xml:space="preserve">Юдина Г.А., </w:t>
      </w:r>
      <w:r>
        <w:rPr>
          <w:rFonts w:ascii="Times New Roman" w:hAnsi="Times New Roman" w:cs="Times New Roman"/>
          <w:kern w:val="1"/>
          <w:sz w:val="28"/>
          <w:szCs w:val="28"/>
          <w:lang w:eastAsia="zh-CN" w:bidi="hi-IN"/>
        </w:rPr>
        <w:t>Основы аудита</w:t>
      </w:r>
      <w:r w:rsidRPr="00367E15">
        <w:rPr>
          <w:rFonts w:ascii="Times New Roman" w:hAnsi="Times New Roman" w:cs="Times New Roman"/>
          <w:kern w:val="1"/>
          <w:sz w:val="28"/>
          <w:szCs w:val="28"/>
          <w:lang w:eastAsia="zh-CN" w:bidi="hi-IN"/>
        </w:rPr>
        <w:t>: учебное пособие / Г</w:t>
      </w:r>
      <w:r>
        <w:rPr>
          <w:rFonts w:ascii="Times New Roman" w:hAnsi="Times New Roman" w:cs="Times New Roman"/>
          <w:kern w:val="1"/>
          <w:sz w:val="28"/>
          <w:szCs w:val="28"/>
          <w:lang w:eastAsia="zh-CN" w:bidi="hi-IN"/>
        </w:rPr>
        <w:t>.А. Юдина, М.Н. Черных. — М.</w:t>
      </w:r>
      <w:r w:rsidRPr="00367E15">
        <w:rPr>
          <w:rFonts w:ascii="Times New Roman" w:hAnsi="Times New Roman" w:cs="Times New Roman"/>
          <w:kern w:val="1"/>
          <w:sz w:val="28"/>
          <w:szCs w:val="28"/>
          <w:lang w:eastAsia="zh-CN" w:bidi="hi-IN"/>
        </w:rPr>
        <w:t>:</w:t>
      </w:r>
      <w:r>
        <w:rPr>
          <w:rFonts w:ascii="Times New Roman" w:hAnsi="Times New Roman" w:cs="Times New Roman"/>
          <w:kern w:val="1"/>
          <w:sz w:val="28"/>
          <w:szCs w:val="28"/>
          <w:lang w:eastAsia="zh-CN" w:bidi="hi-IN"/>
        </w:rPr>
        <w:t xml:space="preserve"> </w:t>
      </w:r>
      <w:r w:rsidRPr="00367E15">
        <w:rPr>
          <w:rFonts w:ascii="Times New Roman" w:hAnsi="Times New Roman" w:cs="Times New Roman"/>
          <w:kern w:val="1"/>
          <w:sz w:val="28"/>
          <w:szCs w:val="28"/>
          <w:lang w:eastAsia="zh-CN" w:bidi="hi-IN"/>
        </w:rPr>
        <w:t>КНОРУС, 2006. - 296 с.ISBN 5-85971-477-7</w:t>
      </w:r>
    </w:p>
    <w:p w:rsidR="00170E67" w:rsidRDefault="00170E67" w:rsidP="00170E67">
      <w:pPr>
        <w:spacing w:line="360" w:lineRule="auto"/>
        <w:contextualSpacing/>
        <w:jc w:val="both"/>
        <w:rPr>
          <w:rFonts w:ascii="Times New Roman" w:eastAsia="Arial" w:hAnsi="Times New Roman" w:cs="Times New Roman"/>
          <w:kern w:val="1"/>
          <w:sz w:val="28"/>
          <w:szCs w:val="28"/>
          <w:lang w:eastAsia="zh-CN"/>
        </w:rPr>
      </w:pPr>
      <w:r>
        <w:rPr>
          <w:rFonts w:ascii="Times New Roman" w:eastAsia="Arial" w:hAnsi="Times New Roman" w:cs="Times New Roman"/>
          <w:kern w:val="1"/>
          <w:sz w:val="28"/>
          <w:szCs w:val="28"/>
          <w:lang w:eastAsia="zh-CN"/>
        </w:rPr>
        <w:t xml:space="preserve">13. </w:t>
      </w:r>
      <w:r w:rsidR="00F353F7" w:rsidRPr="00F4545B">
        <w:rPr>
          <w:rFonts w:ascii="Times New Roman" w:eastAsia="Arial" w:hAnsi="Times New Roman" w:cs="Times New Roman"/>
          <w:kern w:val="1"/>
          <w:sz w:val="28"/>
          <w:szCs w:val="28"/>
          <w:lang w:eastAsia="zh-CN"/>
        </w:rPr>
        <w:t>Мака</w:t>
      </w:r>
      <w:r w:rsidR="00F353F7">
        <w:rPr>
          <w:rFonts w:ascii="Times New Roman" w:eastAsia="Arial" w:hAnsi="Times New Roman" w:cs="Times New Roman"/>
          <w:kern w:val="1"/>
          <w:sz w:val="28"/>
          <w:szCs w:val="28"/>
          <w:lang w:eastAsia="zh-CN"/>
        </w:rPr>
        <w:t xml:space="preserve">рова Л.Г., </w:t>
      </w:r>
      <w:r w:rsidRPr="00B26A65">
        <w:rPr>
          <w:rFonts w:ascii="Times New Roman" w:eastAsia="Arial" w:hAnsi="Times New Roman" w:cs="Times New Roman"/>
          <w:kern w:val="1"/>
          <w:sz w:val="28"/>
          <w:szCs w:val="28"/>
          <w:lang w:eastAsia="zh-CN"/>
        </w:rPr>
        <w:t xml:space="preserve">Разработка информационно-методического обеспечения аудита </w:t>
      </w:r>
      <w:r>
        <w:rPr>
          <w:rFonts w:ascii="Times New Roman" w:eastAsia="Arial" w:hAnsi="Times New Roman" w:cs="Times New Roman"/>
          <w:kern w:val="1"/>
          <w:sz w:val="28"/>
          <w:szCs w:val="28"/>
          <w:lang w:eastAsia="zh-CN"/>
        </w:rPr>
        <w:t xml:space="preserve"> </w:t>
      </w:r>
      <w:r w:rsidRPr="00B26A65">
        <w:rPr>
          <w:rFonts w:ascii="Times New Roman" w:eastAsia="Arial" w:hAnsi="Times New Roman" w:cs="Times New Roman"/>
          <w:kern w:val="1"/>
          <w:sz w:val="28"/>
          <w:szCs w:val="28"/>
          <w:lang w:eastAsia="zh-CN"/>
        </w:rPr>
        <w:t>приобретения основных средств</w:t>
      </w:r>
      <w:r w:rsidR="00D47ED9" w:rsidRPr="00D47ED9">
        <w:rPr>
          <w:rFonts w:ascii="Times New Roman" w:eastAsia="Arial" w:hAnsi="Times New Roman" w:cs="Times New Roman"/>
          <w:kern w:val="1"/>
          <w:sz w:val="28"/>
          <w:szCs w:val="28"/>
          <w:lang w:eastAsia="zh-CN"/>
        </w:rPr>
        <w:t xml:space="preserve"> </w:t>
      </w:r>
      <w:r w:rsidR="00F353F7" w:rsidRPr="00D47ED9">
        <w:rPr>
          <w:rFonts w:ascii="Times New Roman" w:eastAsia="Arial" w:hAnsi="Times New Roman" w:cs="Times New Roman"/>
          <w:kern w:val="1"/>
          <w:sz w:val="28"/>
          <w:szCs w:val="28"/>
          <w:lang w:eastAsia="zh-CN"/>
        </w:rPr>
        <w:t>/</w:t>
      </w:r>
      <w:r>
        <w:rPr>
          <w:rFonts w:ascii="Times New Roman" w:eastAsia="Arial" w:hAnsi="Times New Roman" w:cs="Times New Roman"/>
          <w:kern w:val="1"/>
          <w:sz w:val="28"/>
          <w:szCs w:val="28"/>
          <w:lang w:eastAsia="zh-CN"/>
        </w:rPr>
        <w:t xml:space="preserve"> </w:t>
      </w:r>
      <w:r w:rsidRPr="00F4545B">
        <w:rPr>
          <w:rFonts w:ascii="Times New Roman" w:eastAsia="Arial" w:hAnsi="Times New Roman" w:cs="Times New Roman"/>
          <w:kern w:val="1"/>
          <w:sz w:val="28"/>
          <w:szCs w:val="28"/>
          <w:lang w:eastAsia="zh-CN"/>
        </w:rPr>
        <w:t>Мака</w:t>
      </w:r>
      <w:r>
        <w:rPr>
          <w:rFonts w:ascii="Times New Roman" w:eastAsia="Arial" w:hAnsi="Times New Roman" w:cs="Times New Roman"/>
          <w:kern w:val="1"/>
          <w:sz w:val="28"/>
          <w:szCs w:val="28"/>
          <w:lang w:eastAsia="zh-CN"/>
        </w:rPr>
        <w:t xml:space="preserve">рова Л.Г., профессор, д. э. н., </w:t>
      </w:r>
      <w:r w:rsidRPr="00F4545B">
        <w:rPr>
          <w:rFonts w:ascii="Times New Roman" w:eastAsia="Arial" w:hAnsi="Times New Roman" w:cs="Times New Roman"/>
          <w:kern w:val="1"/>
          <w:sz w:val="28"/>
          <w:szCs w:val="28"/>
          <w:lang w:eastAsia="zh-CN"/>
        </w:rPr>
        <w:t>Ковина А.К., преподаватель</w:t>
      </w:r>
      <w:r>
        <w:rPr>
          <w:rFonts w:ascii="Times New Roman" w:eastAsia="Arial" w:hAnsi="Times New Roman" w:cs="Times New Roman"/>
          <w:kern w:val="1"/>
          <w:sz w:val="28"/>
          <w:szCs w:val="28"/>
          <w:lang w:eastAsia="zh-CN"/>
        </w:rPr>
        <w:t>. Нижний Новгород, 2012 г.</w:t>
      </w:r>
    </w:p>
    <w:p w:rsidR="00170E67" w:rsidRPr="00D47ED9" w:rsidRDefault="00170E67" w:rsidP="00170E67">
      <w:pPr>
        <w:spacing w:line="360" w:lineRule="auto"/>
        <w:contextualSpacing/>
        <w:jc w:val="both"/>
        <w:rPr>
          <w:rFonts w:ascii="Times New Roman" w:hAnsi="Times New Roman" w:cs="Times New Roman"/>
          <w:sz w:val="28"/>
          <w:szCs w:val="28"/>
        </w:rPr>
      </w:pPr>
      <w:r>
        <w:rPr>
          <w:rFonts w:ascii="Times New Roman" w:eastAsia="Arial" w:hAnsi="Times New Roman" w:cs="Times New Roman"/>
          <w:kern w:val="1"/>
          <w:sz w:val="28"/>
          <w:szCs w:val="28"/>
          <w:lang w:eastAsia="zh-CN"/>
        </w:rPr>
        <w:t xml:space="preserve">14. </w:t>
      </w:r>
      <w:r w:rsidR="00D47ED9" w:rsidRPr="006D393C">
        <w:rPr>
          <w:rFonts w:ascii="Times New Roman" w:hAnsi="Times New Roman" w:cs="Times New Roman"/>
          <w:sz w:val="28"/>
          <w:szCs w:val="28"/>
        </w:rPr>
        <w:t>М.А.Штефан</w:t>
      </w:r>
      <w:r w:rsidR="00D47ED9">
        <w:rPr>
          <w:rFonts w:ascii="Times New Roman" w:hAnsi="Times New Roman" w:cs="Times New Roman"/>
          <w:sz w:val="28"/>
          <w:szCs w:val="28"/>
        </w:rPr>
        <w:t xml:space="preserve">, </w:t>
      </w:r>
      <w:r>
        <w:rPr>
          <w:rFonts w:ascii="Times New Roman" w:hAnsi="Times New Roman" w:cs="Times New Roman"/>
          <w:sz w:val="28"/>
          <w:szCs w:val="28"/>
        </w:rPr>
        <w:t>Р</w:t>
      </w:r>
      <w:r w:rsidRPr="006840E5">
        <w:rPr>
          <w:rFonts w:ascii="Times New Roman" w:hAnsi="Times New Roman" w:cs="Times New Roman"/>
          <w:sz w:val="28"/>
          <w:szCs w:val="28"/>
        </w:rPr>
        <w:t>езервы, условные обязательства и условные активы</w:t>
      </w:r>
      <w:r>
        <w:rPr>
          <w:rFonts w:ascii="Times New Roman" w:hAnsi="Times New Roman" w:cs="Times New Roman"/>
          <w:sz w:val="28"/>
          <w:szCs w:val="28"/>
        </w:rPr>
        <w:t xml:space="preserve"> в соответствии </w:t>
      </w:r>
      <w:r w:rsidRPr="006840E5">
        <w:rPr>
          <w:rFonts w:ascii="Times New Roman" w:hAnsi="Times New Roman" w:cs="Times New Roman"/>
          <w:sz w:val="28"/>
          <w:szCs w:val="28"/>
        </w:rPr>
        <w:t>с российскими и международными стандартами:</w:t>
      </w:r>
      <w:r>
        <w:rPr>
          <w:rFonts w:ascii="Times New Roman" w:hAnsi="Times New Roman" w:cs="Times New Roman"/>
          <w:sz w:val="28"/>
          <w:szCs w:val="28"/>
        </w:rPr>
        <w:t xml:space="preserve"> </w:t>
      </w:r>
      <w:r w:rsidRPr="006840E5">
        <w:rPr>
          <w:rFonts w:ascii="Times New Roman" w:hAnsi="Times New Roman" w:cs="Times New Roman"/>
          <w:sz w:val="28"/>
          <w:szCs w:val="28"/>
        </w:rPr>
        <w:t>признание, оценка, отражение в отчетности</w:t>
      </w:r>
      <w:r w:rsidR="00D47ED9" w:rsidRPr="00D47ED9">
        <w:rPr>
          <w:rFonts w:ascii="Times New Roman" w:hAnsi="Times New Roman" w:cs="Times New Roman"/>
          <w:sz w:val="28"/>
          <w:szCs w:val="28"/>
        </w:rPr>
        <w:t xml:space="preserve"> / </w:t>
      </w:r>
      <w:r w:rsidRPr="006D393C">
        <w:rPr>
          <w:rFonts w:ascii="Times New Roman" w:hAnsi="Times New Roman" w:cs="Times New Roman"/>
          <w:sz w:val="28"/>
          <w:szCs w:val="28"/>
        </w:rPr>
        <w:t>М.А.Штефан</w:t>
      </w:r>
      <w:r>
        <w:rPr>
          <w:rFonts w:ascii="Times New Roman" w:hAnsi="Times New Roman" w:cs="Times New Roman"/>
          <w:sz w:val="28"/>
          <w:szCs w:val="28"/>
        </w:rPr>
        <w:t xml:space="preserve">, </w:t>
      </w:r>
      <w:r w:rsidRPr="006D393C">
        <w:rPr>
          <w:rFonts w:ascii="Times New Roman" w:hAnsi="Times New Roman" w:cs="Times New Roman"/>
          <w:sz w:val="28"/>
          <w:szCs w:val="28"/>
        </w:rPr>
        <w:t>О.А.Замотаева</w:t>
      </w:r>
      <w:r>
        <w:rPr>
          <w:rFonts w:ascii="Times New Roman" w:hAnsi="Times New Roman" w:cs="Times New Roman"/>
          <w:sz w:val="28"/>
          <w:szCs w:val="28"/>
        </w:rPr>
        <w:t xml:space="preserve">. </w:t>
      </w:r>
      <w:r w:rsidRPr="006D393C">
        <w:rPr>
          <w:rFonts w:ascii="Times New Roman" w:hAnsi="Times New Roman" w:cs="Times New Roman"/>
          <w:sz w:val="28"/>
          <w:szCs w:val="28"/>
        </w:rPr>
        <w:t>"Международный бухгалтерский учет", 2011, N 31</w:t>
      </w:r>
      <w:r w:rsidR="00D47ED9">
        <w:rPr>
          <w:rFonts w:ascii="Times New Roman" w:hAnsi="Times New Roman" w:cs="Times New Roman"/>
          <w:sz w:val="28"/>
          <w:szCs w:val="28"/>
        </w:rPr>
        <w:t>.</w:t>
      </w:r>
    </w:p>
    <w:p w:rsidR="00170E67" w:rsidRDefault="00170E67" w:rsidP="00170E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15. </w:t>
      </w:r>
      <w:r w:rsidRPr="00A134C4">
        <w:rPr>
          <w:rFonts w:ascii="Times New Roman" w:hAnsi="Times New Roman" w:cs="Times New Roman"/>
          <w:sz w:val="28"/>
          <w:szCs w:val="28"/>
        </w:rPr>
        <w:t>Терехов А. «Аудит: законодательные решения» - ФиС, 2003г.</w:t>
      </w:r>
    </w:p>
    <w:p w:rsidR="00170E67" w:rsidRPr="00A44666" w:rsidRDefault="00170E67" w:rsidP="00170E6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16. </w:t>
      </w:r>
      <w:r w:rsidR="00D47ED9">
        <w:rPr>
          <w:rFonts w:ascii="Times New Roman" w:hAnsi="Times New Roman" w:cs="Times New Roman"/>
          <w:sz w:val="28"/>
          <w:szCs w:val="28"/>
        </w:rPr>
        <w:t xml:space="preserve">М.В. Губочкина, </w:t>
      </w:r>
      <w:r>
        <w:rPr>
          <w:rFonts w:ascii="Times New Roman" w:hAnsi="Times New Roman" w:cs="Times New Roman"/>
          <w:sz w:val="28"/>
          <w:szCs w:val="28"/>
        </w:rPr>
        <w:t>Оценка системы в</w:t>
      </w:r>
      <w:r w:rsidR="00D47ED9">
        <w:rPr>
          <w:rFonts w:ascii="Times New Roman" w:hAnsi="Times New Roman" w:cs="Times New Roman"/>
          <w:sz w:val="28"/>
          <w:szCs w:val="28"/>
        </w:rPr>
        <w:t xml:space="preserve">нутреннего контроля предприятия </w:t>
      </w:r>
      <w:r w:rsidR="00D47ED9" w:rsidRPr="00D47ED9">
        <w:rPr>
          <w:rFonts w:ascii="Times New Roman" w:hAnsi="Times New Roman" w:cs="Times New Roman"/>
          <w:sz w:val="28"/>
          <w:szCs w:val="28"/>
        </w:rPr>
        <w:t>[</w:t>
      </w:r>
      <w:r w:rsidR="00D47ED9">
        <w:rPr>
          <w:rFonts w:ascii="Times New Roman" w:hAnsi="Times New Roman" w:cs="Times New Roman"/>
          <w:sz w:val="28"/>
          <w:szCs w:val="28"/>
        </w:rPr>
        <w:t>Электронный ресурс</w:t>
      </w:r>
      <w:r w:rsidR="00D47ED9" w:rsidRPr="00D47ED9">
        <w:rPr>
          <w:rFonts w:ascii="Times New Roman" w:hAnsi="Times New Roman" w:cs="Times New Roman"/>
          <w:sz w:val="28"/>
          <w:szCs w:val="28"/>
        </w:rPr>
        <w:t xml:space="preserve">] / </w:t>
      </w:r>
      <w:r w:rsidR="00D47ED9">
        <w:rPr>
          <w:rFonts w:ascii="Times New Roman" w:hAnsi="Times New Roman" w:cs="Times New Roman"/>
          <w:sz w:val="28"/>
          <w:szCs w:val="28"/>
        </w:rPr>
        <w:t xml:space="preserve">М.В.Губочкина – </w:t>
      </w:r>
      <w:r w:rsidR="00D47ED9">
        <w:rPr>
          <w:rFonts w:ascii="Times New Roman" w:hAnsi="Times New Roman" w:cs="Times New Roman"/>
          <w:sz w:val="28"/>
          <w:szCs w:val="28"/>
          <w:lang w:val="en-US"/>
        </w:rPr>
        <w:t>URL</w:t>
      </w:r>
      <w:r w:rsidR="00D47ED9">
        <w:rPr>
          <w:rFonts w:ascii="Times New Roman" w:hAnsi="Times New Roman" w:cs="Times New Roman"/>
          <w:sz w:val="28"/>
          <w:szCs w:val="28"/>
        </w:rPr>
        <w:t>:</w:t>
      </w:r>
      <w:r w:rsidR="00A44666">
        <w:rPr>
          <w:rFonts w:ascii="Times New Roman" w:hAnsi="Times New Roman" w:cs="Times New Roman"/>
          <w:sz w:val="28"/>
          <w:szCs w:val="28"/>
        </w:rPr>
        <w:t xml:space="preserve"> </w:t>
      </w:r>
      <w:r w:rsidRPr="00A44666">
        <w:rPr>
          <w:rFonts w:ascii="Times New Roman" w:eastAsia="Arial" w:hAnsi="Times New Roman" w:cs="Times New Roman"/>
          <w:kern w:val="1"/>
          <w:sz w:val="28"/>
          <w:szCs w:val="28"/>
          <w:lang w:eastAsia="zh-CN"/>
        </w:rPr>
        <w:t>http://nnov.hse.ru/data/2012/10/31/1246282373/текст%20статьи.pdf</w:t>
      </w:r>
      <w:r w:rsidR="00A44666">
        <w:rPr>
          <w:rFonts w:ascii="Times New Roman" w:eastAsia="Arial" w:hAnsi="Times New Roman" w:cs="Times New Roman"/>
          <w:kern w:val="1"/>
          <w:sz w:val="28"/>
          <w:szCs w:val="28"/>
          <w:lang w:eastAsia="zh-CN"/>
        </w:rPr>
        <w:t xml:space="preserve"> (дата обращения: 17.02.2013)</w:t>
      </w:r>
    </w:p>
    <w:p w:rsidR="00170E67" w:rsidRPr="00A44666" w:rsidRDefault="00170E67" w:rsidP="00170E67">
      <w:pPr>
        <w:spacing w:line="360" w:lineRule="auto"/>
        <w:contextualSpacing/>
        <w:jc w:val="both"/>
        <w:rPr>
          <w:rFonts w:ascii="Times New Roman" w:eastAsia="Arial" w:hAnsi="Times New Roman" w:cs="Times New Roman"/>
          <w:kern w:val="1"/>
          <w:sz w:val="28"/>
          <w:szCs w:val="28"/>
          <w:lang w:eastAsia="zh-CN"/>
        </w:rPr>
      </w:pPr>
      <w:r>
        <w:rPr>
          <w:rFonts w:ascii="Times New Roman" w:eastAsia="Arial" w:hAnsi="Times New Roman" w:cs="Times New Roman"/>
          <w:kern w:val="1"/>
          <w:sz w:val="28"/>
          <w:szCs w:val="28"/>
          <w:lang w:eastAsia="zh-CN"/>
        </w:rPr>
        <w:t xml:space="preserve">17. </w:t>
      </w:r>
      <w:r w:rsidR="00A44666">
        <w:rPr>
          <w:rFonts w:ascii="Times New Roman" w:eastAsia="Arial" w:hAnsi="Times New Roman" w:cs="Times New Roman"/>
          <w:kern w:val="1"/>
          <w:sz w:val="28"/>
          <w:szCs w:val="28"/>
          <w:lang w:eastAsia="zh-CN"/>
        </w:rPr>
        <w:t xml:space="preserve">А.В. Холкин. </w:t>
      </w:r>
      <w:r>
        <w:rPr>
          <w:rFonts w:ascii="Times New Roman" w:eastAsia="Arial" w:hAnsi="Times New Roman" w:cs="Times New Roman"/>
          <w:kern w:val="1"/>
          <w:sz w:val="28"/>
          <w:szCs w:val="28"/>
          <w:lang w:eastAsia="zh-CN"/>
        </w:rPr>
        <w:t xml:space="preserve">Рекомендации по применению ПБУ </w:t>
      </w:r>
      <w:r w:rsidRPr="000D082B">
        <w:rPr>
          <w:rFonts w:ascii="Times New Roman" w:eastAsia="Arial" w:hAnsi="Times New Roman" w:cs="Times New Roman"/>
          <w:kern w:val="1"/>
          <w:sz w:val="28"/>
          <w:szCs w:val="28"/>
          <w:lang w:eastAsia="zh-CN"/>
        </w:rPr>
        <w:t>8/2010</w:t>
      </w:r>
      <w:r>
        <w:rPr>
          <w:rFonts w:ascii="Times New Roman" w:eastAsia="Arial" w:hAnsi="Times New Roman" w:cs="Times New Roman"/>
          <w:kern w:val="1"/>
          <w:sz w:val="28"/>
          <w:szCs w:val="28"/>
          <w:lang w:eastAsia="zh-CN"/>
        </w:rPr>
        <w:t xml:space="preserve">. </w:t>
      </w:r>
      <w:r w:rsidR="00A44666">
        <w:rPr>
          <w:rFonts w:ascii="Times New Roman" w:eastAsia="Arial" w:hAnsi="Times New Roman" w:cs="Times New Roman"/>
          <w:kern w:val="1"/>
          <w:sz w:val="28"/>
          <w:szCs w:val="28"/>
          <w:lang w:eastAsia="zh-CN"/>
        </w:rPr>
        <w:t xml:space="preserve">Монография </w:t>
      </w:r>
      <w:r w:rsidR="00A44666" w:rsidRPr="00A44666">
        <w:rPr>
          <w:rFonts w:ascii="Times New Roman" w:eastAsia="Arial" w:hAnsi="Times New Roman" w:cs="Times New Roman"/>
          <w:kern w:val="1"/>
          <w:sz w:val="28"/>
          <w:szCs w:val="28"/>
          <w:lang w:eastAsia="zh-CN"/>
        </w:rPr>
        <w:t>[</w:t>
      </w:r>
      <w:r w:rsidR="00A44666">
        <w:rPr>
          <w:rFonts w:ascii="Times New Roman" w:eastAsia="Arial" w:hAnsi="Times New Roman" w:cs="Times New Roman"/>
          <w:kern w:val="1"/>
          <w:sz w:val="28"/>
          <w:szCs w:val="28"/>
          <w:lang w:eastAsia="zh-CN"/>
        </w:rPr>
        <w:t>Электронный ресурс</w:t>
      </w:r>
      <w:r w:rsidR="00A44666" w:rsidRPr="00A44666">
        <w:rPr>
          <w:rFonts w:ascii="Times New Roman" w:eastAsia="Arial" w:hAnsi="Times New Roman" w:cs="Times New Roman"/>
          <w:kern w:val="1"/>
          <w:sz w:val="28"/>
          <w:szCs w:val="28"/>
          <w:lang w:eastAsia="zh-CN"/>
        </w:rPr>
        <w:t xml:space="preserve">] / </w:t>
      </w:r>
      <w:r w:rsidR="00A44666">
        <w:rPr>
          <w:rFonts w:ascii="Times New Roman" w:eastAsia="Arial" w:hAnsi="Times New Roman" w:cs="Times New Roman"/>
          <w:kern w:val="1"/>
          <w:sz w:val="28"/>
          <w:szCs w:val="28"/>
          <w:lang w:eastAsia="zh-CN"/>
        </w:rPr>
        <w:t xml:space="preserve">А.В. Холкин – </w:t>
      </w:r>
      <w:r w:rsidR="00A44666">
        <w:rPr>
          <w:rFonts w:ascii="Times New Roman" w:eastAsia="Arial" w:hAnsi="Times New Roman" w:cs="Times New Roman"/>
          <w:kern w:val="1"/>
          <w:sz w:val="28"/>
          <w:szCs w:val="28"/>
          <w:lang w:val="en-US" w:eastAsia="zh-CN"/>
        </w:rPr>
        <w:t>URL</w:t>
      </w:r>
      <w:r w:rsidR="00A44666" w:rsidRPr="00A44666">
        <w:rPr>
          <w:rFonts w:ascii="Times New Roman" w:eastAsia="Arial" w:hAnsi="Times New Roman" w:cs="Times New Roman"/>
          <w:kern w:val="1"/>
          <w:sz w:val="28"/>
          <w:szCs w:val="28"/>
          <w:lang w:eastAsia="zh-CN"/>
        </w:rPr>
        <w:t xml:space="preserve">: </w:t>
      </w:r>
      <w:r w:rsidRPr="00A44666">
        <w:rPr>
          <w:rFonts w:ascii="Times New Roman" w:eastAsia="Arial" w:hAnsi="Times New Roman" w:cs="Times New Roman"/>
          <w:kern w:val="1"/>
          <w:sz w:val="28"/>
          <w:szCs w:val="28"/>
          <w:lang w:val="en-US" w:eastAsia="zh-CN"/>
        </w:rPr>
        <w:t>http</w:t>
      </w:r>
      <w:r w:rsidRPr="00A44666">
        <w:rPr>
          <w:rFonts w:ascii="Times New Roman" w:eastAsia="Arial" w:hAnsi="Times New Roman" w:cs="Times New Roman"/>
          <w:kern w:val="1"/>
          <w:sz w:val="28"/>
          <w:szCs w:val="28"/>
          <w:lang w:eastAsia="zh-CN"/>
        </w:rPr>
        <w:t>://</w:t>
      </w:r>
      <w:r w:rsidRPr="00A44666">
        <w:rPr>
          <w:rFonts w:ascii="Times New Roman" w:eastAsia="Arial" w:hAnsi="Times New Roman" w:cs="Times New Roman"/>
          <w:kern w:val="1"/>
          <w:sz w:val="28"/>
          <w:szCs w:val="28"/>
          <w:lang w:val="en-US" w:eastAsia="zh-CN"/>
        </w:rPr>
        <w:t>www</w:t>
      </w:r>
      <w:r w:rsidRPr="00A44666">
        <w:rPr>
          <w:rFonts w:ascii="Times New Roman" w:eastAsia="Arial" w:hAnsi="Times New Roman" w:cs="Times New Roman"/>
          <w:kern w:val="1"/>
          <w:sz w:val="28"/>
          <w:szCs w:val="28"/>
          <w:lang w:eastAsia="zh-CN"/>
        </w:rPr>
        <w:t>.</w:t>
      </w:r>
      <w:proofErr w:type="spellStart"/>
      <w:r w:rsidRPr="00A44666">
        <w:rPr>
          <w:rFonts w:ascii="Times New Roman" w:eastAsia="Arial" w:hAnsi="Times New Roman" w:cs="Times New Roman"/>
          <w:kern w:val="1"/>
          <w:sz w:val="28"/>
          <w:szCs w:val="28"/>
          <w:lang w:val="en-US" w:eastAsia="zh-CN"/>
        </w:rPr>
        <w:t>vyatsu</w:t>
      </w:r>
      <w:proofErr w:type="spellEnd"/>
      <w:r w:rsidRPr="00A44666">
        <w:rPr>
          <w:rFonts w:ascii="Times New Roman" w:eastAsia="Arial" w:hAnsi="Times New Roman" w:cs="Times New Roman"/>
          <w:kern w:val="1"/>
          <w:sz w:val="28"/>
          <w:szCs w:val="28"/>
          <w:lang w:eastAsia="zh-CN"/>
        </w:rPr>
        <w:t>.</w:t>
      </w:r>
      <w:proofErr w:type="spellStart"/>
      <w:r w:rsidRPr="00A44666">
        <w:rPr>
          <w:rFonts w:ascii="Times New Roman" w:eastAsia="Arial" w:hAnsi="Times New Roman" w:cs="Times New Roman"/>
          <w:kern w:val="1"/>
          <w:sz w:val="28"/>
          <w:szCs w:val="28"/>
          <w:lang w:val="en-US" w:eastAsia="zh-CN"/>
        </w:rPr>
        <w:t>ru</w:t>
      </w:r>
      <w:proofErr w:type="spellEnd"/>
      <w:r w:rsidRPr="00A44666">
        <w:rPr>
          <w:rFonts w:ascii="Times New Roman" w:eastAsia="Arial" w:hAnsi="Times New Roman" w:cs="Times New Roman"/>
          <w:kern w:val="1"/>
          <w:sz w:val="28"/>
          <w:szCs w:val="28"/>
          <w:lang w:eastAsia="zh-CN"/>
        </w:rPr>
        <w:t>/</w:t>
      </w:r>
      <w:r w:rsidRPr="00A44666">
        <w:rPr>
          <w:rFonts w:ascii="Times New Roman" w:eastAsia="Arial" w:hAnsi="Times New Roman" w:cs="Times New Roman"/>
          <w:kern w:val="1"/>
          <w:sz w:val="28"/>
          <w:szCs w:val="28"/>
          <w:lang w:val="en-US" w:eastAsia="zh-CN"/>
        </w:rPr>
        <w:t>uploads</w:t>
      </w:r>
      <w:r w:rsidRPr="00A44666">
        <w:rPr>
          <w:rFonts w:ascii="Times New Roman" w:eastAsia="Arial" w:hAnsi="Times New Roman" w:cs="Times New Roman"/>
          <w:kern w:val="1"/>
          <w:sz w:val="28"/>
          <w:szCs w:val="28"/>
          <w:lang w:eastAsia="zh-CN"/>
        </w:rPr>
        <w:t>/</w:t>
      </w:r>
      <w:r w:rsidRPr="00A44666">
        <w:rPr>
          <w:rFonts w:ascii="Times New Roman" w:eastAsia="Arial" w:hAnsi="Times New Roman" w:cs="Times New Roman"/>
          <w:kern w:val="1"/>
          <w:sz w:val="28"/>
          <w:szCs w:val="28"/>
          <w:lang w:val="en-US" w:eastAsia="zh-CN"/>
        </w:rPr>
        <w:t>file</w:t>
      </w:r>
      <w:r w:rsidRPr="00A44666">
        <w:rPr>
          <w:rFonts w:ascii="Times New Roman" w:eastAsia="Arial" w:hAnsi="Times New Roman" w:cs="Times New Roman"/>
          <w:kern w:val="1"/>
          <w:sz w:val="28"/>
          <w:szCs w:val="28"/>
          <w:lang w:eastAsia="zh-CN"/>
        </w:rPr>
        <w:t>/1206/</w:t>
      </w:r>
      <w:proofErr w:type="spellStart"/>
      <w:r w:rsidRPr="00A44666">
        <w:rPr>
          <w:rFonts w:ascii="Times New Roman" w:eastAsia="Arial" w:hAnsi="Times New Roman" w:cs="Times New Roman"/>
          <w:kern w:val="1"/>
          <w:sz w:val="28"/>
          <w:szCs w:val="28"/>
          <w:lang w:val="en-US" w:eastAsia="zh-CN"/>
        </w:rPr>
        <w:t>monografiya</w:t>
      </w:r>
      <w:proofErr w:type="spellEnd"/>
      <w:r w:rsidRPr="00A44666">
        <w:rPr>
          <w:rFonts w:ascii="Times New Roman" w:eastAsia="Arial" w:hAnsi="Times New Roman" w:cs="Times New Roman"/>
          <w:kern w:val="1"/>
          <w:sz w:val="28"/>
          <w:szCs w:val="28"/>
          <w:lang w:eastAsia="zh-CN"/>
        </w:rPr>
        <w:t>_</w:t>
      </w:r>
      <w:proofErr w:type="spellStart"/>
      <w:r w:rsidRPr="00A44666">
        <w:rPr>
          <w:rFonts w:ascii="Times New Roman" w:eastAsia="Arial" w:hAnsi="Times New Roman" w:cs="Times New Roman"/>
          <w:kern w:val="1"/>
          <w:sz w:val="28"/>
          <w:szCs w:val="28"/>
          <w:lang w:val="en-US" w:eastAsia="zh-CN"/>
        </w:rPr>
        <w:t>holkin</w:t>
      </w:r>
      <w:proofErr w:type="spellEnd"/>
      <w:r w:rsidRPr="00A44666">
        <w:rPr>
          <w:rFonts w:ascii="Times New Roman" w:eastAsia="Arial" w:hAnsi="Times New Roman" w:cs="Times New Roman"/>
          <w:kern w:val="1"/>
          <w:sz w:val="28"/>
          <w:szCs w:val="28"/>
          <w:lang w:eastAsia="zh-CN"/>
        </w:rPr>
        <w:t>_</w:t>
      </w:r>
      <w:proofErr w:type="spellStart"/>
      <w:r w:rsidRPr="00A44666">
        <w:rPr>
          <w:rFonts w:ascii="Times New Roman" w:eastAsia="Arial" w:hAnsi="Times New Roman" w:cs="Times New Roman"/>
          <w:kern w:val="1"/>
          <w:sz w:val="28"/>
          <w:szCs w:val="28"/>
          <w:lang w:val="en-US" w:eastAsia="zh-CN"/>
        </w:rPr>
        <w:t>av</w:t>
      </w:r>
      <w:proofErr w:type="spellEnd"/>
      <w:r w:rsidRPr="00A44666">
        <w:rPr>
          <w:rFonts w:ascii="Times New Roman" w:eastAsia="Arial" w:hAnsi="Times New Roman" w:cs="Times New Roman"/>
          <w:kern w:val="1"/>
          <w:sz w:val="28"/>
          <w:szCs w:val="28"/>
          <w:lang w:eastAsia="zh-CN"/>
        </w:rPr>
        <w:t>.</w:t>
      </w:r>
      <w:proofErr w:type="spellStart"/>
      <w:r w:rsidRPr="00A44666">
        <w:rPr>
          <w:rFonts w:ascii="Times New Roman" w:eastAsia="Arial" w:hAnsi="Times New Roman" w:cs="Times New Roman"/>
          <w:kern w:val="1"/>
          <w:sz w:val="28"/>
          <w:szCs w:val="28"/>
          <w:lang w:val="en-US" w:eastAsia="zh-CN"/>
        </w:rPr>
        <w:t>pdf</w:t>
      </w:r>
      <w:proofErr w:type="spellEnd"/>
      <w:r w:rsidR="00A44666" w:rsidRPr="00A44666">
        <w:rPr>
          <w:rFonts w:ascii="Times New Roman" w:eastAsia="Arial" w:hAnsi="Times New Roman" w:cs="Times New Roman"/>
          <w:kern w:val="1"/>
          <w:sz w:val="28"/>
          <w:szCs w:val="28"/>
          <w:lang w:eastAsia="zh-CN"/>
        </w:rPr>
        <w:t xml:space="preserve"> (</w:t>
      </w:r>
      <w:r w:rsidR="00A44666">
        <w:rPr>
          <w:rFonts w:ascii="Times New Roman" w:eastAsia="Arial" w:hAnsi="Times New Roman" w:cs="Times New Roman"/>
          <w:kern w:val="1"/>
          <w:sz w:val="28"/>
          <w:szCs w:val="28"/>
          <w:lang w:eastAsia="zh-CN"/>
        </w:rPr>
        <w:t>дата обращения: 19.12.2012)</w:t>
      </w:r>
    </w:p>
    <w:p w:rsidR="00A44666" w:rsidRDefault="00A44666" w:rsidP="00170E67">
      <w:pPr>
        <w:spacing w:line="360" w:lineRule="auto"/>
        <w:contextualSpacing/>
        <w:jc w:val="both"/>
        <w:rPr>
          <w:rFonts w:ascii="Times New Roman" w:eastAsia="Arial" w:hAnsi="Times New Roman" w:cs="Times New Roman"/>
          <w:kern w:val="1"/>
          <w:sz w:val="28"/>
          <w:szCs w:val="28"/>
          <w:lang w:eastAsia="zh-CN"/>
        </w:rPr>
      </w:pPr>
    </w:p>
    <w:p w:rsidR="00170E67" w:rsidRPr="00AA57C0" w:rsidRDefault="00170E67" w:rsidP="00170E67">
      <w:pPr>
        <w:spacing w:line="360" w:lineRule="auto"/>
        <w:contextualSpacing/>
        <w:jc w:val="both"/>
        <w:rPr>
          <w:rFonts w:ascii="Times New Roman" w:eastAsia="Arial" w:hAnsi="Times New Roman" w:cs="Times New Roman"/>
          <w:kern w:val="1"/>
          <w:sz w:val="28"/>
          <w:szCs w:val="28"/>
          <w:lang w:eastAsia="zh-CN"/>
        </w:rPr>
      </w:pPr>
      <w:r>
        <w:rPr>
          <w:rFonts w:ascii="Times New Roman" w:eastAsia="Arial" w:hAnsi="Times New Roman" w:cs="Times New Roman"/>
          <w:kern w:val="1"/>
          <w:sz w:val="28"/>
          <w:szCs w:val="28"/>
          <w:lang w:eastAsia="zh-CN"/>
        </w:rPr>
        <w:lastRenderedPageBreak/>
        <w:t xml:space="preserve">18. </w:t>
      </w:r>
      <w:r w:rsidR="00A44666">
        <w:rPr>
          <w:rFonts w:ascii="Times New Roman" w:eastAsia="Arial" w:hAnsi="Times New Roman" w:cs="Times New Roman"/>
          <w:kern w:val="1"/>
          <w:sz w:val="28"/>
          <w:szCs w:val="28"/>
          <w:lang w:eastAsia="zh-CN"/>
        </w:rPr>
        <w:t xml:space="preserve">Н.В. Левицкая. </w:t>
      </w:r>
      <w:r w:rsidRPr="0005634A">
        <w:rPr>
          <w:rFonts w:ascii="Times New Roman" w:eastAsia="Arial" w:hAnsi="Times New Roman" w:cs="Times New Roman"/>
          <w:kern w:val="1"/>
          <w:sz w:val="28"/>
          <w:szCs w:val="28"/>
          <w:lang w:eastAsia="zh-CN"/>
        </w:rPr>
        <w:t>Методика проведения аудиторской выборки</w:t>
      </w:r>
      <w:r w:rsidR="00AA57C0">
        <w:rPr>
          <w:rFonts w:ascii="Times New Roman" w:eastAsia="Arial" w:hAnsi="Times New Roman" w:cs="Times New Roman"/>
          <w:kern w:val="1"/>
          <w:sz w:val="28"/>
          <w:szCs w:val="28"/>
          <w:lang w:eastAsia="zh-CN"/>
        </w:rPr>
        <w:t xml:space="preserve"> </w:t>
      </w:r>
      <w:r w:rsidR="00AA57C0" w:rsidRPr="00AA57C0">
        <w:rPr>
          <w:rFonts w:ascii="Times New Roman" w:eastAsia="Arial" w:hAnsi="Times New Roman" w:cs="Times New Roman"/>
          <w:kern w:val="1"/>
          <w:sz w:val="28"/>
          <w:szCs w:val="28"/>
          <w:lang w:eastAsia="zh-CN"/>
        </w:rPr>
        <w:t>[</w:t>
      </w:r>
      <w:r w:rsidR="00AA57C0">
        <w:rPr>
          <w:rFonts w:ascii="Times New Roman" w:eastAsia="Arial" w:hAnsi="Times New Roman" w:cs="Times New Roman"/>
          <w:kern w:val="1"/>
          <w:sz w:val="28"/>
          <w:szCs w:val="28"/>
          <w:lang w:eastAsia="zh-CN"/>
        </w:rPr>
        <w:t>Электронный ресурс</w:t>
      </w:r>
      <w:r w:rsidR="00AA57C0" w:rsidRPr="00AA57C0">
        <w:rPr>
          <w:rFonts w:ascii="Times New Roman" w:eastAsia="Arial" w:hAnsi="Times New Roman" w:cs="Times New Roman"/>
          <w:kern w:val="1"/>
          <w:sz w:val="28"/>
          <w:szCs w:val="28"/>
          <w:lang w:eastAsia="zh-CN"/>
        </w:rPr>
        <w:t xml:space="preserve">] / </w:t>
      </w:r>
      <w:r w:rsidR="00AA57C0">
        <w:rPr>
          <w:rFonts w:ascii="Times New Roman" w:eastAsia="Arial" w:hAnsi="Times New Roman" w:cs="Times New Roman"/>
          <w:kern w:val="1"/>
          <w:sz w:val="28"/>
          <w:szCs w:val="28"/>
          <w:lang w:eastAsia="zh-CN"/>
        </w:rPr>
        <w:t>Н.В. Левицкая</w:t>
      </w:r>
      <w:r w:rsidR="00AA57C0" w:rsidRPr="00AA57C0">
        <w:rPr>
          <w:rFonts w:ascii="Times New Roman" w:eastAsia="Arial" w:hAnsi="Times New Roman" w:cs="Times New Roman"/>
          <w:kern w:val="1"/>
          <w:sz w:val="28"/>
          <w:szCs w:val="28"/>
          <w:lang w:eastAsia="zh-CN"/>
        </w:rPr>
        <w:t xml:space="preserve"> </w:t>
      </w:r>
      <w:r w:rsidR="00AA57C0">
        <w:rPr>
          <w:rFonts w:ascii="Times New Roman" w:eastAsia="Arial" w:hAnsi="Times New Roman" w:cs="Times New Roman"/>
          <w:kern w:val="1"/>
          <w:sz w:val="28"/>
          <w:szCs w:val="28"/>
          <w:lang w:eastAsia="zh-CN"/>
        </w:rPr>
        <w:t>–</w:t>
      </w:r>
      <w:r w:rsidR="00AA57C0" w:rsidRPr="00AA57C0">
        <w:rPr>
          <w:rFonts w:ascii="Times New Roman" w:eastAsia="Arial" w:hAnsi="Times New Roman" w:cs="Times New Roman"/>
          <w:kern w:val="1"/>
          <w:sz w:val="28"/>
          <w:szCs w:val="28"/>
          <w:lang w:eastAsia="zh-CN"/>
        </w:rPr>
        <w:t xml:space="preserve"> </w:t>
      </w:r>
      <w:r w:rsidR="00AA57C0">
        <w:rPr>
          <w:rFonts w:ascii="Times New Roman" w:eastAsia="Arial" w:hAnsi="Times New Roman" w:cs="Times New Roman"/>
          <w:kern w:val="1"/>
          <w:sz w:val="28"/>
          <w:szCs w:val="28"/>
          <w:lang w:val="en-US" w:eastAsia="zh-CN"/>
        </w:rPr>
        <w:t>URL</w:t>
      </w:r>
      <w:r w:rsidR="00AA57C0" w:rsidRPr="00AA57C0">
        <w:rPr>
          <w:rFonts w:ascii="Times New Roman" w:eastAsia="Arial" w:hAnsi="Times New Roman" w:cs="Times New Roman"/>
          <w:kern w:val="1"/>
          <w:sz w:val="28"/>
          <w:szCs w:val="28"/>
          <w:lang w:eastAsia="zh-CN"/>
        </w:rPr>
        <w:t xml:space="preserve">: </w:t>
      </w:r>
      <w:r w:rsidRPr="00AA57C0">
        <w:rPr>
          <w:rFonts w:ascii="Times New Roman" w:eastAsia="Arial" w:hAnsi="Times New Roman" w:cs="Times New Roman"/>
          <w:kern w:val="1"/>
          <w:sz w:val="28"/>
          <w:szCs w:val="28"/>
          <w:lang w:eastAsia="zh-CN"/>
        </w:rPr>
        <w:t>http://economy-lib.com/metodika-provedeniya-auditorskoy-vyborki</w:t>
      </w:r>
      <w:r w:rsidR="00AA57C0" w:rsidRPr="00AA57C0">
        <w:rPr>
          <w:rFonts w:ascii="Times New Roman" w:eastAsia="Arial" w:hAnsi="Times New Roman" w:cs="Times New Roman"/>
          <w:kern w:val="1"/>
          <w:sz w:val="28"/>
          <w:szCs w:val="28"/>
          <w:lang w:eastAsia="zh-CN"/>
        </w:rPr>
        <w:t xml:space="preserve"> (</w:t>
      </w:r>
      <w:r w:rsidR="00AA57C0">
        <w:rPr>
          <w:rFonts w:ascii="Times New Roman" w:eastAsia="Arial" w:hAnsi="Times New Roman" w:cs="Times New Roman"/>
          <w:kern w:val="1"/>
          <w:sz w:val="28"/>
          <w:szCs w:val="28"/>
          <w:lang w:eastAsia="zh-CN"/>
        </w:rPr>
        <w:t>дата обращения: 22.02.2013)</w:t>
      </w:r>
    </w:p>
    <w:p w:rsidR="00170E67" w:rsidRPr="006B5766" w:rsidRDefault="00170E67" w:rsidP="00170E67">
      <w:pPr>
        <w:spacing w:line="360" w:lineRule="auto"/>
        <w:contextualSpacing/>
        <w:jc w:val="both"/>
        <w:rPr>
          <w:rFonts w:ascii="Times New Roman" w:eastAsia="Arial" w:hAnsi="Times New Roman" w:cs="Times New Roman"/>
          <w:kern w:val="1"/>
          <w:sz w:val="28"/>
          <w:szCs w:val="28"/>
          <w:lang w:eastAsia="zh-CN"/>
        </w:rPr>
      </w:pPr>
      <w:r>
        <w:rPr>
          <w:rFonts w:ascii="Times New Roman" w:eastAsia="Arial" w:hAnsi="Times New Roman" w:cs="Times New Roman"/>
          <w:kern w:val="1"/>
          <w:sz w:val="28"/>
          <w:szCs w:val="28"/>
          <w:lang w:eastAsia="zh-CN"/>
        </w:rPr>
        <w:t xml:space="preserve">19. </w:t>
      </w:r>
      <w:r w:rsidR="00AA57C0">
        <w:rPr>
          <w:rFonts w:ascii="Times New Roman" w:eastAsia="Arial" w:hAnsi="Times New Roman" w:cs="Times New Roman"/>
          <w:kern w:val="1"/>
          <w:sz w:val="28"/>
          <w:szCs w:val="28"/>
          <w:lang w:eastAsia="zh-CN"/>
        </w:rPr>
        <w:t>Аудиторская фирма «Авдеев и</w:t>
      </w:r>
      <w:proofErr w:type="gramStart"/>
      <w:r w:rsidR="00AA57C0">
        <w:rPr>
          <w:rFonts w:ascii="Times New Roman" w:eastAsia="Arial" w:hAnsi="Times New Roman" w:cs="Times New Roman"/>
          <w:kern w:val="1"/>
          <w:sz w:val="28"/>
          <w:szCs w:val="28"/>
          <w:lang w:eastAsia="zh-CN"/>
        </w:rPr>
        <w:t xml:space="preserve"> К</w:t>
      </w:r>
      <w:proofErr w:type="gramEnd"/>
      <w:r w:rsidR="00AA57C0">
        <w:rPr>
          <w:rFonts w:ascii="Times New Roman" w:eastAsia="Arial" w:hAnsi="Times New Roman" w:cs="Times New Roman"/>
          <w:kern w:val="1"/>
          <w:sz w:val="28"/>
          <w:szCs w:val="28"/>
          <w:lang w:eastAsia="zh-CN"/>
        </w:rPr>
        <w:t xml:space="preserve">». </w:t>
      </w:r>
      <w:r w:rsidRPr="004C1FC0">
        <w:rPr>
          <w:rFonts w:ascii="Times New Roman" w:eastAsia="Arial" w:hAnsi="Times New Roman" w:cs="Times New Roman"/>
          <w:kern w:val="1"/>
          <w:sz w:val="28"/>
          <w:szCs w:val="28"/>
          <w:lang w:eastAsia="zh-CN"/>
        </w:rPr>
        <w:t>Аудиторская выборка</w:t>
      </w:r>
      <w:r w:rsidR="00AA57C0">
        <w:rPr>
          <w:rFonts w:ascii="Times New Roman" w:eastAsia="Arial" w:hAnsi="Times New Roman" w:cs="Times New Roman"/>
          <w:kern w:val="1"/>
          <w:sz w:val="28"/>
          <w:szCs w:val="28"/>
          <w:lang w:eastAsia="zh-CN"/>
        </w:rPr>
        <w:t xml:space="preserve"> </w:t>
      </w:r>
      <w:r w:rsidR="00AA57C0" w:rsidRPr="006B5766">
        <w:rPr>
          <w:rFonts w:ascii="Times New Roman" w:eastAsia="Arial" w:hAnsi="Times New Roman" w:cs="Times New Roman"/>
          <w:kern w:val="1"/>
          <w:sz w:val="28"/>
          <w:szCs w:val="28"/>
          <w:lang w:eastAsia="zh-CN"/>
        </w:rPr>
        <w:t>[</w:t>
      </w:r>
      <w:r w:rsidR="006B5766">
        <w:rPr>
          <w:rFonts w:ascii="Times New Roman" w:eastAsia="Arial" w:hAnsi="Times New Roman" w:cs="Times New Roman"/>
          <w:kern w:val="1"/>
          <w:sz w:val="28"/>
          <w:szCs w:val="28"/>
          <w:lang w:eastAsia="zh-CN"/>
        </w:rPr>
        <w:t>Электронный ресурс</w:t>
      </w:r>
      <w:r w:rsidR="006B5766" w:rsidRPr="006B5766">
        <w:rPr>
          <w:rFonts w:ascii="Times New Roman" w:eastAsia="Arial" w:hAnsi="Times New Roman" w:cs="Times New Roman"/>
          <w:kern w:val="1"/>
          <w:sz w:val="28"/>
          <w:szCs w:val="28"/>
          <w:lang w:eastAsia="zh-CN"/>
        </w:rPr>
        <w:t>] /</w:t>
      </w:r>
      <w:r>
        <w:rPr>
          <w:rFonts w:ascii="Times New Roman" w:eastAsia="Arial" w:hAnsi="Times New Roman" w:cs="Times New Roman"/>
          <w:kern w:val="1"/>
          <w:sz w:val="28"/>
          <w:szCs w:val="28"/>
          <w:lang w:eastAsia="zh-CN"/>
        </w:rPr>
        <w:t xml:space="preserve"> </w:t>
      </w:r>
      <w:r w:rsidR="00AA57C0">
        <w:rPr>
          <w:rFonts w:ascii="Times New Roman" w:eastAsia="Arial" w:hAnsi="Times New Roman" w:cs="Times New Roman"/>
          <w:kern w:val="1"/>
          <w:sz w:val="28"/>
          <w:szCs w:val="28"/>
          <w:lang w:eastAsia="zh-CN"/>
        </w:rPr>
        <w:t>Аудиторская фирма «Авдеев и</w:t>
      </w:r>
      <w:proofErr w:type="gramStart"/>
      <w:r w:rsidR="00AA57C0">
        <w:rPr>
          <w:rFonts w:ascii="Times New Roman" w:eastAsia="Arial" w:hAnsi="Times New Roman" w:cs="Times New Roman"/>
          <w:kern w:val="1"/>
          <w:sz w:val="28"/>
          <w:szCs w:val="28"/>
          <w:lang w:eastAsia="zh-CN"/>
        </w:rPr>
        <w:t xml:space="preserve"> К</w:t>
      </w:r>
      <w:proofErr w:type="gramEnd"/>
      <w:r w:rsidR="00AA57C0">
        <w:rPr>
          <w:rFonts w:ascii="Times New Roman" w:eastAsia="Arial" w:hAnsi="Times New Roman" w:cs="Times New Roman"/>
          <w:kern w:val="1"/>
          <w:sz w:val="28"/>
          <w:szCs w:val="28"/>
          <w:lang w:eastAsia="zh-CN"/>
        </w:rPr>
        <w:t>»</w:t>
      </w:r>
      <w:r w:rsidR="006B5766" w:rsidRPr="006B5766">
        <w:rPr>
          <w:rFonts w:ascii="Times New Roman" w:eastAsia="Arial" w:hAnsi="Times New Roman" w:cs="Times New Roman"/>
          <w:kern w:val="1"/>
          <w:sz w:val="28"/>
          <w:szCs w:val="28"/>
          <w:lang w:eastAsia="zh-CN"/>
        </w:rPr>
        <w:t xml:space="preserve"> - </w:t>
      </w:r>
      <w:r w:rsidR="006B5766">
        <w:rPr>
          <w:rFonts w:ascii="Times New Roman" w:eastAsia="Arial" w:hAnsi="Times New Roman" w:cs="Times New Roman"/>
          <w:kern w:val="1"/>
          <w:sz w:val="28"/>
          <w:szCs w:val="28"/>
          <w:lang w:val="en-US" w:eastAsia="zh-CN"/>
        </w:rPr>
        <w:t>URL</w:t>
      </w:r>
      <w:r w:rsidR="006B5766" w:rsidRPr="006B5766">
        <w:rPr>
          <w:rFonts w:ascii="Times New Roman" w:eastAsia="Arial" w:hAnsi="Times New Roman" w:cs="Times New Roman"/>
          <w:kern w:val="1"/>
          <w:sz w:val="28"/>
          <w:szCs w:val="28"/>
          <w:lang w:eastAsia="zh-CN"/>
        </w:rPr>
        <w:t xml:space="preserve">: </w:t>
      </w:r>
      <w:r w:rsidRPr="006B5766">
        <w:rPr>
          <w:rFonts w:ascii="Times New Roman" w:eastAsia="Arial" w:hAnsi="Times New Roman" w:cs="Times New Roman"/>
          <w:kern w:val="1"/>
          <w:sz w:val="28"/>
          <w:szCs w:val="28"/>
          <w:lang w:eastAsia="zh-CN"/>
        </w:rPr>
        <w:t>http://www.audit-it.ru/articles/audit/a104/40717.html#7</w:t>
      </w:r>
      <w:r w:rsidR="006B5766" w:rsidRPr="006B5766">
        <w:rPr>
          <w:rFonts w:ascii="Times New Roman" w:eastAsia="Arial" w:hAnsi="Times New Roman" w:cs="Times New Roman"/>
          <w:kern w:val="1"/>
          <w:sz w:val="28"/>
          <w:szCs w:val="28"/>
          <w:lang w:eastAsia="zh-CN"/>
        </w:rPr>
        <w:t xml:space="preserve"> (</w:t>
      </w:r>
      <w:r w:rsidR="006B5766">
        <w:rPr>
          <w:rFonts w:ascii="Times New Roman" w:eastAsia="Arial" w:hAnsi="Times New Roman" w:cs="Times New Roman"/>
          <w:kern w:val="1"/>
          <w:sz w:val="28"/>
          <w:szCs w:val="28"/>
          <w:lang w:eastAsia="zh-CN"/>
        </w:rPr>
        <w:t>дата обращения: 23.02.2013)</w:t>
      </w:r>
    </w:p>
    <w:p w:rsidR="00CF37AE" w:rsidRPr="007A2E56" w:rsidRDefault="00170E67" w:rsidP="00170E67">
      <w:pPr>
        <w:spacing w:line="360" w:lineRule="auto"/>
        <w:contextualSpacing/>
        <w:jc w:val="both"/>
        <w:rPr>
          <w:rFonts w:ascii="Times New Roman" w:eastAsia="Arial" w:hAnsi="Times New Roman" w:cs="Times New Roman"/>
          <w:kern w:val="1"/>
          <w:sz w:val="28"/>
          <w:szCs w:val="28"/>
          <w:lang w:eastAsia="zh-CN"/>
        </w:rPr>
      </w:pPr>
      <w:r w:rsidRPr="00B02E14">
        <w:rPr>
          <w:rFonts w:ascii="Times New Roman" w:eastAsia="Arial" w:hAnsi="Times New Roman" w:cs="Times New Roman"/>
          <w:kern w:val="1"/>
          <w:sz w:val="28"/>
          <w:szCs w:val="28"/>
          <w:lang w:eastAsia="zh-CN"/>
        </w:rPr>
        <w:t>20</w:t>
      </w:r>
      <w:r>
        <w:rPr>
          <w:rFonts w:ascii="Times New Roman" w:eastAsia="Arial" w:hAnsi="Times New Roman" w:cs="Times New Roman"/>
          <w:kern w:val="1"/>
          <w:sz w:val="28"/>
          <w:szCs w:val="28"/>
          <w:lang w:eastAsia="zh-CN"/>
        </w:rPr>
        <w:t xml:space="preserve">. </w:t>
      </w:r>
      <w:r w:rsidR="006B5766">
        <w:rPr>
          <w:rFonts w:ascii="Times New Roman" w:eastAsia="Arial" w:hAnsi="Times New Roman" w:cs="Times New Roman"/>
          <w:kern w:val="1"/>
          <w:sz w:val="28"/>
          <w:szCs w:val="28"/>
          <w:lang w:eastAsia="zh-CN"/>
        </w:rPr>
        <w:t xml:space="preserve">П.П. Баранов. </w:t>
      </w:r>
      <w:r w:rsidRPr="00B02E14">
        <w:rPr>
          <w:rFonts w:ascii="Times New Roman" w:eastAsia="Arial" w:hAnsi="Times New Roman" w:cs="Times New Roman"/>
          <w:kern w:val="1"/>
          <w:sz w:val="28"/>
          <w:szCs w:val="28"/>
          <w:lang w:eastAsia="zh-CN"/>
        </w:rPr>
        <w:t>Совершенствование методики оценки уровня существенности в аудите</w:t>
      </w:r>
      <w:r>
        <w:rPr>
          <w:rFonts w:ascii="Times New Roman" w:eastAsia="Arial" w:hAnsi="Times New Roman" w:cs="Times New Roman"/>
          <w:kern w:val="1"/>
          <w:sz w:val="28"/>
          <w:szCs w:val="28"/>
          <w:lang w:eastAsia="zh-CN"/>
        </w:rPr>
        <w:t>. Диссертация.</w:t>
      </w:r>
      <w:r w:rsidR="006B5766">
        <w:rPr>
          <w:rFonts w:ascii="Times New Roman" w:eastAsia="Arial" w:hAnsi="Times New Roman" w:cs="Times New Roman"/>
          <w:kern w:val="1"/>
          <w:sz w:val="28"/>
          <w:szCs w:val="28"/>
          <w:lang w:eastAsia="zh-CN"/>
        </w:rPr>
        <w:t xml:space="preserve"> </w:t>
      </w:r>
      <w:r w:rsidR="006B5766" w:rsidRPr="007A2E56">
        <w:rPr>
          <w:rFonts w:ascii="Times New Roman" w:eastAsia="Arial" w:hAnsi="Times New Roman" w:cs="Times New Roman"/>
          <w:kern w:val="1"/>
          <w:sz w:val="28"/>
          <w:szCs w:val="28"/>
          <w:lang w:eastAsia="zh-CN"/>
        </w:rPr>
        <w:t>[</w:t>
      </w:r>
      <w:r w:rsidR="006B5766">
        <w:rPr>
          <w:rFonts w:ascii="Times New Roman" w:eastAsia="Arial" w:hAnsi="Times New Roman" w:cs="Times New Roman"/>
          <w:kern w:val="1"/>
          <w:sz w:val="28"/>
          <w:szCs w:val="28"/>
          <w:lang w:eastAsia="zh-CN"/>
        </w:rPr>
        <w:t>Электронный ресурс</w:t>
      </w:r>
      <w:r w:rsidR="006B5766" w:rsidRPr="007A2E56">
        <w:rPr>
          <w:rFonts w:ascii="Times New Roman" w:eastAsia="Arial" w:hAnsi="Times New Roman" w:cs="Times New Roman"/>
          <w:kern w:val="1"/>
          <w:sz w:val="28"/>
          <w:szCs w:val="28"/>
          <w:lang w:eastAsia="zh-CN"/>
        </w:rPr>
        <w:t>]</w:t>
      </w:r>
      <w:r w:rsidR="006B5766">
        <w:rPr>
          <w:rFonts w:ascii="Times New Roman" w:eastAsia="Arial" w:hAnsi="Times New Roman" w:cs="Times New Roman"/>
          <w:kern w:val="1"/>
          <w:sz w:val="28"/>
          <w:szCs w:val="28"/>
          <w:lang w:eastAsia="zh-CN"/>
        </w:rPr>
        <w:t xml:space="preserve"> </w:t>
      </w:r>
      <w:r w:rsidR="006B5766" w:rsidRPr="007A2E56">
        <w:rPr>
          <w:rFonts w:ascii="Times New Roman" w:eastAsia="Arial" w:hAnsi="Times New Roman" w:cs="Times New Roman"/>
          <w:kern w:val="1"/>
          <w:sz w:val="28"/>
          <w:szCs w:val="28"/>
          <w:lang w:eastAsia="zh-CN"/>
        </w:rPr>
        <w:t>/</w:t>
      </w:r>
      <w:r>
        <w:rPr>
          <w:rFonts w:ascii="Times New Roman" w:eastAsia="Arial" w:hAnsi="Times New Roman" w:cs="Times New Roman"/>
          <w:kern w:val="1"/>
          <w:sz w:val="28"/>
          <w:szCs w:val="28"/>
          <w:lang w:eastAsia="zh-CN"/>
        </w:rPr>
        <w:t xml:space="preserve"> П.П. Баранов</w:t>
      </w:r>
      <w:r w:rsidR="007A2E56">
        <w:rPr>
          <w:rFonts w:ascii="Times New Roman" w:eastAsia="Arial" w:hAnsi="Times New Roman" w:cs="Times New Roman"/>
          <w:kern w:val="1"/>
          <w:sz w:val="28"/>
          <w:szCs w:val="28"/>
          <w:lang w:eastAsia="zh-CN"/>
        </w:rPr>
        <w:t xml:space="preserve"> – </w:t>
      </w:r>
      <w:r w:rsidR="007A2E56">
        <w:rPr>
          <w:rFonts w:ascii="Times New Roman" w:eastAsia="Arial" w:hAnsi="Times New Roman" w:cs="Times New Roman"/>
          <w:kern w:val="1"/>
          <w:sz w:val="28"/>
          <w:szCs w:val="28"/>
          <w:lang w:val="en-US" w:eastAsia="zh-CN"/>
        </w:rPr>
        <w:t>URL</w:t>
      </w:r>
      <w:r w:rsidR="007A2E56" w:rsidRPr="007A2E56">
        <w:rPr>
          <w:rFonts w:ascii="Times New Roman" w:eastAsia="Arial" w:hAnsi="Times New Roman" w:cs="Times New Roman"/>
          <w:kern w:val="1"/>
          <w:sz w:val="28"/>
          <w:szCs w:val="28"/>
          <w:lang w:eastAsia="zh-CN"/>
        </w:rPr>
        <w:t xml:space="preserve">: </w:t>
      </w:r>
      <w:r w:rsidRPr="007A2E56">
        <w:rPr>
          <w:rFonts w:ascii="Times New Roman" w:eastAsia="Arial" w:hAnsi="Times New Roman" w:cs="Times New Roman"/>
          <w:kern w:val="1"/>
          <w:sz w:val="28"/>
          <w:szCs w:val="28"/>
          <w:lang w:eastAsia="zh-CN"/>
        </w:rPr>
        <w:t>http://www.dissercat.com/content/sovershenstvovanie-metodiki-otsenki-urovnya-sushchestvennosti-v-audite</w:t>
      </w:r>
      <w:r w:rsidR="007A2E56" w:rsidRPr="007A2E56">
        <w:rPr>
          <w:rFonts w:ascii="Times New Roman" w:eastAsia="Arial" w:hAnsi="Times New Roman" w:cs="Times New Roman"/>
          <w:kern w:val="1"/>
          <w:sz w:val="28"/>
          <w:szCs w:val="28"/>
          <w:lang w:eastAsia="zh-CN"/>
        </w:rPr>
        <w:t xml:space="preserve"> (</w:t>
      </w:r>
      <w:r w:rsidR="007A2E56">
        <w:rPr>
          <w:rFonts w:ascii="Times New Roman" w:eastAsia="Arial" w:hAnsi="Times New Roman" w:cs="Times New Roman"/>
          <w:kern w:val="1"/>
          <w:sz w:val="28"/>
          <w:szCs w:val="28"/>
          <w:lang w:eastAsia="zh-CN"/>
        </w:rPr>
        <w:t>дата обращения: 16.01.2013)</w:t>
      </w:r>
    </w:p>
    <w:p w:rsidR="00CF37AE" w:rsidRPr="007A2E56" w:rsidRDefault="00CF37AE" w:rsidP="00CF37AE">
      <w:pPr>
        <w:tabs>
          <w:tab w:val="left" w:pos="1065"/>
        </w:tabs>
        <w:spacing w:line="360" w:lineRule="auto"/>
        <w:contextualSpacing/>
        <w:jc w:val="both"/>
        <w:rPr>
          <w:rFonts w:ascii="Times New Roman" w:hAnsi="Times New Roman" w:cs="Times New Roman"/>
          <w:sz w:val="28"/>
          <w:szCs w:val="28"/>
        </w:rPr>
      </w:pPr>
      <w:r>
        <w:rPr>
          <w:rFonts w:ascii="Times New Roman" w:eastAsia="Arial" w:hAnsi="Times New Roman" w:cs="Times New Roman"/>
          <w:kern w:val="1"/>
          <w:sz w:val="28"/>
          <w:szCs w:val="28"/>
          <w:lang w:eastAsia="zh-CN"/>
        </w:rPr>
        <w:t xml:space="preserve">21. </w:t>
      </w:r>
      <w:r>
        <w:rPr>
          <w:rFonts w:ascii="Times New Roman" w:hAnsi="Times New Roman" w:cs="Times New Roman"/>
          <w:sz w:val="28"/>
          <w:szCs w:val="28"/>
        </w:rPr>
        <w:t xml:space="preserve">Учебное пособие по МСФО для профессиональных бухгалтеров. </w:t>
      </w:r>
      <w:r w:rsidRPr="006A73B4">
        <w:rPr>
          <w:rFonts w:ascii="Times New Roman" w:hAnsi="Times New Roman" w:cs="Times New Roman"/>
          <w:sz w:val="28"/>
          <w:szCs w:val="28"/>
        </w:rPr>
        <w:t>МСФО (IAS) 37 Резервы, условные обязательства и условные активы</w:t>
      </w:r>
      <w:r w:rsidR="007A2E56" w:rsidRPr="007A2E56">
        <w:rPr>
          <w:rFonts w:ascii="Times New Roman" w:hAnsi="Times New Roman" w:cs="Times New Roman"/>
          <w:sz w:val="28"/>
          <w:szCs w:val="28"/>
        </w:rPr>
        <w:t xml:space="preserve"> [</w:t>
      </w:r>
      <w:r w:rsidR="007A2E56">
        <w:rPr>
          <w:rFonts w:ascii="Times New Roman" w:hAnsi="Times New Roman" w:cs="Times New Roman"/>
          <w:sz w:val="28"/>
          <w:szCs w:val="28"/>
        </w:rPr>
        <w:t>Электронный ресурс</w:t>
      </w:r>
      <w:r w:rsidR="007A2E56" w:rsidRPr="007A2E56">
        <w:rPr>
          <w:rFonts w:ascii="Times New Roman" w:hAnsi="Times New Roman" w:cs="Times New Roman"/>
          <w:sz w:val="28"/>
          <w:szCs w:val="28"/>
        </w:rPr>
        <w:t xml:space="preserve">] / </w:t>
      </w:r>
      <w:r w:rsidR="007A2E56">
        <w:rPr>
          <w:rFonts w:ascii="Times New Roman" w:hAnsi="Times New Roman" w:cs="Times New Roman"/>
          <w:sz w:val="28"/>
          <w:szCs w:val="28"/>
          <w:lang w:val="en-US"/>
        </w:rPr>
        <w:t>URL</w:t>
      </w:r>
      <w:r w:rsidR="007A2E56">
        <w:rPr>
          <w:rFonts w:ascii="Times New Roman" w:hAnsi="Times New Roman" w:cs="Times New Roman"/>
          <w:sz w:val="28"/>
          <w:szCs w:val="28"/>
        </w:rPr>
        <w:t>: http://www.accountingreform.ru (дата обращения: 24.04.2013)</w:t>
      </w:r>
    </w:p>
    <w:p w:rsidR="00CF37AE" w:rsidRPr="007A2E56" w:rsidRDefault="00CF37AE" w:rsidP="00CF37AE">
      <w:pPr>
        <w:tabs>
          <w:tab w:val="left" w:pos="1065"/>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22. </w:t>
      </w:r>
      <w:r w:rsidRPr="00FD19BE">
        <w:rPr>
          <w:rFonts w:ascii="Times New Roman" w:hAnsi="Times New Roman" w:cs="Times New Roman"/>
          <w:sz w:val="28"/>
          <w:szCs w:val="28"/>
        </w:rPr>
        <w:t>Бухгалтерские услуги в Москве</w:t>
      </w:r>
      <w:r>
        <w:rPr>
          <w:rFonts w:ascii="Times New Roman" w:hAnsi="Times New Roman" w:cs="Times New Roman"/>
          <w:sz w:val="28"/>
          <w:szCs w:val="28"/>
        </w:rPr>
        <w:t xml:space="preserve">. </w:t>
      </w:r>
      <w:r w:rsidRPr="006A73B4">
        <w:rPr>
          <w:rFonts w:ascii="Times New Roman" w:hAnsi="Times New Roman" w:cs="Times New Roman"/>
          <w:sz w:val="28"/>
          <w:szCs w:val="28"/>
        </w:rPr>
        <w:t>Изменения в бухгалтерском учете резервов и оценочные обязательства</w:t>
      </w:r>
      <w:r w:rsidR="007A2E56">
        <w:rPr>
          <w:rFonts w:ascii="Times New Roman" w:hAnsi="Times New Roman" w:cs="Times New Roman"/>
          <w:sz w:val="28"/>
          <w:szCs w:val="28"/>
        </w:rPr>
        <w:t xml:space="preserve"> </w:t>
      </w:r>
      <w:r w:rsidR="007A2E56" w:rsidRPr="007A2E56">
        <w:rPr>
          <w:rFonts w:ascii="Times New Roman" w:hAnsi="Times New Roman" w:cs="Times New Roman"/>
          <w:sz w:val="28"/>
          <w:szCs w:val="28"/>
        </w:rPr>
        <w:t>[</w:t>
      </w:r>
      <w:r w:rsidR="007A2E56">
        <w:rPr>
          <w:rFonts w:ascii="Times New Roman" w:hAnsi="Times New Roman" w:cs="Times New Roman"/>
          <w:sz w:val="28"/>
          <w:szCs w:val="28"/>
        </w:rPr>
        <w:t>Электронный ресурс</w:t>
      </w:r>
      <w:r w:rsidR="007A2E56" w:rsidRPr="007A2E56">
        <w:rPr>
          <w:rFonts w:ascii="Times New Roman" w:hAnsi="Times New Roman" w:cs="Times New Roman"/>
          <w:sz w:val="28"/>
          <w:szCs w:val="28"/>
        </w:rPr>
        <w:t xml:space="preserve">] / </w:t>
      </w:r>
      <w:r w:rsidR="007A2E56">
        <w:rPr>
          <w:rFonts w:ascii="Times New Roman" w:hAnsi="Times New Roman" w:cs="Times New Roman"/>
          <w:sz w:val="28"/>
          <w:szCs w:val="28"/>
          <w:lang w:val="en-US"/>
        </w:rPr>
        <w:t>URL</w:t>
      </w:r>
      <w:r w:rsidR="007A2E56" w:rsidRPr="007A2E56">
        <w:rPr>
          <w:rFonts w:ascii="Times New Roman" w:hAnsi="Times New Roman" w:cs="Times New Roman"/>
          <w:sz w:val="28"/>
          <w:szCs w:val="28"/>
        </w:rPr>
        <w:t xml:space="preserve">: </w:t>
      </w:r>
      <w:r w:rsidR="007A2E56" w:rsidRPr="007A2E56">
        <w:rPr>
          <w:rFonts w:ascii="Times New Roman" w:hAnsi="Times New Roman" w:cs="Times New Roman"/>
          <w:sz w:val="28"/>
          <w:szCs w:val="28"/>
          <w:lang w:val="en-US"/>
        </w:rPr>
        <w:t>http</w:t>
      </w:r>
      <w:r w:rsidR="007A2E56" w:rsidRPr="007A2E56">
        <w:rPr>
          <w:rFonts w:ascii="Times New Roman" w:hAnsi="Times New Roman" w:cs="Times New Roman"/>
          <w:sz w:val="28"/>
          <w:szCs w:val="28"/>
        </w:rPr>
        <w:t>://</w:t>
      </w:r>
      <w:proofErr w:type="spellStart"/>
      <w:r w:rsidR="007A2E56" w:rsidRPr="007A2E56">
        <w:rPr>
          <w:rFonts w:ascii="Times New Roman" w:hAnsi="Times New Roman" w:cs="Times New Roman"/>
          <w:sz w:val="28"/>
          <w:szCs w:val="28"/>
          <w:lang w:val="en-US"/>
        </w:rPr>
        <w:t>mosbuhuslugi</w:t>
      </w:r>
      <w:proofErr w:type="spellEnd"/>
      <w:r w:rsidR="007A2E56" w:rsidRPr="007A2E56">
        <w:rPr>
          <w:rFonts w:ascii="Times New Roman" w:hAnsi="Times New Roman" w:cs="Times New Roman"/>
          <w:sz w:val="28"/>
          <w:szCs w:val="28"/>
        </w:rPr>
        <w:t>.</w:t>
      </w:r>
      <w:proofErr w:type="spellStart"/>
      <w:r w:rsidR="007A2E56" w:rsidRPr="007A2E56">
        <w:rPr>
          <w:rFonts w:ascii="Times New Roman" w:hAnsi="Times New Roman" w:cs="Times New Roman"/>
          <w:sz w:val="28"/>
          <w:szCs w:val="28"/>
          <w:lang w:val="en-US"/>
        </w:rPr>
        <w:t>ru</w:t>
      </w:r>
      <w:proofErr w:type="spellEnd"/>
      <w:r w:rsidR="007A2E56" w:rsidRPr="007A2E56">
        <w:rPr>
          <w:rFonts w:ascii="Times New Roman" w:hAnsi="Times New Roman" w:cs="Times New Roman"/>
          <w:sz w:val="28"/>
          <w:szCs w:val="28"/>
        </w:rPr>
        <w:t xml:space="preserve"> (</w:t>
      </w:r>
      <w:r w:rsidR="007A2E56">
        <w:rPr>
          <w:rFonts w:ascii="Times New Roman" w:hAnsi="Times New Roman" w:cs="Times New Roman"/>
          <w:sz w:val="28"/>
          <w:szCs w:val="28"/>
        </w:rPr>
        <w:t>дата обращения: 12.05.2013)</w:t>
      </w:r>
    </w:p>
    <w:p w:rsidR="00CF765E" w:rsidRDefault="009D1D01" w:rsidP="00CF37AE">
      <w:pPr>
        <w:spacing w:line="360" w:lineRule="auto"/>
        <w:contextualSpacing/>
        <w:jc w:val="both"/>
        <w:rPr>
          <w:rFonts w:ascii="Times New Roman" w:eastAsia="Arial" w:hAnsi="Times New Roman" w:cs="Times New Roman"/>
          <w:kern w:val="1"/>
          <w:sz w:val="28"/>
          <w:szCs w:val="28"/>
          <w:lang w:val="en-US" w:eastAsia="zh-CN"/>
        </w:rPr>
      </w:pPr>
      <w:r>
        <w:rPr>
          <w:rFonts w:ascii="Times New Roman" w:eastAsia="Arial" w:hAnsi="Times New Roman" w:cs="Times New Roman"/>
          <w:kern w:val="1"/>
          <w:sz w:val="28"/>
          <w:szCs w:val="28"/>
          <w:lang w:val="en-US" w:eastAsia="zh-CN"/>
        </w:rPr>
        <w:t>2</w:t>
      </w:r>
      <w:r w:rsidR="009A249F">
        <w:rPr>
          <w:rFonts w:ascii="Times New Roman" w:eastAsia="Arial" w:hAnsi="Times New Roman" w:cs="Times New Roman"/>
          <w:kern w:val="1"/>
          <w:sz w:val="28"/>
          <w:szCs w:val="28"/>
          <w:lang w:eastAsia="zh-CN"/>
        </w:rPr>
        <w:t>3</w:t>
      </w:r>
      <w:r w:rsidR="00CF765E" w:rsidRPr="009D1D01">
        <w:rPr>
          <w:rFonts w:ascii="Times New Roman" w:eastAsia="Arial" w:hAnsi="Times New Roman" w:cs="Times New Roman"/>
          <w:kern w:val="1"/>
          <w:sz w:val="28"/>
          <w:szCs w:val="28"/>
          <w:lang w:val="en-US" w:eastAsia="zh-CN"/>
        </w:rPr>
        <w:t xml:space="preserve">. </w:t>
      </w:r>
      <w:r w:rsidR="00CF765E">
        <w:rPr>
          <w:rFonts w:ascii="Times New Roman" w:eastAsia="Arial" w:hAnsi="Times New Roman" w:cs="Times New Roman"/>
          <w:kern w:val="1"/>
          <w:sz w:val="28"/>
          <w:szCs w:val="28"/>
          <w:lang w:val="en-US" w:eastAsia="zh-CN"/>
        </w:rPr>
        <w:t>ACCA</w:t>
      </w:r>
      <w:r w:rsidR="00CF765E" w:rsidRPr="009D1D01">
        <w:rPr>
          <w:rFonts w:ascii="Times New Roman" w:eastAsia="Arial" w:hAnsi="Times New Roman" w:cs="Times New Roman"/>
          <w:kern w:val="1"/>
          <w:sz w:val="28"/>
          <w:szCs w:val="28"/>
          <w:lang w:val="en-US" w:eastAsia="zh-CN"/>
        </w:rPr>
        <w:t xml:space="preserve"> </w:t>
      </w:r>
      <w:r w:rsidR="00CF765E">
        <w:rPr>
          <w:rFonts w:ascii="Times New Roman" w:eastAsia="Arial" w:hAnsi="Times New Roman" w:cs="Times New Roman"/>
          <w:kern w:val="1"/>
          <w:sz w:val="28"/>
          <w:szCs w:val="28"/>
          <w:lang w:val="en-US" w:eastAsia="zh-CN"/>
        </w:rPr>
        <w:t>Paper</w:t>
      </w:r>
      <w:r w:rsidR="00CF765E" w:rsidRPr="009D1D01">
        <w:rPr>
          <w:rFonts w:ascii="Times New Roman" w:eastAsia="Arial" w:hAnsi="Times New Roman" w:cs="Times New Roman"/>
          <w:kern w:val="1"/>
          <w:sz w:val="28"/>
          <w:szCs w:val="28"/>
          <w:lang w:val="en-US" w:eastAsia="zh-CN"/>
        </w:rPr>
        <w:t xml:space="preserve"> </w:t>
      </w:r>
      <w:r w:rsidR="00CF765E">
        <w:rPr>
          <w:rFonts w:ascii="Times New Roman" w:eastAsia="Arial" w:hAnsi="Times New Roman" w:cs="Times New Roman"/>
          <w:kern w:val="1"/>
          <w:sz w:val="28"/>
          <w:szCs w:val="28"/>
          <w:lang w:val="en-US" w:eastAsia="zh-CN"/>
        </w:rPr>
        <w:t>F</w:t>
      </w:r>
      <w:r w:rsidR="00CF765E" w:rsidRPr="009D1D01">
        <w:rPr>
          <w:rFonts w:ascii="Times New Roman" w:eastAsia="Arial" w:hAnsi="Times New Roman" w:cs="Times New Roman"/>
          <w:kern w:val="1"/>
          <w:sz w:val="28"/>
          <w:szCs w:val="28"/>
          <w:lang w:val="en-US" w:eastAsia="zh-CN"/>
        </w:rPr>
        <w:t>3 (</w:t>
      </w:r>
      <w:r w:rsidR="00CF765E">
        <w:rPr>
          <w:rFonts w:ascii="Times New Roman" w:eastAsia="Arial" w:hAnsi="Times New Roman" w:cs="Times New Roman"/>
          <w:kern w:val="1"/>
          <w:sz w:val="28"/>
          <w:szCs w:val="28"/>
          <w:lang w:val="en-US" w:eastAsia="zh-CN"/>
        </w:rPr>
        <w:t>INT</w:t>
      </w:r>
      <w:r w:rsidR="00CF765E" w:rsidRPr="009D1D01">
        <w:rPr>
          <w:rFonts w:ascii="Times New Roman" w:eastAsia="Arial" w:hAnsi="Times New Roman" w:cs="Times New Roman"/>
          <w:kern w:val="1"/>
          <w:sz w:val="28"/>
          <w:szCs w:val="28"/>
          <w:lang w:val="en-US" w:eastAsia="zh-CN"/>
        </w:rPr>
        <w:t xml:space="preserve">). </w:t>
      </w:r>
      <w:proofErr w:type="gramStart"/>
      <w:r w:rsidR="00CF765E">
        <w:rPr>
          <w:rFonts w:ascii="Times New Roman" w:eastAsia="Arial" w:hAnsi="Times New Roman" w:cs="Times New Roman"/>
          <w:kern w:val="1"/>
          <w:sz w:val="28"/>
          <w:szCs w:val="28"/>
          <w:lang w:val="en-US" w:eastAsia="zh-CN"/>
        </w:rPr>
        <w:t>Financial accounting.</w:t>
      </w:r>
      <w:proofErr w:type="gramEnd"/>
      <w:r w:rsidR="00CF765E">
        <w:rPr>
          <w:rFonts w:ascii="Times New Roman" w:eastAsia="Arial" w:hAnsi="Times New Roman" w:cs="Times New Roman"/>
          <w:kern w:val="1"/>
          <w:sz w:val="28"/>
          <w:szCs w:val="28"/>
          <w:lang w:val="en-US" w:eastAsia="zh-CN"/>
        </w:rPr>
        <w:t xml:space="preserve"> Complete text. - Kaplan Publishing UK, 2009. – 520 pages.</w:t>
      </w:r>
      <w:r w:rsidR="009A249F" w:rsidRPr="009A249F">
        <w:rPr>
          <w:rFonts w:ascii="Times New Roman" w:eastAsia="Arial" w:hAnsi="Times New Roman" w:cs="Times New Roman"/>
          <w:kern w:val="1"/>
          <w:sz w:val="28"/>
          <w:szCs w:val="28"/>
          <w:lang w:val="en-US" w:eastAsia="zh-CN"/>
        </w:rPr>
        <w:t xml:space="preserve"> – </w:t>
      </w:r>
      <w:r w:rsidR="00CF765E" w:rsidRPr="00CF765E">
        <w:rPr>
          <w:rFonts w:ascii="Times New Roman" w:eastAsia="Arial" w:hAnsi="Times New Roman" w:cs="Times New Roman"/>
          <w:kern w:val="1"/>
          <w:sz w:val="28"/>
          <w:szCs w:val="28"/>
          <w:lang w:val="en-US" w:eastAsia="zh-CN"/>
        </w:rPr>
        <w:t>ISBN 978 1 84710 723 7</w:t>
      </w:r>
    </w:p>
    <w:p w:rsidR="00A444CB" w:rsidRPr="009A249F" w:rsidRDefault="009D1D01" w:rsidP="00CF37AE">
      <w:pPr>
        <w:spacing w:line="360" w:lineRule="auto"/>
        <w:contextualSpacing/>
        <w:jc w:val="both"/>
        <w:rPr>
          <w:rFonts w:ascii="Times New Roman" w:eastAsia="Arial" w:hAnsi="Times New Roman" w:cs="Times New Roman"/>
          <w:kern w:val="1"/>
          <w:sz w:val="28"/>
          <w:szCs w:val="28"/>
          <w:lang w:eastAsia="zh-CN"/>
        </w:rPr>
      </w:pPr>
      <w:r>
        <w:rPr>
          <w:rFonts w:ascii="Times New Roman" w:eastAsia="Arial" w:hAnsi="Times New Roman" w:cs="Times New Roman"/>
          <w:kern w:val="1"/>
          <w:sz w:val="28"/>
          <w:szCs w:val="28"/>
          <w:lang w:val="en-US" w:eastAsia="zh-CN"/>
        </w:rPr>
        <w:t>2</w:t>
      </w:r>
      <w:r w:rsidR="0000560B" w:rsidRPr="0000560B">
        <w:rPr>
          <w:rFonts w:ascii="Times New Roman" w:eastAsia="Arial" w:hAnsi="Times New Roman" w:cs="Times New Roman"/>
          <w:kern w:val="1"/>
          <w:sz w:val="28"/>
          <w:szCs w:val="28"/>
          <w:lang w:val="en-US" w:eastAsia="zh-CN"/>
        </w:rPr>
        <w:t>4</w:t>
      </w:r>
      <w:r w:rsidR="00CF765E">
        <w:rPr>
          <w:rFonts w:ascii="Times New Roman" w:eastAsia="Arial" w:hAnsi="Times New Roman" w:cs="Times New Roman"/>
          <w:kern w:val="1"/>
          <w:sz w:val="28"/>
          <w:szCs w:val="28"/>
          <w:lang w:val="en-US" w:eastAsia="zh-CN"/>
        </w:rPr>
        <w:t xml:space="preserve">. </w:t>
      </w:r>
      <w:r w:rsidR="00A444CB">
        <w:rPr>
          <w:rFonts w:ascii="Times New Roman" w:eastAsia="Arial" w:hAnsi="Times New Roman" w:cs="Times New Roman"/>
          <w:kern w:val="1"/>
          <w:sz w:val="28"/>
          <w:szCs w:val="28"/>
          <w:lang w:val="en-US" w:eastAsia="zh-CN"/>
        </w:rPr>
        <w:t xml:space="preserve">New on the Horizon: Measurement of liabilities in </w:t>
      </w:r>
      <w:r w:rsidR="009A249F">
        <w:rPr>
          <w:rFonts w:ascii="Times New Roman" w:eastAsia="Arial" w:hAnsi="Times New Roman" w:cs="Times New Roman"/>
          <w:kern w:val="1"/>
          <w:sz w:val="28"/>
          <w:szCs w:val="28"/>
          <w:lang w:val="en-US" w:eastAsia="zh-CN"/>
        </w:rPr>
        <w:t>IAS 37</w:t>
      </w:r>
      <w:r w:rsidR="009A249F" w:rsidRPr="009A249F">
        <w:rPr>
          <w:rFonts w:ascii="Times New Roman" w:eastAsia="Arial" w:hAnsi="Times New Roman" w:cs="Times New Roman"/>
          <w:kern w:val="1"/>
          <w:sz w:val="28"/>
          <w:szCs w:val="28"/>
          <w:lang w:val="en-US" w:eastAsia="zh-CN"/>
        </w:rPr>
        <w:t xml:space="preserve"> </w:t>
      </w:r>
      <w:r w:rsidR="009A249F">
        <w:rPr>
          <w:rFonts w:ascii="Times New Roman" w:eastAsia="Arial" w:hAnsi="Times New Roman" w:cs="Times New Roman"/>
          <w:kern w:val="1"/>
          <w:sz w:val="28"/>
          <w:szCs w:val="28"/>
          <w:lang w:val="en-US" w:eastAsia="zh-CN"/>
        </w:rPr>
        <w:t>[</w:t>
      </w:r>
      <w:r w:rsidR="009A249F">
        <w:rPr>
          <w:rFonts w:ascii="Times New Roman" w:eastAsia="Arial" w:hAnsi="Times New Roman" w:cs="Times New Roman"/>
          <w:kern w:val="1"/>
          <w:sz w:val="28"/>
          <w:szCs w:val="28"/>
          <w:lang w:eastAsia="zh-CN"/>
        </w:rPr>
        <w:t>Электронный</w:t>
      </w:r>
      <w:r w:rsidR="009A249F" w:rsidRPr="009A249F">
        <w:rPr>
          <w:rFonts w:ascii="Times New Roman" w:eastAsia="Arial" w:hAnsi="Times New Roman" w:cs="Times New Roman"/>
          <w:kern w:val="1"/>
          <w:sz w:val="28"/>
          <w:szCs w:val="28"/>
          <w:lang w:val="en-US" w:eastAsia="zh-CN"/>
        </w:rPr>
        <w:t xml:space="preserve"> </w:t>
      </w:r>
      <w:r w:rsidR="009A249F">
        <w:rPr>
          <w:rFonts w:ascii="Times New Roman" w:eastAsia="Arial" w:hAnsi="Times New Roman" w:cs="Times New Roman"/>
          <w:kern w:val="1"/>
          <w:sz w:val="28"/>
          <w:szCs w:val="28"/>
          <w:lang w:eastAsia="zh-CN"/>
        </w:rPr>
        <w:t>ресурс</w:t>
      </w:r>
      <w:r w:rsidR="009A249F">
        <w:rPr>
          <w:rFonts w:ascii="Times New Roman" w:eastAsia="Arial" w:hAnsi="Times New Roman" w:cs="Times New Roman"/>
          <w:kern w:val="1"/>
          <w:sz w:val="28"/>
          <w:szCs w:val="28"/>
          <w:lang w:val="en-US" w:eastAsia="zh-CN"/>
        </w:rPr>
        <w:t xml:space="preserve">] </w:t>
      </w:r>
      <w:proofErr w:type="gramStart"/>
      <w:r w:rsidR="009A249F">
        <w:rPr>
          <w:rFonts w:ascii="Times New Roman" w:eastAsia="Arial" w:hAnsi="Times New Roman" w:cs="Times New Roman"/>
          <w:kern w:val="1"/>
          <w:sz w:val="28"/>
          <w:szCs w:val="28"/>
          <w:lang w:val="en-US" w:eastAsia="zh-CN"/>
        </w:rPr>
        <w:t xml:space="preserve">/  </w:t>
      </w:r>
      <w:r w:rsidR="00A444CB">
        <w:rPr>
          <w:rFonts w:ascii="Times New Roman" w:eastAsia="Arial" w:hAnsi="Times New Roman" w:cs="Times New Roman"/>
          <w:kern w:val="1"/>
          <w:sz w:val="28"/>
          <w:szCs w:val="28"/>
          <w:lang w:val="en-US" w:eastAsia="zh-CN"/>
        </w:rPr>
        <w:t>Internationa</w:t>
      </w:r>
      <w:r w:rsidR="009A249F">
        <w:rPr>
          <w:rFonts w:ascii="Times New Roman" w:eastAsia="Arial" w:hAnsi="Times New Roman" w:cs="Times New Roman"/>
          <w:kern w:val="1"/>
          <w:sz w:val="28"/>
          <w:szCs w:val="28"/>
          <w:lang w:val="en-US" w:eastAsia="zh-CN"/>
        </w:rPr>
        <w:t>l</w:t>
      </w:r>
      <w:proofErr w:type="gramEnd"/>
      <w:r w:rsidR="009A249F">
        <w:rPr>
          <w:rFonts w:ascii="Times New Roman" w:eastAsia="Arial" w:hAnsi="Times New Roman" w:cs="Times New Roman"/>
          <w:kern w:val="1"/>
          <w:sz w:val="28"/>
          <w:szCs w:val="28"/>
          <w:lang w:val="en-US" w:eastAsia="zh-CN"/>
        </w:rPr>
        <w:t xml:space="preserve"> Financial Reporting Standards. –</w:t>
      </w:r>
      <w:r w:rsidR="00A444CB">
        <w:rPr>
          <w:rFonts w:ascii="Times New Roman" w:eastAsia="Arial" w:hAnsi="Times New Roman" w:cs="Times New Roman"/>
          <w:kern w:val="1"/>
          <w:sz w:val="28"/>
          <w:szCs w:val="28"/>
          <w:lang w:val="en-US" w:eastAsia="zh-CN"/>
        </w:rPr>
        <w:t xml:space="preserve"> March 2010.</w:t>
      </w:r>
      <w:r w:rsidR="009A249F" w:rsidRPr="009A249F">
        <w:rPr>
          <w:rFonts w:ascii="Times New Roman" w:eastAsia="Arial" w:hAnsi="Times New Roman" w:cs="Times New Roman"/>
          <w:kern w:val="1"/>
          <w:sz w:val="28"/>
          <w:szCs w:val="28"/>
          <w:lang w:val="en-US" w:eastAsia="zh-CN"/>
        </w:rPr>
        <w:t xml:space="preserve"> </w:t>
      </w:r>
      <w:r w:rsidR="009A249F">
        <w:rPr>
          <w:rFonts w:ascii="Times New Roman" w:eastAsia="Arial" w:hAnsi="Times New Roman" w:cs="Times New Roman"/>
          <w:kern w:val="1"/>
          <w:sz w:val="28"/>
          <w:szCs w:val="28"/>
          <w:lang w:val="en-US" w:eastAsia="zh-CN"/>
        </w:rPr>
        <w:t>URL</w:t>
      </w:r>
      <w:r w:rsidR="009A249F" w:rsidRPr="009A249F">
        <w:rPr>
          <w:rFonts w:ascii="Times New Roman" w:eastAsia="Arial" w:hAnsi="Times New Roman" w:cs="Times New Roman"/>
          <w:kern w:val="1"/>
          <w:sz w:val="28"/>
          <w:szCs w:val="28"/>
          <w:lang w:eastAsia="zh-CN"/>
        </w:rPr>
        <w:t xml:space="preserve">: </w:t>
      </w:r>
      <w:r w:rsidR="00A444CB" w:rsidRPr="009A249F">
        <w:rPr>
          <w:rFonts w:ascii="Times New Roman" w:hAnsi="Times New Roman" w:cs="Times New Roman"/>
          <w:sz w:val="28"/>
          <w:szCs w:val="28"/>
          <w:lang w:val="en-US"/>
        </w:rPr>
        <w:t>http</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www</w:t>
      </w:r>
      <w:r w:rsidR="00A444CB" w:rsidRPr="009A249F">
        <w:rPr>
          <w:rFonts w:ascii="Times New Roman" w:hAnsi="Times New Roman" w:cs="Times New Roman"/>
          <w:sz w:val="28"/>
          <w:szCs w:val="28"/>
        </w:rPr>
        <w:t>.</w:t>
      </w:r>
      <w:proofErr w:type="spellStart"/>
      <w:r w:rsidR="00A444CB" w:rsidRPr="009A249F">
        <w:rPr>
          <w:rFonts w:ascii="Times New Roman" w:hAnsi="Times New Roman" w:cs="Times New Roman"/>
          <w:sz w:val="28"/>
          <w:szCs w:val="28"/>
          <w:lang w:val="en-US"/>
        </w:rPr>
        <w:t>kpmg</w:t>
      </w:r>
      <w:proofErr w:type="spellEnd"/>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com</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MT</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en</w:t>
      </w:r>
      <w:r w:rsidR="00A444CB" w:rsidRPr="009A249F">
        <w:rPr>
          <w:rFonts w:ascii="Times New Roman" w:hAnsi="Times New Roman" w:cs="Times New Roman"/>
          <w:sz w:val="28"/>
          <w:szCs w:val="28"/>
        </w:rPr>
        <w:t>/</w:t>
      </w:r>
      <w:proofErr w:type="spellStart"/>
      <w:r w:rsidR="00A444CB" w:rsidRPr="009A249F">
        <w:rPr>
          <w:rFonts w:ascii="Times New Roman" w:hAnsi="Times New Roman" w:cs="Times New Roman"/>
          <w:sz w:val="28"/>
          <w:szCs w:val="28"/>
          <w:lang w:val="en-US"/>
        </w:rPr>
        <w:t>IssuesAndInsights</w:t>
      </w:r>
      <w:proofErr w:type="spellEnd"/>
      <w:r w:rsidR="00A444CB" w:rsidRPr="009A249F">
        <w:rPr>
          <w:rFonts w:ascii="Times New Roman" w:hAnsi="Times New Roman" w:cs="Times New Roman"/>
          <w:sz w:val="28"/>
          <w:szCs w:val="28"/>
        </w:rPr>
        <w:t>/</w:t>
      </w:r>
      <w:proofErr w:type="spellStart"/>
      <w:r w:rsidR="00A444CB" w:rsidRPr="009A249F">
        <w:rPr>
          <w:rFonts w:ascii="Times New Roman" w:hAnsi="Times New Roman" w:cs="Times New Roman"/>
          <w:sz w:val="28"/>
          <w:szCs w:val="28"/>
          <w:lang w:val="en-US"/>
        </w:rPr>
        <w:t>ArticlesPublications</w:t>
      </w:r>
      <w:proofErr w:type="spellEnd"/>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Documents</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New</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on</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the</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Horizon</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Measurement</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of</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liabilities</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in</w:t>
      </w:r>
      <w:r w:rsidR="00A444CB" w:rsidRPr="009A249F">
        <w:rPr>
          <w:rFonts w:ascii="Times New Roman" w:hAnsi="Times New Roman" w:cs="Times New Roman"/>
          <w:sz w:val="28"/>
          <w:szCs w:val="28"/>
        </w:rPr>
        <w:t>-</w:t>
      </w:r>
      <w:r w:rsidR="00A444CB" w:rsidRPr="009A249F">
        <w:rPr>
          <w:rFonts w:ascii="Times New Roman" w:hAnsi="Times New Roman" w:cs="Times New Roman"/>
          <w:sz w:val="28"/>
          <w:szCs w:val="28"/>
          <w:lang w:val="en-US"/>
        </w:rPr>
        <w:t>IAS</w:t>
      </w:r>
      <w:r w:rsidR="00A444CB" w:rsidRPr="009A249F">
        <w:rPr>
          <w:rFonts w:ascii="Times New Roman" w:hAnsi="Times New Roman" w:cs="Times New Roman"/>
          <w:sz w:val="28"/>
          <w:szCs w:val="28"/>
        </w:rPr>
        <w:t>-37.</w:t>
      </w:r>
      <w:proofErr w:type="spellStart"/>
      <w:r w:rsidR="00A444CB" w:rsidRPr="009A249F">
        <w:rPr>
          <w:rFonts w:ascii="Times New Roman" w:hAnsi="Times New Roman" w:cs="Times New Roman"/>
          <w:sz w:val="28"/>
          <w:szCs w:val="28"/>
          <w:lang w:val="en-US"/>
        </w:rPr>
        <w:t>pdf</w:t>
      </w:r>
      <w:proofErr w:type="spellEnd"/>
      <w:r w:rsidR="009A249F" w:rsidRPr="009A249F">
        <w:rPr>
          <w:rFonts w:ascii="Times New Roman" w:hAnsi="Times New Roman" w:cs="Times New Roman"/>
          <w:sz w:val="28"/>
          <w:szCs w:val="28"/>
        </w:rPr>
        <w:t xml:space="preserve"> (</w:t>
      </w:r>
      <w:r w:rsidR="009A249F">
        <w:rPr>
          <w:rFonts w:ascii="Times New Roman" w:hAnsi="Times New Roman" w:cs="Times New Roman"/>
          <w:sz w:val="28"/>
          <w:szCs w:val="28"/>
        </w:rPr>
        <w:t xml:space="preserve">дата обращения: </w:t>
      </w:r>
      <w:r w:rsidR="0000560B">
        <w:rPr>
          <w:rFonts w:ascii="Times New Roman" w:hAnsi="Times New Roman" w:cs="Times New Roman"/>
          <w:sz w:val="28"/>
          <w:szCs w:val="28"/>
        </w:rPr>
        <w:t>19.05.2013)</w:t>
      </w:r>
    </w:p>
    <w:p w:rsidR="00A444CB" w:rsidRPr="0000560B" w:rsidRDefault="009D1D01" w:rsidP="00A444CB">
      <w:pPr>
        <w:spacing w:line="360" w:lineRule="auto"/>
        <w:contextualSpacing/>
        <w:jc w:val="both"/>
        <w:rPr>
          <w:rFonts w:ascii="Times New Roman" w:eastAsia="Arial" w:hAnsi="Times New Roman" w:cs="Times New Roman"/>
          <w:kern w:val="1"/>
          <w:sz w:val="28"/>
          <w:szCs w:val="28"/>
          <w:lang w:val="en-US" w:eastAsia="zh-CN"/>
        </w:rPr>
      </w:pPr>
      <w:r>
        <w:rPr>
          <w:rFonts w:ascii="Times New Roman" w:eastAsia="Arial" w:hAnsi="Times New Roman" w:cs="Times New Roman"/>
          <w:kern w:val="1"/>
          <w:sz w:val="28"/>
          <w:szCs w:val="28"/>
          <w:lang w:val="en-US" w:eastAsia="zh-CN"/>
        </w:rPr>
        <w:t>2</w:t>
      </w:r>
      <w:r w:rsidR="0000560B" w:rsidRPr="0000560B">
        <w:rPr>
          <w:rFonts w:ascii="Times New Roman" w:eastAsia="Arial" w:hAnsi="Times New Roman" w:cs="Times New Roman"/>
          <w:kern w:val="1"/>
          <w:sz w:val="28"/>
          <w:szCs w:val="28"/>
          <w:lang w:val="en-US" w:eastAsia="zh-CN"/>
        </w:rPr>
        <w:t>5</w:t>
      </w:r>
      <w:r w:rsidR="00A444CB" w:rsidRPr="00A444CB">
        <w:rPr>
          <w:rFonts w:ascii="Times New Roman" w:eastAsia="Arial" w:hAnsi="Times New Roman" w:cs="Times New Roman"/>
          <w:kern w:val="1"/>
          <w:sz w:val="28"/>
          <w:szCs w:val="28"/>
          <w:lang w:val="en-US" w:eastAsia="zh-CN"/>
        </w:rPr>
        <w:t>. A</w:t>
      </w:r>
      <w:r w:rsidR="00A444CB">
        <w:rPr>
          <w:rFonts w:ascii="Times New Roman" w:eastAsia="Arial" w:hAnsi="Times New Roman" w:cs="Times New Roman"/>
          <w:kern w:val="1"/>
          <w:sz w:val="28"/>
          <w:szCs w:val="28"/>
          <w:lang w:val="en-US" w:eastAsia="zh-CN"/>
        </w:rPr>
        <w:t xml:space="preserve">mendments to </w:t>
      </w:r>
      <w:r w:rsidR="00A444CB" w:rsidRPr="00A444CB">
        <w:rPr>
          <w:rFonts w:ascii="Times New Roman" w:eastAsia="Arial" w:hAnsi="Times New Roman" w:cs="Times New Roman"/>
          <w:kern w:val="1"/>
          <w:sz w:val="28"/>
          <w:szCs w:val="28"/>
          <w:lang w:val="en-US" w:eastAsia="zh-CN"/>
        </w:rPr>
        <w:t>IAS 37 Provisi</w:t>
      </w:r>
      <w:r w:rsidR="00A444CB">
        <w:rPr>
          <w:rFonts w:ascii="Times New Roman" w:eastAsia="Arial" w:hAnsi="Times New Roman" w:cs="Times New Roman"/>
          <w:kern w:val="1"/>
          <w:sz w:val="28"/>
          <w:szCs w:val="28"/>
          <w:lang w:val="en-US" w:eastAsia="zh-CN"/>
        </w:rPr>
        <w:t>ons, Contingent Liabilities and</w:t>
      </w:r>
      <w:r w:rsidR="00A444CB" w:rsidRPr="00A444CB">
        <w:rPr>
          <w:rFonts w:ascii="Times New Roman" w:eastAsia="Arial" w:hAnsi="Times New Roman" w:cs="Times New Roman"/>
          <w:kern w:val="1"/>
          <w:sz w:val="28"/>
          <w:szCs w:val="28"/>
          <w:lang w:val="en-US" w:eastAsia="zh-CN"/>
        </w:rPr>
        <w:t xml:space="preserve"> Contingent Asse</w:t>
      </w:r>
      <w:r w:rsidR="0000560B">
        <w:rPr>
          <w:rFonts w:ascii="Times New Roman" w:eastAsia="Arial" w:hAnsi="Times New Roman" w:cs="Times New Roman"/>
          <w:kern w:val="1"/>
          <w:sz w:val="28"/>
          <w:szCs w:val="28"/>
          <w:lang w:val="en-US" w:eastAsia="zh-CN"/>
        </w:rPr>
        <w:t>ts and IAS 19 Employee Benefits</w:t>
      </w:r>
      <w:r w:rsidR="0000560B" w:rsidRPr="0000560B">
        <w:rPr>
          <w:rFonts w:ascii="Times New Roman" w:eastAsia="Arial" w:hAnsi="Times New Roman" w:cs="Times New Roman"/>
          <w:kern w:val="1"/>
          <w:sz w:val="28"/>
          <w:szCs w:val="28"/>
          <w:lang w:val="en-US" w:eastAsia="zh-CN"/>
        </w:rPr>
        <w:t xml:space="preserve"> </w:t>
      </w:r>
      <w:r w:rsidR="0000560B">
        <w:rPr>
          <w:rFonts w:ascii="Times New Roman" w:eastAsia="Arial" w:hAnsi="Times New Roman" w:cs="Times New Roman"/>
          <w:kern w:val="1"/>
          <w:sz w:val="28"/>
          <w:szCs w:val="28"/>
          <w:lang w:val="en-US" w:eastAsia="zh-CN"/>
        </w:rPr>
        <w:t>[</w:t>
      </w:r>
      <w:r w:rsidR="0000560B">
        <w:rPr>
          <w:rFonts w:ascii="Times New Roman" w:eastAsia="Arial" w:hAnsi="Times New Roman" w:cs="Times New Roman"/>
          <w:kern w:val="1"/>
          <w:sz w:val="28"/>
          <w:szCs w:val="28"/>
          <w:lang w:eastAsia="zh-CN"/>
        </w:rPr>
        <w:t>Электронный</w:t>
      </w:r>
      <w:r w:rsidR="0000560B" w:rsidRPr="0000560B">
        <w:rPr>
          <w:rFonts w:ascii="Times New Roman" w:eastAsia="Arial" w:hAnsi="Times New Roman" w:cs="Times New Roman"/>
          <w:kern w:val="1"/>
          <w:sz w:val="28"/>
          <w:szCs w:val="28"/>
          <w:lang w:val="en-US" w:eastAsia="zh-CN"/>
        </w:rPr>
        <w:t xml:space="preserve"> </w:t>
      </w:r>
      <w:r w:rsidR="0000560B">
        <w:rPr>
          <w:rFonts w:ascii="Times New Roman" w:eastAsia="Arial" w:hAnsi="Times New Roman" w:cs="Times New Roman"/>
          <w:kern w:val="1"/>
          <w:sz w:val="28"/>
          <w:szCs w:val="28"/>
          <w:lang w:eastAsia="zh-CN"/>
        </w:rPr>
        <w:t>ресурс</w:t>
      </w:r>
      <w:r w:rsidR="0000560B">
        <w:rPr>
          <w:rFonts w:ascii="Times New Roman" w:eastAsia="Arial" w:hAnsi="Times New Roman" w:cs="Times New Roman"/>
          <w:kern w:val="1"/>
          <w:sz w:val="28"/>
          <w:szCs w:val="28"/>
          <w:lang w:val="en-US" w:eastAsia="zh-CN"/>
        </w:rPr>
        <w:t xml:space="preserve">] / URL: </w:t>
      </w:r>
      <w:r w:rsidR="00A444CB" w:rsidRPr="0000560B">
        <w:rPr>
          <w:rFonts w:ascii="Times New Roman" w:hAnsi="Times New Roman" w:cs="Times New Roman"/>
          <w:sz w:val="28"/>
          <w:szCs w:val="28"/>
          <w:lang w:val="en-US"/>
        </w:rPr>
        <w:t>http://www.drsc.de/docs/press_releases/ed_amend_IAS37andIAS19_0705.pdf</w:t>
      </w:r>
      <w:r w:rsidR="0000560B">
        <w:rPr>
          <w:rFonts w:ascii="Times New Roman" w:hAnsi="Times New Roman" w:cs="Times New Roman"/>
          <w:sz w:val="28"/>
          <w:szCs w:val="28"/>
          <w:lang w:val="en-US"/>
        </w:rPr>
        <w:t xml:space="preserve"> (</w:t>
      </w:r>
      <w:r w:rsidR="0000560B">
        <w:rPr>
          <w:rFonts w:ascii="Times New Roman" w:hAnsi="Times New Roman" w:cs="Times New Roman"/>
          <w:sz w:val="28"/>
          <w:szCs w:val="28"/>
        </w:rPr>
        <w:t>дата</w:t>
      </w:r>
      <w:r w:rsidR="0000560B" w:rsidRPr="0000560B">
        <w:rPr>
          <w:rFonts w:ascii="Times New Roman" w:hAnsi="Times New Roman" w:cs="Times New Roman"/>
          <w:sz w:val="28"/>
          <w:szCs w:val="28"/>
          <w:lang w:val="en-US"/>
        </w:rPr>
        <w:t xml:space="preserve"> </w:t>
      </w:r>
      <w:r w:rsidR="0000560B">
        <w:rPr>
          <w:rFonts w:ascii="Times New Roman" w:hAnsi="Times New Roman" w:cs="Times New Roman"/>
          <w:sz w:val="28"/>
          <w:szCs w:val="28"/>
        </w:rPr>
        <w:t>обращения</w:t>
      </w:r>
      <w:r w:rsidR="0000560B" w:rsidRPr="0000560B">
        <w:rPr>
          <w:rFonts w:ascii="Times New Roman" w:hAnsi="Times New Roman" w:cs="Times New Roman"/>
          <w:sz w:val="28"/>
          <w:szCs w:val="28"/>
          <w:lang w:val="en-US"/>
        </w:rPr>
        <w:t>: 20.02.2013)</w:t>
      </w:r>
    </w:p>
    <w:p w:rsidR="00CF37AE" w:rsidRPr="0000560B" w:rsidRDefault="00CF37AE">
      <w:pPr>
        <w:rPr>
          <w:lang w:val="en-US"/>
        </w:rPr>
      </w:pPr>
      <w:r w:rsidRPr="0000560B">
        <w:rPr>
          <w:lang w:val="en-US"/>
        </w:rPr>
        <w:br w:type="page"/>
      </w:r>
    </w:p>
    <w:p w:rsidR="00F23509" w:rsidRPr="00061BC5" w:rsidRDefault="00F23509" w:rsidP="00CF37AE">
      <w:pPr>
        <w:pStyle w:val="1"/>
        <w:spacing w:line="360" w:lineRule="auto"/>
        <w:contextualSpacing/>
        <w:jc w:val="center"/>
        <w:rPr>
          <w:rFonts w:ascii="Times New Roman" w:hAnsi="Times New Roman" w:cs="Times New Roman"/>
          <w:color w:val="auto"/>
        </w:rPr>
      </w:pPr>
      <w:bookmarkStart w:id="17" w:name="_Toc357714135"/>
      <w:r w:rsidRPr="00061BC5">
        <w:rPr>
          <w:rFonts w:ascii="Times New Roman" w:hAnsi="Times New Roman" w:cs="Times New Roman"/>
          <w:color w:val="auto"/>
        </w:rPr>
        <w:lastRenderedPageBreak/>
        <w:t>Приложения</w:t>
      </w:r>
      <w:bookmarkEnd w:id="17"/>
    </w:p>
    <w:p w:rsidR="00572AA9" w:rsidRPr="00D20EAA" w:rsidRDefault="00572AA9" w:rsidP="00D20EAA">
      <w:pPr>
        <w:pStyle w:val="3"/>
        <w:jc w:val="center"/>
        <w:rPr>
          <w:rFonts w:ascii="Times New Roman" w:hAnsi="Times New Roman" w:cs="Times New Roman"/>
          <w:sz w:val="28"/>
          <w:szCs w:val="28"/>
        </w:rPr>
      </w:pPr>
      <w:bookmarkStart w:id="18" w:name="_Toc357714136"/>
      <w:r w:rsidRPr="00D20EAA">
        <w:rPr>
          <w:rFonts w:ascii="Times New Roman" w:hAnsi="Times New Roman" w:cs="Times New Roman"/>
          <w:sz w:val="28"/>
          <w:szCs w:val="28"/>
        </w:rPr>
        <w:t>Приложение 1. План счетов бухгалтерского учета ОАО «ГАЗ»</w:t>
      </w:r>
      <w:bookmarkEnd w:id="18"/>
    </w:p>
    <w:tbl>
      <w:tblPr>
        <w:tblW w:w="10368" w:type="dxa"/>
        <w:tblInd w:w="288" w:type="dxa"/>
        <w:tblLayout w:type="fixed"/>
        <w:tblLook w:val="0000"/>
      </w:tblPr>
      <w:tblGrid>
        <w:gridCol w:w="4428"/>
        <w:gridCol w:w="1080"/>
        <w:gridCol w:w="4860"/>
      </w:tblGrid>
      <w:tr w:rsidR="00572AA9" w:rsidRPr="00572AA9" w:rsidTr="00923AF3">
        <w:trPr>
          <w:trHeight w:val="1771"/>
        </w:trPr>
        <w:tc>
          <w:tcPr>
            <w:tcW w:w="4428" w:type="dxa"/>
          </w:tcPr>
          <w:p w:rsidR="00572AA9" w:rsidRPr="00572AA9" w:rsidRDefault="00572AA9" w:rsidP="00572AA9">
            <w:pPr>
              <w:keepNext/>
              <w:tabs>
                <w:tab w:val="left" w:pos="720"/>
                <w:tab w:val="left" w:pos="5671"/>
              </w:tabs>
              <w:spacing w:after="0" w:line="240" w:lineRule="auto"/>
              <w:jc w:val="center"/>
              <w:rPr>
                <w:rFonts w:ascii="Times New Roman" w:eastAsia="Times New Roman" w:hAnsi="Times New Roman" w:cs="Times New Roman"/>
                <w:b/>
                <w:sz w:val="28"/>
                <w:szCs w:val="20"/>
                <w:lang w:eastAsia="ru-RU"/>
              </w:rPr>
            </w:pPr>
            <w:r w:rsidRPr="00572AA9">
              <w:rPr>
                <w:rFonts w:ascii="Times New Roman" w:eastAsia="Times New Roman" w:hAnsi="Times New Roman" w:cs="Times New Roman"/>
                <w:b/>
                <w:sz w:val="28"/>
                <w:szCs w:val="20"/>
                <w:lang w:eastAsia="ru-RU"/>
              </w:rPr>
              <w:t>ПЛАН СЧЕТОВ БУХГАЛТЕРСКОГО УЧЕТА</w:t>
            </w:r>
          </w:p>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 w:val="16"/>
                <w:szCs w:val="20"/>
                <w:lang w:eastAsia="ru-RU"/>
              </w:rPr>
            </w:pPr>
          </w:p>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 w:val="28"/>
                <w:szCs w:val="28"/>
                <w:lang w:eastAsia="ru-RU"/>
              </w:rPr>
            </w:pPr>
            <w:r w:rsidRPr="00572AA9">
              <w:rPr>
                <w:rFonts w:ascii="Times New Roman" w:eastAsia="Times New Roman" w:hAnsi="Times New Roman" w:cs="Times New Roman"/>
                <w:sz w:val="28"/>
                <w:szCs w:val="28"/>
                <w:lang w:eastAsia="ru-RU"/>
              </w:rPr>
              <w:t>финансово-хозяйственной деятельности ОАО «ГАЗ»</w:t>
            </w:r>
          </w:p>
          <w:p w:rsidR="00572AA9" w:rsidRPr="00572AA9" w:rsidRDefault="00572AA9" w:rsidP="00572AA9">
            <w:pPr>
              <w:spacing w:after="0" w:line="240" w:lineRule="auto"/>
              <w:rPr>
                <w:rFonts w:ascii="Times New Roman" w:eastAsia="Times New Roman" w:hAnsi="Times New Roman" w:cs="Times New Roman"/>
                <w:sz w:val="24"/>
                <w:szCs w:val="24"/>
                <w:lang w:eastAsia="ru-RU"/>
              </w:rPr>
            </w:pPr>
          </w:p>
        </w:tc>
        <w:tc>
          <w:tcPr>
            <w:tcW w:w="1080" w:type="dxa"/>
          </w:tcPr>
          <w:p w:rsidR="00572AA9" w:rsidRPr="00572AA9" w:rsidRDefault="00572AA9" w:rsidP="00572AA9">
            <w:pPr>
              <w:spacing w:after="0" w:line="240" w:lineRule="auto"/>
              <w:rPr>
                <w:rFonts w:ascii="Times New Roman" w:eastAsia="Times New Roman" w:hAnsi="Times New Roman" w:cs="Times New Roman"/>
                <w:sz w:val="24"/>
                <w:szCs w:val="24"/>
                <w:lang w:eastAsia="ru-RU"/>
              </w:rPr>
            </w:pPr>
          </w:p>
        </w:tc>
        <w:tc>
          <w:tcPr>
            <w:tcW w:w="4860" w:type="dxa"/>
          </w:tcPr>
          <w:p w:rsidR="00572AA9" w:rsidRPr="00572AA9" w:rsidRDefault="00572AA9" w:rsidP="00572AA9">
            <w:pPr>
              <w:tabs>
                <w:tab w:val="center" w:pos="4677"/>
                <w:tab w:val="right" w:pos="9355"/>
              </w:tabs>
              <w:spacing w:after="0" w:line="360" w:lineRule="auto"/>
              <w:rPr>
                <w:rFonts w:ascii="Times New Roman" w:eastAsia="Times New Roman" w:hAnsi="Times New Roman" w:cs="Times New Roman"/>
                <w:sz w:val="28"/>
                <w:szCs w:val="28"/>
                <w:lang w:eastAsia="ru-RU"/>
              </w:rPr>
            </w:pPr>
            <w:r w:rsidRPr="00572AA9">
              <w:rPr>
                <w:rFonts w:ascii="Times New Roman" w:eastAsia="Times New Roman" w:hAnsi="Times New Roman" w:cs="Times New Roman"/>
                <w:sz w:val="28"/>
                <w:szCs w:val="28"/>
                <w:lang w:eastAsia="ru-RU"/>
              </w:rPr>
              <w:t>УТВЕРЖДЕН</w:t>
            </w:r>
          </w:p>
          <w:p w:rsidR="00572AA9" w:rsidRPr="00572AA9" w:rsidRDefault="00572AA9" w:rsidP="00572AA9">
            <w:pPr>
              <w:tabs>
                <w:tab w:val="center" w:pos="4677"/>
                <w:tab w:val="right" w:pos="9355"/>
              </w:tabs>
              <w:spacing w:after="0" w:line="240" w:lineRule="auto"/>
              <w:rPr>
                <w:rFonts w:ascii="Times New Roman" w:eastAsia="Times New Roman" w:hAnsi="Times New Roman" w:cs="Times New Roman"/>
                <w:sz w:val="28"/>
                <w:szCs w:val="28"/>
                <w:lang w:eastAsia="ru-RU"/>
              </w:rPr>
            </w:pPr>
            <w:r w:rsidRPr="00572AA9">
              <w:rPr>
                <w:rFonts w:ascii="Times New Roman" w:eastAsia="Times New Roman" w:hAnsi="Times New Roman" w:cs="Times New Roman"/>
                <w:sz w:val="28"/>
                <w:szCs w:val="28"/>
                <w:lang w:eastAsia="ru-RU"/>
              </w:rPr>
              <w:t>Приказом директора Дивизиона «Автокомпоненты»</w:t>
            </w:r>
          </w:p>
          <w:p w:rsidR="00572AA9" w:rsidRPr="00572AA9" w:rsidRDefault="00572AA9" w:rsidP="00572AA9">
            <w:pPr>
              <w:spacing w:after="0" w:line="240" w:lineRule="auto"/>
              <w:rPr>
                <w:rFonts w:ascii="Times New Roman" w:eastAsia="Times New Roman" w:hAnsi="Times New Roman" w:cs="Times New Roman"/>
                <w:bCs/>
                <w:sz w:val="28"/>
                <w:szCs w:val="28"/>
                <w:lang w:eastAsia="ru-RU"/>
              </w:rPr>
            </w:pPr>
            <w:r w:rsidRPr="00572AA9">
              <w:rPr>
                <w:rFonts w:ascii="Times New Roman" w:eastAsia="Times New Roman" w:hAnsi="Times New Roman" w:cs="Times New Roman"/>
                <w:sz w:val="28"/>
                <w:szCs w:val="28"/>
                <w:lang w:eastAsia="ru-RU"/>
              </w:rPr>
              <w:t>от __________ № _____________</w:t>
            </w:r>
          </w:p>
          <w:p w:rsidR="00572AA9" w:rsidRPr="00572AA9" w:rsidRDefault="00572AA9" w:rsidP="00572AA9">
            <w:pPr>
              <w:tabs>
                <w:tab w:val="center" w:pos="4677"/>
                <w:tab w:val="right" w:pos="9355"/>
              </w:tabs>
              <w:spacing w:after="0" w:line="360" w:lineRule="auto"/>
              <w:rPr>
                <w:rFonts w:ascii="Times New Roman" w:eastAsia="Times New Roman" w:hAnsi="Times New Roman" w:cs="Times New Roman"/>
                <w:sz w:val="24"/>
                <w:szCs w:val="24"/>
                <w:lang w:eastAsia="ru-RU"/>
              </w:rPr>
            </w:pPr>
          </w:p>
        </w:tc>
      </w:tr>
    </w:tbl>
    <w:p w:rsidR="00572AA9" w:rsidRPr="00572AA9" w:rsidRDefault="00572AA9" w:rsidP="00572AA9">
      <w:pPr>
        <w:tabs>
          <w:tab w:val="left" w:pos="720"/>
          <w:tab w:val="left" w:pos="5671"/>
        </w:tabs>
        <w:spacing w:after="0" w:line="240" w:lineRule="auto"/>
        <w:rPr>
          <w:rFonts w:ascii="Times New Roman" w:eastAsia="Times New Roman" w:hAnsi="Times New Roman" w:cs="Times New Roman"/>
          <w:b/>
          <w:szCs w:val="24"/>
          <w:lang w:eastAsia="ru-RU"/>
        </w:rPr>
      </w:pPr>
    </w:p>
    <w:tbl>
      <w:tblPr>
        <w:tblW w:w="5000" w:type="pct"/>
        <w:tblLayout w:type="fixed"/>
        <w:tblLook w:val="0000"/>
      </w:tblPr>
      <w:tblGrid>
        <w:gridCol w:w="2659"/>
        <w:gridCol w:w="616"/>
        <w:gridCol w:w="662"/>
        <w:gridCol w:w="5633"/>
      </w:tblGrid>
      <w:tr w:rsidR="00572AA9" w:rsidRPr="00572AA9" w:rsidTr="0000560B">
        <w:trPr>
          <w:trHeight w:val="20"/>
          <w:tblHeader/>
        </w:trPr>
        <w:tc>
          <w:tcPr>
            <w:tcW w:w="1389"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Наименование синтетических счетов</w:t>
            </w:r>
          </w:p>
        </w:tc>
        <w:tc>
          <w:tcPr>
            <w:tcW w:w="322"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ind w:left="-57" w:right="-57"/>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w:t>
            </w:r>
            <w:r w:rsidRPr="00572AA9">
              <w:rPr>
                <w:rFonts w:ascii="Times New Roman" w:eastAsia="Times New Roman" w:hAnsi="Times New Roman" w:cs="Times New Roman"/>
                <w:spacing w:val="-2"/>
                <w:lang w:eastAsia="ru-RU"/>
              </w:rPr>
              <w:t>счета</w:t>
            </w:r>
          </w:p>
        </w:tc>
        <w:tc>
          <w:tcPr>
            <w:tcW w:w="346"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ind w:left="-57"/>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w:t>
            </w:r>
          </w:p>
          <w:p w:rsidR="00572AA9" w:rsidRPr="00572AA9" w:rsidRDefault="00572AA9" w:rsidP="00572AA9">
            <w:pPr>
              <w:tabs>
                <w:tab w:val="left" w:pos="720"/>
                <w:tab w:val="left" w:pos="5671"/>
              </w:tabs>
              <w:spacing w:after="0" w:line="240" w:lineRule="auto"/>
              <w:ind w:left="-57"/>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субсчета</w:t>
            </w:r>
          </w:p>
        </w:tc>
        <w:tc>
          <w:tcPr>
            <w:tcW w:w="2944"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Наименование субсчетов</w:t>
            </w:r>
          </w:p>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балансового счета</w:t>
            </w:r>
          </w:p>
        </w:tc>
      </w:tr>
      <w:tr w:rsidR="00572AA9" w:rsidRPr="00572AA9" w:rsidTr="0000560B">
        <w:trPr>
          <w:trHeight w:val="20"/>
          <w:tblHeader/>
        </w:trPr>
        <w:tc>
          <w:tcPr>
            <w:tcW w:w="1389"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w:t>
            </w:r>
          </w:p>
        </w:tc>
        <w:tc>
          <w:tcPr>
            <w:tcW w:w="322"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w:t>
            </w:r>
          </w:p>
        </w:tc>
        <w:tc>
          <w:tcPr>
            <w:tcW w:w="346"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3</w:t>
            </w:r>
          </w:p>
        </w:tc>
        <w:tc>
          <w:tcPr>
            <w:tcW w:w="2944"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4</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Основные средства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Собственные основные средства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Незарегистрированные объекты недвижимости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Основные средства, полученные в лизинг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Выбытие основных средств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Основные средства жилищного фонда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Результаты НИОКР (образцы), используемые для производственной деятельности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основных средств</w:t>
            </w:r>
          </w:p>
        </w:tc>
        <w:tc>
          <w:tcPr>
            <w:tcW w:w="322"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02.</w:t>
            </w:r>
          </w:p>
        </w:tc>
        <w:tc>
          <w:tcPr>
            <w:tcW w:w="346"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01.</w:t>
            </w:r>
          </w:p>
        </w:tc>
        <w:tc>
          <w:tcPr>
            <w:tcW w:w="2944" w:type="pct"/>
            <w:tcBorders>
              <w:top w:val="single" w:sz="6" w:space="0" w:color="auto"/>
              <w:left w:val="single" w:sz="6" w:space="0" w:color="auto"/>
              <w:bottom w:val="single" w:sz="6" w:space="0" w:color="auto"/>
              <w:right w:val="single" w:sz="6" w:space="0" w:color="auto"/>
            </w:tcBorders>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собственных основных средств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по незарегистрированным объектам недвижимости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основных средств полученных в лизинг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доходных вложений в материальные ценности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основных средств жилищного хозяйства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Доходные вложения в материальные ценности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03.</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Материальные ценности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Выбытие материальных ценностей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Нематериальные активы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04.</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Нематериальные активы в эксплуатации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Результаты НИОКР, используемые для производственной деятельности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Выбытие нематериальных активов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нематериальных активов</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Амортизация нематериальных активов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Оборудование к установке</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07.</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Оборудование к установке отечественное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Оборудование к установке импортное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Вложения во внеоборотные активы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08.</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Приобретение земельных участков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Приобретение объектов природопользования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Строительство объектов основных средств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Приобретение объектов основных средств, не требующих монтажа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Приобретение объектов основных средств, требующих монтажа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Создание нематериальных активов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Приобретение нематериальных активов с исключительными правами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Выполнение НИОКР</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Изготовление нестандартного оборудования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Модернизация (реконструкция) основных средств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 готовой продукции в состав внеоборотных активов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Строительство (реконструкция) объектов основных средств по инвестиционным договорам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активы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активы по основным средствам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активы по незавершенному производству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активы по задолженности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ОНА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Материалы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Сырье и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Покупные полуфабрикаты и комплектующие изделия, конструкции и детали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Топливо и прочие ГСМ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Тара и тарные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Запасные части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Строительные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Инструменты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Инвентарь и хозяйственные принадлежности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Спецодежда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Спецоснастка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Материалы, переданные в переработку на сторону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под снижение стоимости материальных ценностей</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14.</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под снижение стоимости специфических запасов (материалов, товаров, готовой продукции)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под снижение стоимости неликвидных запасов (материалов, товаров, готовой продукции)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под снижение стоимости общих запасов (материалов, товаров, готовой продукции)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Заготовление и приобретение материальных ценностей</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Сырье и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Покупные полуфабрикаты и комплектующие изделия, конструкции и детали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Топливо и прочие ГСМ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Тара и тарные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Запасные части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Строительные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Инструменты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Инвентарь и хозяйственные принадлежности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Спецодежда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Спецоснастка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Материалы, принятые из переработки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материальные ценности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Отклонение в стоимости материальных ценностей</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16.</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Сырье и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Покупные полуфабрикаты и комплектующие изделия, конструкции и детали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Топливо и прочие ГСМ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Тара и тарные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Запасные части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Строительные материалы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Инструменты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Инвентарь и хозяйственные принадлежности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Спецодежда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Спецоснастка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Материалы, принятые из переработки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отклонения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добавленную стоимость</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19.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приобретенным основным средствам и (или) нематериальным активам (кроме ОС, стоимость которых уч. в затратах по кап строительству объектов)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приобретенным основным средствам, стоимость которых учитывается в затратах по капитальному строительству объектов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Сумма НДС по приобретенным ТМЦ, работам, услугам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приобретенным товарам для выполнения строительно-монтажных работ для собственного потребления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предъявленный подрядными организациями (заказчиками - застройщиками) при проведении капитального строительства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приобретенным объектам незавершенного капитального строительства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лизинговым платежам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уплачиваемый таможенным органом по ввозимым ТМЦ на таможенную территорию РФ</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Сумма НДС, исчисленная при выполнении строительно-монтажных работ для собственного потребления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Сумма НДС, уплаченная организацией в качестве налогового агента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Сумма НДС, уплаченная в бюджет при реализации товаров (работ, услуг) в случае возврата этих товаров (отказа от выполнения работ, услуг)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по товарам (работам, услугам), используемым  при реализации по ставке 0%</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вычеты</w:t>
            </w:r>
          </w:p>
        </w:tc>
      </w:tr>
      <w:tr w:rsidR="00572AA9" w:rsidRPr="00572AA9" w:rsidTr="0000560B">
        <w:trPr>
          <w:trHeight w:val="20"/>
        </w:trPr>
        <w:tc>
          <w:tcPr>
            <w:tcW w:w="1389"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Основное производство</w:t>
            </w:r>
          </w:p>
        </w:tc>
        <w:tc>
          <w:tcPr>
            <w:tcW w:w="322"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20.</w:t>
            </w:r>
          </w:p>
        </w:tc>
        <w:tc>
          <w:tcPr>
            <w:tcW w:w="346"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Основное производство</w:t>
            </w:r>
          </w:p>
        </w:tc>
      </w:tr>
      <w:tr w:rsidR="00572AA9" w:rsidRPr="00572AA9" w:rsidTr="0000560B">
        <w:trPr>
          <w:trHeight w:val="20"/>
        </w:trPr>
        <w:tc>
          <w:tcPr>
            <w:tcW w:w="1389"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Полуфабрикаты собственного производства</w:t>
            </w:r>
          </w:p>
        </w:tc>
        <w:tc>
          <w:tcPr>
            <w:tcW w:w="322"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21.</w:t>
            </w:r>
          </w:p>
        </w:tc>
        <w:tc>
          <w:tcPr>
            <w:tcW w:w="346"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Полуфабрикаты собственного производства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Вспомогательные производства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23.</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Вспомогательные производства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Общепроизводственные расходы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Общепроизводственные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Общехозяйственные расходы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26.</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Общехозяйственные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Брак в производстве</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28.</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Брак в производстве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Обслуживающие производства и хозяйства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29.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Обслуживающие производства и хозяйства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Товары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41.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Товары в пути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Товары на складах предприятия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Товары на таможенном складе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Готовая продукция</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43.</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Основная готовая продукция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Прочая готовая продукция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на продажу</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44.</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на продажу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Товары отгруженные</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45.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Готовая продукция отгруженная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Касса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Касса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Денежные документы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Операционная касса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Касса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Расчетные счета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Расчетные счета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Валютные счета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52.</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Текущий валютный счет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Транзитный валютный счет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Валютные счета за рубежом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Специальные счета в банках</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Аккредитивы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Аккредитивы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Чековые книжки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Депозитные счета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Депозитные счета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специальные счета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специальные счета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Переводы в пути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57.</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Переводы при конверсионных операциях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Переводы при конверсионных операциях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Переводы внутри Предприятия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Переводы внутри Предприятия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Финансовые вложения</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58.</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Вложения в уставные капиталы других организаций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Облигации и другие ценные бумаги (кроме векселей и акций)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Облигации и другие ценные бумаги (кроме векселей и акций)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Векселя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Векселя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Права требования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Права требования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Предоставленные займы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Предоставленные займы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финансовые вложения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финансовые вложения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под обесценение финансовых вложений</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59.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 под обесценение финансовых вложений, вложения в уставные капиталы других организаций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 под обесценение финансовых вложений, облигации и другие ценные бумаги (кроме векселей и акций)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 под обесценение финансовых вложений, векселя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 под обесценение прочих финансовых вложений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и подрядчиками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МПЗ</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по вложениям во внеоборотные активы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работам и услугам производственного характера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прочим работам и услугам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по объектам социальной сферы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по неотфактурованным поставкам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прочими поставщиками и подрядчиками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поставщикам МПЗ</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по вложениям во внеоборотные активы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по работам и услугам производственного характера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по прочим работам и услугам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поставщикам по объектам социальной сферы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выданные прочие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Векселя выданные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товарам и услугам, приобретенным для принципала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приобретенным для принципала импортным товарам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поставщиками и подрядчиками по возмещаемым расходам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и заказчиками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62.</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готовой продукции и товаров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прочего имущества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заказчиками работ и услуг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заказчиками услуг непромышленного характера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по продажам через агента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прочими покупателями и заказчиками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по готовой продукции и товарам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от покупателей прочего имущества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от заказчиков работ и услуг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по услугам непроизводственного характера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в форме векселя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агентом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Авансы, полученные прочие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по продажам товаров принципала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по продажам товаров принципала на экспорт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покупателями по возмещаемым расходам</w:t>
            </w:r>
          </w:p>
        </w:tc>
      </w:tr>
      <w:tr w:rsidR="00572AA9" w:rsidRPr="00572AA9" w:rsidTr="0000560B">
        <w:trPr>
          <w:trHeight w:val="20"/>
        </w:trPr>
        <w:tc>
          <w:tcPr>
            <w:tcW w:w="1389" w:type="pct"/>
            <w:tcBorders>
              <w:top w:val="single" w:sz="6"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18.</w:t>
            </w:r>
          </w:p>
        </w:tc>
        <w:tc>
          <w:tcPr>
            <w:tcW w:w="2944" w:type="pct"/>
            <w:tcBorders>
              <w:top w:val="single" w:sz="6"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зачетом</w:t>
            </w:r>
          </w:p>
        </w:tc>
      </w:tr>
      <w:tr w:rsidR="00572AA9" w:rsidRPr="00572AA9" w:rsidTr="0000560B">
        <w:trPr>
          <w:trHeight w:val="20"/>
        </w:trPr>
        <w:tc>
          <w:tcPr>
            <w:tcW w:w="1389" w:type="pct"/>
            <w:tcBorders>
              <w:top w:val="single" w:sz="4" w:space="0" w:color="auto"/>
              <w:left w:val="single" w:sz="4"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Резервы по сомнительным долгам</w:t>
            </w:r>
          </w:p>
        </w:tc>
        <w:tc>
          <w:tcPr>
            <w:tcW w:w="322" w:type="pct"/>
            <w:tcBorders>
              <w:top w:val="single" w:sz="4"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63.</w:t>
            </w:r>
          </w:p>
        </w:tc>
        <w:tc>
          <w:tcPr>
            <w:tcW w:w="346" w:type="pct"/>
            <w:tcBorders>
              <w:top w:val="single" w:sz="4" w:space="0" w:color="auto"/>
              <w:left w:val="single" w:sz="6" w:space="0" w:color="auto"/>
              <w:bottom w:val="single" w:sz="4"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4" w:space="0" w:color="auto"/>
              <w:left w:val="single" w:sz="6" w:space="0" w:color="auto"/>
              <w:bottom w:val="single" w:sz="4" w:space="0" w:color="auto"/>
              <w:right w:val="single" w:sz="4"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 сомнительным долгам, общие</w:t>
            </w:r>
          </w:p>
        </w:tc>
      </w:tr>
      <w:tr w:rsidR="00572AA9" w:rsidRPr="00572AA9" w:rsidTr="0000560B">
        <w:trPr>
          <w:trHeight w:val="20"/>
        </w:trPr>
        <w:tc>
          <w:tcPr>
            <w:tcW w:w="1389"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по сомнительным долгам, специальные</w:t>
            </w:r>
          </w:p>
        </w:tc>
      </w:tr>
      <w:tr w:rsidR="00572AA9" w:rsidRPr="00572AA9" w:rsidTr="0000560B">
        <w:trPr>
          <w:trHeight w:val="20"/>
        </w:trPr>
        <w:tc>
          <w:tcPr>
            <w:tcW w:w="1389"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краткосрочным кредитам и займам</w:t>
            </w:r>
          </w:p>
        </w:tc>
        <w:tc>
          <w:tcPr>
            <w:tcW w:w="322"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66.</w:t>
            </w:r>
          </w:p>
        </w:tc>
        <w:tc>
          <w:tcPr>
            <w:tcW w:w="346"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4"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краткосрочным кредитам (основная сумма)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краткосрочным кредитам (проценты)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краткосрочным займам (основная сумма)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краткосрочным займам (проценты)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дисконтным векселям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Банковские овердрафты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долгосрочным кредитам и займам</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67.</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долгосрочным кредитам (основная сумма)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долгосрочным кредитам (проценты)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долгосрочным займам (основная сумма)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долгосрочным займам (проценты)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дисконтным векселям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налогам и сборам</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68.</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добавленную стоимость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Акцизы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доходы физических лиц</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Таможенная пошлина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Платежи за негативное воздействие на окружающую природную среду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прибыль (расчеты с бюджетом)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Государственная пошлина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Плата за пользование водными объектами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Транспортный налог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имущество</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Земельный налог</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Единый налог на вмененный доход</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прибыль - Федеральный бюджет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прибыль - Региональный бюджет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налоги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социальному страхованию и обеспечению</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69.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социальному страхованию (ФСС РФ)</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пенсионному обеспечению (ПФ РФ - страховая часть)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пенсионному обеспечению (ПФ РФ - накопительная часть)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пенсионному обеспечению (взнос в федеральный бюджет)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обязательному медицинскому страхованию - федеральный фонд (ФФОМС)</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обязательному медицинскому страхованию - территориальный фонд (ТФОМС)</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Расчеты по обязательному социальному страхованию от несчастных случаев на производстве и </w:t>
            </w:r>
            <w:r w:rsidRPr="00572AA9">
              <w:rPr>
                <w:rFonts w:ascii="Times New Roman" w:eastAsia="Times New Roman" w:hAnsi="Times New Roman" w:cs="Times New Roman"/>
                <w:szCs w:val="24"/>
                <w:lang w:eastAsia="ru-RU"/>
              </w:rPr>
              <w:lastRenderedPageBreak/>
              <w:t>профессиональных заболеваний (НСиПЗ)</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негосударственному пенсионному обеспечению</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расчеты, вкл. пособия ФСС</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персоналом по оплате труда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персоналом по оплате труда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подотчетными лицами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подотчетными лицами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подотчетными лицами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персоналом по  прочим операциям</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73.</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предоставленным займам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возмещению материального ущерба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за товары, проданные в кредит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очередниками за реализуемые квартиры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расчеты с персоналом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учредителями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75.</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вкладам в уставный (складочный) капитал</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выплате доходов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разными дебиторами и кредиторами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76.</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страхованию</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претензиям, предъявленным (выставленным) поставщикам и подрядчикам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претензиям, признанным поставщиками и подрядчиками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полученным (признанным) претензиям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гарантийному ремонту и гарантийному обслуживанию</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депонированным суммам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Удержания с работников в пользу третьих лиц</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физическими лицами, не являющимися работниками предприятия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причитающимся дивидендам и другим аналогичным доходам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займам, выданным в рублях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займам, выданным в валюте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прочими дебиторами и кредиторами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аренде к уплате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лизингу (имущество на балансе лизингополучателя)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лизингу (имущество на балансе лизингодателя)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приобретению и обслуживанию ценных бумаг и долей участия в других организациях</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прочими кредиторами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агентом по продажам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агентом по продажам на экспорт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агентом по закупкам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агентом по закупкам импортных товаров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принципалом по продаже его товаров и услуг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принципалом по продаже его товаров и услуг на экспорт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принципалом по закупкам товаров и услуг на внутреннем рынке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принципалом по закупкам импортных товаров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29.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НДС </w:t>
            </w:r>
            <w:proofErr w:type="gramStart"/>
            <w:r w:rsidRPr="00572AA9">
              <w:rPr>
                <w:rFonts w:ascii="Times New Roman" w:eastAsia="Times New Roman" w:hAnsi="Times New Roman" w:cs="Times New Roman"/>
                <w:szCs w:val="24"/>
                <w:lang w:eastAsia="ru-RU"/>
              </w:rPr>
              <w:t>по</w:t>
            </w:r>
            <w:proofErr w:type="gramEnd"/>
            <w:r w:rsidRPr="00572AA9">
              <w:rPr>
                <w:rFonts w:ascii="Times New Roman" w:eastAsia="Times New Roman" w:hAnsi="Times New Roman" w:cs="Times New Roman"/>
                <w:szCs w:val="24"/>
                <w:lang w:eastAsia="ru-RU"/>
              </w:rPr>
              <w:t xml:space="preserve"> отгруженным, но нереализованным ТМЦ</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таможенным сборам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НДС, начисленный по неподтвержденному экспорту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с таможней по авансовым платежам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Невыясненные суммы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Сумма НДС, уплаченная организацией в качестве налогового агента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35.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 другим начисленным налогам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обязательства</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77.</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обязательства по основным средствам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обязательства по незавершенному производству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обязательства по задолженности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Отложенные налоговые обязательства прочие ОНО</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Внутрихозяйственные расчеты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79.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выделенному имуществу</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текущим операциям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договору доверительного управления имуществом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Расчеты по имуществу, переданному в оперативное управление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Уставный капитал</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Уставный капитал</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Собственные акции (доли)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Собственные акции (доли)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Резервный капитал</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82.</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образованные в соответствии с законодательством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образованные в соответствии с учредительными документами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Добавочный капитал</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83.</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Прирост стоимости имущества по переоценке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Эмиссионный доход</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суммы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Нераспределенная прибыль (непокрытый убыток)</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84.</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Нераспределенная прибыль (непокрытый убыток) отчетного года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Нераспределенная прибыль (непокрытый убыток) прошлых лет</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Целевое финансирование</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86.</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00.</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Целевое финансирование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Продажи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90.</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Выручка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Себестоимость продаж</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добавленную стоимость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Общехозяйственные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Коммерческие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Прибыль (убыток) от продаж</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доходы и расходы</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91.</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доходы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lastRenderedPageBreak/>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Налог на добавленную стоимость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Сальдо прочих доходов и расходов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Недостачи и потери от порчи ценностей</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94.</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Недостачи и потери от порчи основных средств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Недостачи и потери от порчи материалов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Недостачи и потери от порчи товаров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Недостачи и потери от порчи готовой продукции</w:t>
            </w:r>
          </w:p>
        </w:tc>
      </w:tr>
      <w:tr w:rsidR="00572AA9" w:rsidRPr="00572AA9" w:rsidTr="0000560B">
        <w:trPr>
          <w:trHeight w:val="20"/>
        </w:trPr>
        <w:tc>
          <w:tcPr>
            <w:tcW w:w="1389"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Прочие недостачи и потери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предстоящих расходов</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96.</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Резервы предстоящих расходов на оплату отпусков</w:t>
            </w:r>
          </w:p>
        </w:tc>
      </w:tr>
      <w:tr w:rsidR="00572AA9" w:rsidRPr="00572AA9" w:rsidTr="0000560B">
        <w:trPr>
          <w:trHeight w:val="20"/>
        </w:trPr>
        <w:tc>
          <w:tcPr>
            <w:tcW w:w="1389" w:type="pct"/>
            <w:tcBorders>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Резерв по гарантийному ремонту и гарантийному обслуживанию</w:t>
            </w:r>
          </w:p>
        </w:tc>
      </w:tr>
      <w:tr w:rsidR="00BA0EFA" w:rsidRPr="00572AA9" w:rsidTr="0000560B">
        <w:trPr>
          <w:trHeight w:val="20"/>
        </w:trPr>
        <w:tc>
          <w:tcPr>
            <w:tcW w:w="1389"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22"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46"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03.</w:t>
            </w:r>
          </w:p>
        </w:tc>
        <w:tc>
          <w:tcPr>
            <w:tcW w:w="2944"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Резерв на выплату ежегодного вознаграждения по итогам работы за год</w:t>
            </w:r>
          </w:p>
        </w:tc>
      </w:tr>
      <w:tr w:rsidR="00BA0EFA" w:rsidRPr="00572AA9" w:rsidTr="0000560B">
        <w:trPr>
          <w:trHeight w:val="20"/>
        </w:trPr>
        <w:tc>
          <w:tcPr>
            <w:tcW w:w="1389"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22" w:type="pct"/>
            <w:tcBorders>
              <w:left w:val="single" w:sz="6" w:space="0" w:color="auto"/>
              <w:bottom w:val="single" w:sz="6" w:space="0" w:color="auto"/>
              <w:right w:val="single" w:sz="6" w:space="0" w:color="auto"/>
            </w:tcBorders>
            <w:vAlign w:val="bottom"/>
          </w:tcPr>
          <w:p w:rsidR="00BA0EFA" w:rsidRPr="00572AA9"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p>
        </w:tc>
        <w:tc>
          <w:tcPr>
            <w:tcW w:w="346" w:type="pct"/>
            <w:tcBorders>
              <w:left w:val="single" w:sz="6" w:space="0" w:color="auto"/>
              <w:bottom w:val="single" w:sz="6" w:space="0" w:color="auto"/>
              <w:right w:val="single" w:sz="6" w:space="0" w:color="auto"/>
            </w:tcBorders>
            <w:vAlign w:val="bottom"/>
          </w:tcPr>
          <w:p w:rsidR="00BA0EFA" w:rsidRDefault="00BA0EFA"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04.</w:t>
            </w:r>
          </w:p>
        </w:tc>
        <w:tc>
          <w:tcPr>
            <w:tcW w:w="2944" w:type="pct"/>
            <w:tcBorders>
              <w:left w:val="single" w:sz="6" w:space="0" w:color="auto"/>
              <w:bottom w:val="single" w:sz="6" w:space="0" w:color="auto"/>
              <w:right w:val="single" w:sz="6" w:space="0" w:color="auto"/>
            </w:tcBorders>
            <w:vAlign w:val="bottom"/>
          </w:tcPr>
          <w:p w:rsidR="00BA0EFA" w:rsidRDefault="00BA0EFA" w:rsidP="00572AA9">
            <w:pPr>
              <w:tabs>
                <w:tab w:val="left" w:pos="720"/>
                <w:tab w:val="left" w:pos="5671"/>
              </w:tabs>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Прочие оценочные обязательства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97.</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расходы на страхование</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стоимость основного средства (недвижимость), переданные получателю и на которые у последнего права собственности ещё не зарегистрированы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расходы по сертификации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сумма по договору о приобретении неисключительных прав на НМА, уплаченная разовым платежом</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суммы, начисленных отпускных и соответствующих отчислений</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будущих периодов, прочие расходы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по приобретению лицензий</w:t>
            </w:r>
          </w:p>
        </w:tc>
      </w:tr>
      <w:tr w:rsidR="00572AA9" w:rsidRPr="00572AA9" w:rsidTr="0000560B">
        <w:trPr>
          <w:trHeight w:val="20"/>
        </w:trPr>
        <w:tc>
          <w:tcPr>
            <w:tcW w:w="1389"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Доходы будущих периодов</w:t>
            </w:r>
          </w:p>
        </w:tc>
        <w:tc>
          <w:tcPr>
            <w:tcW w:w="322"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98.</w:t>
            </w:r>
          </w:p>
        </w:tc>
        <w:tc>
          <w:tcPr>
            <w:tcW w:w="346"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Доходы будущих периодов, безвозмездные поступления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Доходы будущих периодов, поступления за счет средств целевого финансирования</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Доходы будущих периодов, прочие доходы</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Прибыли и убытки</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99.</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Условный расход (доход) по налогу на прибыль</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02.</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Постоянное налоговое обязательство</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03.</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Постоянный налоговый актив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04.</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Включение налоговых активов (обязательств) в состав прибылей (убытков) текущего периода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05.</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Расходы по прочим обязательным платежам в бюджет за счет прибыли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06.</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Прибыль и убыток от обычных видов деятельности</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07.</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Сальдо прочих доходов и расходов</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08.</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Корректировки отложенных налогов в части ОНА</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09.</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Корректировки отложенных налогов в части ОНО</w:t>
            </w:r>
          </w:p>
        </w:tc>
      </w:tr>
      <w:tr w:rsidR="00572AA9" w:rsidRPr="00572AA9" w:rsidTr="0000560B">
        <w:trPr>
          <w:trHeight w:val="20"/>
        </w:trPr>
        <w:tc>
          <w:tcPr>
            <w:tcW w:w="1389"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22"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w:t>
            </w:r>
          </w:p>
        </w:tc>
        <w:tc>
          <w:tcPr>
            <w:tcW w:w="346"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jc w:val="center"/>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 xml:space="preserve">  11.</w:t>
            </w:r>
          </w:p>
        </w:tc>
        <w:tc>
          <w:tcPr>
            <w:tcW w:w="2944" w:type="pct"/>
            <w:tcBorders>
              <w:top w:val="single" w:sz="6" w:space="0" w:color="auto"/>
              <w:left w:val="single" w:sz="6" w:space="0" w:color="auto"/>
              <w:bottom w:val="single" w:sz="6" w:space="0" w:color="auto"/>
              <w:right w:val="single" w:sz="6" w:space="0" w:color="auto"/>
            </w:tcBorders>
            <w:vAlign w:val="bottom"/>
          </w:tcPr>
          <w:p w:rsidR="00572AA9" w:rsidRPr="00572AA9" w:rsidRDefault="00572AA9" w:rsidP="00572AA9">
            <w:pPr>
              <w:tabs>
                <w:tab w:val="left" w:pos="720"/>
                <w:tab w:val="left" w:pos="5671"/>
              </w:tabs>
              <w:spacing w:after="0" w:line="240" w:lineRule="auto"/>
              <w:rPr>
                <w:rFonts w:ascii="Times New Roman" w:eastAsia="Times New Roman" w:hAnsi="Times New Roman" w:cs="Times New Roman"/>
                <w:szCs w:val="24"/>
                <w:lang w:eastAsia="ru-RU"/>
              </w:rPr>
            </w:pPr>
            <w:r w:rsidRPr="00572AA9">
              <w:rPr>
                <w:rFonts w:ascii="Times New Roman" w:eastAsia="Times New Roman" w:hAnsi="Times New Roman" w:cs="Times New Roman"/>
                <w:szCs w:val="24"/>
                <w:lang w:eastAsia="ru-RU"/>
              </w:rPr>
              <w:t>Штрафы, пени, санкции по актам проверок налоговых органов</w:t>
            </w:r>
          </w:p>
        </w:tc>
      </w:tr>
    </w:tbl>
    <w:p w:rsidR="00125121" w:rsidRDefault="00125121" w:rsidP="00C928FC">
      <w:pPr>
        <w:spacing w:line="360" w:lineRule="auto"/>
        <w:contextualSpacing/>
        <w:jc w:val="both"/>
        <w:rPr>
          <w:rFonts w:ascii="Times New Roman" w:hAnsi="Times New Roman" w:cs="Times New Roman"/>
          <w:sz w:val="28"/>
          <w:szCs w:val="28"/>
        </w:rPr>
      </w:pPr>
    </w:p>
    <w:tbl>
      <w:tblPr>
        <w:tblW w:w="9305" w:type="dxa"/>
        <w:tblInd w:w="93" w:type="dxa"/>
        <w:tblLook w:val="04A0"/>
      </w:tblPr>
      <w:tblGrid>
        <w:gridCol w:w="960"/>
        <w:gridCol w:w="960"/>
        <w:gridCol w:w="960"/>
        <w:gridCol w:w="1760"/>
        <w:gridCol w:w="1103"/>
        <w:gridCol w:w="322"/>
        <w:gridCol w:w="1160"/>
        <w:gridCol w:w="1340"/>
        <w:gridCol w:w="664"/>
        <w:gridCol w:w="76"/>
      </w:tblGrid>
      <w:tr w:rsidR="00125121" w:rsidRPr="0055128D" w:rsidTr="00087474">
        <w:trPr>
          <w:gridAfter w:val="1"/>
          <w:wAfter w:w="76" w:type="dxa"/>
          <w:trHeight w:val="300"/>
        </w:trPr>
        <w:tc>
          <w:tcPr>
            <w:tcW w:w="9229" w:type="dxa"/>
            <w:gridSpan w:val="9"/>
            <w:tcBorders>
              <w:top w:val="nil"/>
              <w:left w:val="nil"/>
              <w:bottom w:val="single" w:sz="4" w:space="0" w:color="auto"/>
              <w:right w:val="nil"/>
            </w:tcBorders>
            <w:shd w:val="clear" w:color="auto" w:fill="auto"/>
            <w:vAlign w:val="bottom"/>
            <w:hideMark/>
          </w:tcPr>
          <w:p w:rsidR="00125121" w:rsidRPr="00D20EAA" w:rsidRDefault="00125121" w:rsidP="00D20EAA">
            <w:pPr>
              <w:pStyle w:val="3"/>
              <w:jc w:val="center"/>
              <w:rPr>
                <w:rFonts w:ascii="Times New Roman" w:hAnsi="Times New Roman" w:cs="Times New Roman"/>
                <w:sz w:val="28"/>
                <w:szCs w:val="28"/>
              </w:rPr>
            </w:pPr>
            <w:bookmarkStart w:id="19" w:name="_Toc343716022"/>
            <w:bookmarkStart w:id="20" w:name="_Toc357714137"/>
            <w:r w:rsidRPr="00D20EAA">
              <w:rPr>
                <w:rFonts w:ascii="Times New Roman" w:hAnsi="Times New Roman" w:cs="Times New Roman"/>
                <w:sz w:val="28"/>
                <w:szCs w:val="28"/>
              </w:rPr>
              <w:lastRenderedPageBreak/>
              <w:t>Приложение 2. Справка-расчет резерва на оплату отпусков</w:t>
            </w:r>
            <w:bookmarkEnd w:id="19"/>
            <w:bookmarkEnd w:id="20"/>
          </w:p>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125121" w:rsidRPr="0055128D" w:rsidTr="00087474">
        <w:trPr>
          <w:gridAfter w:val="1"/>
          <w:wAfter w:w="76" w:type="dxa"/>
          <w:trHeight w:val="300"/>
        </w:trPr>
        <w:tc>
          <w:tcPr>
            <w:tcW w:w="9229" w:type="dxa"/>
            <w:gridSpan w:val="9"/>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Наименование организации</w:t>
            </w:r>
          </w:p>
        </w:tc>
      </w:tr>
      <w:tr w:rsidR="00125121" w:rsidRPr="0055128D" w:rsidTr="00087474">
        <w:trPr>
          <w:gridAfter w:val="1"/>
          <w:wAfter w:w="76" w:type="dxa"/>
          <w:trHeight w:val="300"/>
        </w:trPr>
        <w:tc>
          <w:tcPr>
            <w:tcW w:w="5743" w:type="dxa"/>
            <w:gridSpan w:val="5"/>
            <w:vMerge w:val="restart"/>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Справка-расчет резерва на оплату отпусков</w:t>
            </w: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Номер</w:t>
            </w:r>
          </w:p>
        </w:tc>
        <w:tc>
          <w:tcPr>
            <w:tcW w:w="2004" w:type="dxa"/>
            <w:gridSpan w:val="2"/>
            <w:tcBorders>
              <w:top w:val="single" w:sz="4" w:space="0" w:color="auto"/>
              <w:left w:val="nil"/>
              <w:bottom w:val="single" w:sz="4" w:space="0" w:color="auto"/>
              <w:right w:val="single" w:sz="4" w:space="0" w:color="auto"/>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Дата составления</w:t>
            </w:r>
          </w:p>
        </w:tc>
      </w:tr>
      <w:tr w:rsidR="00125121" w:rsidRPr="0055128D" w:rsidTr="00087474">
        <w:trPr>
          <w:gridAfter w:val="1"/>
          <w:wAfter w:w="76" w:type="dxa"/>
          <w:trHeight w:val="300"/>
        </w:trPr>
        <w:tc>
          <w:tcPr>
            <w:tcW w:w="5743" w:type="dxa"/>
            <w:gridSpan w:val="5"/>
            <w:vMerge/>
            <w:tcBorders>
              <w:top w:val="nil"/>
              <w:left w:val="nil"/>
              <w:bottom w:val="nil"/>
              <w:right w:val="nil"/>
            </w:tcBorders>
            <w:vAlign w:val="center"/>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125121" w:rsidRPr="0055128D" w:rsidRDefault="00125121" w:rsidP="00923AF3">
            <w:pPr>
              <w:spacing w:after="0" w:line="240" w:lineRule="auto"/>
              <w:jc w:val="right"/>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42</w:t>
            </w:r>
          </w:p>
        </w:tc>
        <w:tc>
          <w:tcPr>
            <w:tcW w:w="2004" w:type="dxa"/>
            <w:gridSpan w:val="2"/>
            <w:tcBorders>
              <w:top w:val="single" w:sz="4" w:space="0" w:color="auto"/>
              <w:left w:val="nil"/>
              <w:bottom w:val="single" w:sz="4" w:space="0" w:color="auto"/>
              <w:right w:val="single" w:sz="4" w:space="0" w:color="auto"/>
            </w:tcBorders>
            <w:shd w:val="clear" w:color="auto" w:fill="auto"/>
            <w:vAlign w:val="bottom"/>
            <w:hideMark/>
          </w:tcPr>
          <w:p w:rsidR="00125121" w:rsidRPr="0055128D" w:rsidRDefault="00087474"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31.01.2013</w:t>
            </w:r>
          </w:p>
        </w:tc>
      </w:tr>
      <w:tr w:rsidR="00125121" w:rsidRPr="0055128D" w:rsidTr="00087474">
        <w:trPr>
          <w:gridAfter w:val="1"/>
          <w:wAfter w:w="76" w:type="dxa"/>
          <w:trHeight w:val="300"/>
        </w:trPr>
        <w:tc>
          <w:tcPr>
            <w:tcW w:w="4640" w:type="dxa"/>
            <w:gridSpan w:val="4"/>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1. Расчет суммы резерва</w:t>
            </w:r>
          </w:p>
        </w:tc>
        <w:tc>
          <w:tcPr>
            <w:tcW w:w="1103"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Наименование показателя</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Значение</w:t>
            </w: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1. </w:t>
            </w:r>
            <w:r w:rsidR="00923AF3">
              <w:rPr>
                <w:rFonts w:ascii="Times New Roman" w:eastAsia="Times New Roman" w:hAnsi="Times New Roman" w:cs="Times New Roman"/>
                <w:color w:val="000000"/>
                <w:lang w:eastAsia="ru-RU"/>
              </w:rPr>
              <w:t>Средний дневной заработок Иванова И.И.</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25121" w:rsidRPr="0055128D" w:rsidRDefault="00923AF3"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642</w:t>
            </w: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2. </w:t>
            </w:r>
            <w:r w:rsidR="00923AF3">
              <w:rPr>
                <w:rFonts w:ascii="Times New Roman" w:eastAsia="Times New Roman" w:hAnsi="Times New Roman" w:cs="Times New Roman"/>
                <w:color w:val="000000"/>
                <w:lang w:eastAsia="ru-RU"/>
              </w:rPr>
              <w:t>Количество дней неиспользованного отпуска</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25121" w:rsidRPr="0055128D" w:rsidRDefault="00923AF3"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3. </w:t>
            </w:r>
            <w:r w:rsidR="00923AF3">
              <w:rPr>
                <w:rFonts w:ascii="Times New Roman" w:eastAsia="Times New Roman" w:hAnsi="Times New Roman" w:cs="Times New Roman"/>
                <w:color w:val="000000"/>
                <w:lang w:eastAsia="ru-RU"/>
              </w:rPr>
              <w:t>Страховые взносы (30% от (п.1*п.2))</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25121" w:rsidRPr="0055128D" w:rsidRDefault="00923AF3"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2393</w:t>
            </w: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121" w:rsidRPr="0055128D" w:rsidRDefault="00923AF3" w:rsidP="00923AF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00125121" w:rsidRPr="0055128D">
              <w:rPr>
                <w:rFonts w:ascii="Times New Roman" w:eastAsia="Times New Roman" w:hAnsi="Times New Roman" w:cs="Times New Roman"/>
                <w:color w:val="000000"/>
                <w:lang w:eastAsia="ru-RU"/>
              </w:rPr>
              <w:t xml:space="preserve">. Итого </w:t>
            </w:r>
            <w:r w:rsidR="00087474">
              <w:rPr>
                <w:rFonts w:ascii="Times New Roman" w:eastAsia="Times New Roman" w:hAnsi="Times New Roman" w:cs="Times New Roman"/>
                <w:color w:val="000000"/>
                <w:lang w:eastAsia="ru-RU"/>
              </w:rPr>
              <w:t>отчисление в р</w:t>
            </w:r>
            <w:r>
              <w:rPr>
                <w:rFonts w:ascii="Times New Roman" w:eastAsia="Times New Roman" w:hAnsi="Times New Roman" w:cs="Times New Roman"/>
                <w:color w:val="000000"/>
                <w:lang w:eastAsia="ru-RU"/>
              </w:rPr>
              <w:t>езерв</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25121" w:rsidRPr="0055128D" w:rsidRDefault="00087474"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23369</w:t>
            </w: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664"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087474">
        <w:trPr>
          <w:gridAfter w:val="1"/>
          <w:wAfter w:w="76" w:type="dxa"/>
          <w:trHeight w:val="300"/>
        </w:trPr>
        <w:tc>
          <w:tcPr>
            <w:tcW w:w="9229" w:type="dxa"/>
            <w:gridSpan w:val="9"/>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 Бухгалтерская проводка</w:t>
            </w:r>
          </w:p>
        </w:tc>
      </w:tr>
      <w:tr w:rsidR="00087474" w:rsidRPr="0055128D" w:rsidTr="00E92CB1">
        <w:trPr>
          <w:gridAfter w:val="1"/>
          <w:wAfter w:w="76" w:type="dxa"/>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Дебет</w:t>
            </w:r>
          </w:p>
        </w:tc>
        <w:tc>
          <w:tcPr>
            <w:tcW w:w="3185"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Кредит</w:t>
            </w:r>
          </w:p>
        </w:tc>
        <w:tc>
          <w:tcPr>
            <w:tcW w:w="3164" w:type="dxa"/>
            <w:gridSpan w:val="3"/>
            <w:vMerge w:val="restart"/>
            <w:tcBorders>
              <w:top w:val="single" w:sz="4" w:space="0" w:color="auto"/>
              <w:left w:val="nil"/>
              <w:right w:val="single" w:sz="4" w:space="0" w:color="auto"/>
            </w:tcBorders>
            <w:shd w:val="clear" w:color="auto" w:fill="auto"/>
            <w:vAlign w:val="center"/>
            <w:hideMark/>
          </w:tcPr>
          <w:p w:rsidR="00087474" w:rsidRPr="00087474" w:rsidRDefault="00087474" w:rsidP="00087474">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Сумма</w:t>
            </w:r>
            <w:r>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eastAsia="ru-RU"/>
              </w:rPr>
              <w:t>резерва</w:t>
            </w:r>
          </w:p>
        </w:tc>
      </w:tr>
      <w:tr w:rsidR="00087474" w:rsidRPr="0055128D" w:rsidTr="00E92CB1">
        <w:trPr>
          <w:gridAfter w:val="1"/>
          <w:wAfter w:w="76" w:type="dxa"/>
          <w:trHeight w:val="49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1760" w:type="dxa"/>
            <w:tcBorders>
              <w:top w:val="nil"/>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3164" w:type="dxa"/>
            <w:gridSpan w:val="3"/>
            <w:vMerge/>
            <w:tcBorders>
              <w:left w:val="nil"/>
              <w:bottom w:val="single" w:sz="4" w:space="0" w:color="auto"/>
              <w:right w:val="single" w:sz="4" w:space="0" w:color="auto"/>
            </w:tcBorders>
            <w:shd w:val="clear" w:color="auto" w:fill="auto"/>
            <w:vAlign w:val="center"/>
            <w:hideMark/>
          </w:tcPr>
          <w:p w:rsidR="00087474" w:rsidRPr="0055128D" w:rsidRDefault="00087474" w:rsidP="00923AF3">
            <w:pPr>
              <w:spacing w:after="0" w:line="240" w:lineRule="auto"/>
              <w:jc w:val="center"/>
              <w:rPr>
                <w:rFonts w:ascii="Times New Roman" w:eastAsia="Times New Roman" w:hAnsi="Times New Roman" w:cs="Times New Roman"/>
                <w:color w:val="000000"/>
                <w:sz w:val="18"/>
                <w:szCs w:val="18"/>
                <w:lang w:eastAsia="ru-RU"/>
              </w:rPr>
            </w:pPr>
          </w:p>
        </w:tc>
      </w:tr>
      <w:tr w:rsidR="00087474" w:rsidRPr="0055128D" w:rsidTr="00087474">
        <w:trPr>
          <w:gridAfter w:val="1"/>
          <w:wAfter w:w="76" w:type="dxa"/>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right"/>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760" w:type="dxa"/>
            <w:tcBorders>
              <w:top w:val="nil"/>
              <w:left w:val="nil"/>
              <w:bottom w:val="single" w:sz="4" w:space="0" w:color="auto"/>
              <w:right w:val="single" w:sz="4" w:space="0" w:color="auto"/>
            </w:tcBorders>
            <w:shd w:val="clear" w:color="auto" w:fill="auto"/>
            <w:vAlign w:val="bottom"/>
            <w:hideMark/>
          </w:tcPr>
          <w:p w:rsidR="00087474" w:rsidRPr="00087474" w:rsidRDefault="00087474" w:rsidP="00087474">
            <w:pPr>
              <w:spacing w:after="0" w:line="240" w:lineRule="auto"/>
              <w:rPr>
                <w:rFonts w:ascii="Times New Roman" w:eastAsia="Times New Roman" w:hAnsi="Times New Roman" w:cs="Times New Roman"/>
                <w:color w:val="000000"/>
                <w:lang w:val="en-US" w:eastAsia="ru-RU"/>
              </w:rPr>
            </w:pPr>
            <w:r w:rsidRPr="0055128D">
              <w:rPr>
                <w:rFonts w:ascii="Times New Roman" w:eastAsia="Times New Roman" w:hAnsi="Times New Roman" w:cs="Times New Roman"/>
                <w:color w:val="000000"/>
                <w:lang w:eastAsia="ru-RU"/>
              </w:rPr>
              <w:t>96</w:t>
            </w:r>
            <w:r>
              <w:rPr>
                <w:rFonts w:ascii="Times New Roman" w:eastAsia="Times New Roman" w:hAnsi="Times New Roman" w:cs="Times New Roman"/>
                <w:color w:val="000000"/>
                <w:lang w:val="en-US" w:eastAsia="ru-RU"/>
              </w:rPr>
              <w:t>/1</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3164"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23369</w:t>
            </w:r>
          </w:p>
        </w:tc>
      </w:tr>
      <w:tr w:rsidR="00087474" w:rsidRPr="0055128D" w:rsidTr="00087474">
        <w:trPr>
          <w:gridAfter w:val="1"/>
          <w:wAfter w:w="76"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760" w:type="dxa"/>
            <w:tcBorders>
              <w:top w:val="nil"/>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3164"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r>
      <w:tr w:rsidR="00087474" w:rsidRPr="0055128D" w:rsidTr="00087474">
        <w:trPr>
          <w:gridAfter w:val="1"/>
          <w:wAfter w:w="76"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760" w:type="dxa"/>
            <w:tcBorders>
              <w:top w:val="nil"/>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3164"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r>
      <w:tr w:rsidR="00087474" w:rsidRPr="0055128D" w:rsidTr="00087474">
        <w:trPr>
          <w:gridAfter w:val="1"/>
          <w:wAfter w:w="76"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760" w:type="dxa"/>
            <w:tcBorders>
              <w:top w:val="nil"/>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3164"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r>
      <w:tr w:rsidR="00087474" w:rsidRPr="0055128D" w:rsidTr="00087474">
        <w:trPr>
          <w:gridAfter w:val="1"/>
          <w:wAfter w:w="76" w:type="dxa"/>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760" w:type="dxa"/>
            <w:tcBorders>
              <w:top w:val="nil"/>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c>
          <w:tcPr>
            <w:tcW w:w="3164" w:type="dxa"/>
            <w:gridSpan w:val="3"/>
            <w:tcBorders>
              <w:top w:val="single" w:sz="4" w:space="0" w:color="auto"/>
              <w:left w:val="nil"/>
              <w:bottom w:val="single" w:sz="4" w:space="0" w:color="auto"/>
              <w:right w:val="single" w:sz="4" w:space="0" w:color="auto"/>
            </w:tcBorders>
            <w:shd w:val="clear" w:color="auto" w:fill="auto"/>
            <w:vAlign w:val="bottom"/>
            <w:hideMark/>
          </w:tcPr>
          <w:p w:rsidR="00087474" w:rsidRPr="0055128D" w:rsidRDefault="00087474"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p>
        </w:tc>
      </w:tr>
      <w:tr w:rsidR="00125121" w:rsidRPr="0055128D" w:rsidTr="00923AF3">
        <w:trPr>
          <w:trHeight w:val="300"/>
        </w:trPr>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noWrap/>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192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2"/>
            <w:tcBorders>
              <w:top w:val="nil"/>
              <w:left w:val="nil"/>
              <w:bottom w:val="single" w:sz="4" w:space="0" w:color="auto"/>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40" w:type="dxa"/>
            <w:gridSpan w:val="4"/>
            <w:tcBorders>
              <w:top w:val="nil"/>
              <w:left w:val="nil"/>
              <w:bottom w:val="single" w:sz="4" w:space="0" w:color="auto"/>
              <w:right w:val="nil"/>
            </w:tcBorders>
            <w:shd w:val="clear" w:color="auto" w:fill="auto"/>
            <w:vAlign w:val="bottom"/>
            <w:hideMark/>
          </w:tcPr>
          <w:p w:rsidR="00125121" w:rsidRPr="0055128D" w:rsidRDefault="00B7683E" w:rsidP="00923AF3">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sz w:val="18"/>
                <w:szCs w:val="18"/>
                <w:lang w:eastAsia="ru-RU"/>
              </w:rPr>
            </w:pPr>
          </w:p>
        </w:tc>
        <w:tc>
          <w:tcPr>
            <w:tcW w:w="2720"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4"/>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sidR="00087474">
              <w:rPr>
                <w:rFonts w:ascii="Times New Roman" w:eastAsia="Times New Roman" w:hAnsi="Times New Roman" w:cs="Times New Roman"/>
                <w:color w:val="000000"/>
                <w:u w:val="single"/>
                <w:lang w:eastAsia="ru-RU"/>
              </w:rPr>
              <w:t>3</w:t>
            </w:r>
            <w:r w:rsidRPr="0055128D">
              <w:rPr>
                <w:rFonts w:ascii="Times New Roman" w:eastAsia="Times New Roman" w:hAnsi="Times New Roman" w:cs="Times New Roman"/>
                <w:color w:val="000000"/>
                <w:u w:val="single"/>
                <w:lang w:eastAsia="ru-RU"/>
              </w:rPr>
              <w:t>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125121" w:rsidRPr="0055128D" w:rsidRDefault="00087474" w:rsidP="00923AF3">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sidR="00087474">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75"/>
        </w:trPr>
        <w:tc>
          <w:tcPr>
            <w:tcW w:w="192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2"/>
            <w:tcBorders>
              <w:top w:val="nil"/>
              <w:left w:val="nil"/>
              <w:bottom w:val="single" w:sz="4" w:space="0" w:color="auto"/>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40" w:type="dxa"/>
            <w:gridSpan w:val="4"/>
            <w:tcBorders>
              <w:top w:val="nil"/>
              <w:left w:val="nil"/>
              <w:bottom w:val="single" w:sz="4" w:space="0" w:color="auto"/>
              <w:right w:val="nil"/>
            </w:tcBorders>
            <w:shd w:val="clear" w:color="auto" w:fill="auto"/>
            <w:vAlign w:val="bottom"/>
            <w:hideMark/>
          </w:tcPr>
          <w:p w:rsidR="00125121" w:rsidRPr="0055128D" w:rsidRDefault="00B7683E" w:rsidP="00B7683E">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sz w:val="18"/>
                <w:szCs w:val="18"/>
                <w:lang w:eastAsia="ru-RU"/>
              </w:rPr>
            </w:pPr>
          </w:p>
        </w:tc>
        <w:tc>
          <w:tcPr>
            <w:tcW w:w="2720"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4"/>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sidR="00B7683E">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125121" w:rsidRPr="0055128D" w:rsidRDefault="00B7683E" w:rsidP="00923AF3">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sidR="00B7683E">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6065" w:type="dxa"/>
            <w:gridSpan w:val="6"/>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1920" w:type="dxa"/>
            <w:gridSpan w:val="2"/>
            <w:tcBorders>
              <w:top w:val="nil"/>
              <w:left w:val="nil"/>
              <w:bottom w:val="single" w:sz="4" w:space="0" w:color="auto"/>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2585" w:type="dxa"/>
            <w:gridSpan w:val="3"/>
            <w:tcBorders>
              <w:top w:val="nil"/>
              <w:left w:val="nil"/>
              <w:bottom w:val="single" w:sz="4" w:space="0" w:color="auto"/>
              <w:right w:val="nil"/>
            </w:tcBorders>
            <w:shd w:val="clear" w:color="auto" w:fill="auto"/>
            <w:vAlign w:val="bottom"/>
            <w:hideMark/>
          </w:tcPr>
          <w:p w:rsidR="00125121" w:rsidRPr="0055128D" w:rsidRDefault="00B7683E" w:rsidP="00923AF3">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1920"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2"/>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3"/>
            <w:tcBorders>
              <w:top w:val="single" w:sz="4" w:space="0" w:color="auto"/>
              <w:left w:val="nil"/>
              <w:bottom w:val="nil"/>
              <w:right w:val="nil"/>
            </w:tcBorders>
            <w:shd w:val="clear" w:color="auto" w:fill="auto"/>
            <w:vAlign w:val="bottom"/>
            <w:hideMark/>
          </w:tcPr>
          <w:p w:rsidR="00125121" w:rsidRPr="0055128D" w:rsidRDefault="00125121" w:rsidP="00923AF3">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r w:rsidR="00125121" w:rsidRPr="0055128D" w:rsidTr="00923AF3">
        <w:trPr>
          <w:trHeight w:val="300"/>
        </w:trPr>
        <w:tc>
          <w:tcPr>
            <w:tcW w:w="9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125121" w:rsidRPr="0055128D" w:rsidRDefault="00125121" w:rsidP="00B7683E">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sidR="00B7683E">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125121" w:rsidRPr="0055128D" w:rsidRDefault="00B7683E" w:rsidP="00923AF3">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sidR="00B7683E">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125121" w:rsidRPr="0055128D" w:rsidRDefault="00125121" w:rsidP="00923AF3">
            <w:pPr>
              <w:spacing w:after="0" w:line="240" w:lineRule="auto"/>
              <w:rPr>
                <w:rFonts w:ascii="Times New Roman" w:eastAsia="Times New Roman" w:hAnsi="Times New Roman" w:cs="Times New Roman"/>
                <w:color w:val="000000"/>
                <w:lang w:eastAsia="ru-RU"/>
              </w:rPr>
            </w:pPr>
          </w:p>
        </w:tc>
      </w:tr>
    </w:tbl>
    <w:p w:rsidR="00F707ED" w:rsidRDefault="00F707ED" w:rsidP="00DD04D1">
      <w:pPr>
        <w:spacing w:line="360" w:lineRule="auto"/>
        <w:contextualSpacing/>
        <w:jc w:val="both"/>
        <w:rPr>
          <w:rFonts w:ascii="Times New Roman" w:hAnsi="Times New Roman" w:cs="Times New Roman"/>
          <w:sz w:val="28"/>
          <w:szCs w:val="28"/>
        </w:rPr>
      </w:pPr>
    </w:p>
    <w:p w:rsidR="00F707ED" w:rsidRDefault="00F707ED">
      <w:pPr>
        <w:rPr>
          <w:rFonts w:ascii="Times New Roman" w:hAnsi="Times New Roman" w:cs="Times New Roman"/>
          <w:sz w:val="28"/>
          <w:szCs w:val="28"/>
        </w:rPr>
      </w:pPr>
      <w:r>
        <w:rPr>
          <w:rFonts w:ascii="Times New Roman" w:hAnsi="Times New Roman" w:cs="Times New Roman"/>
          <w:sz w:val="28"/>
          <w:szCs w:val="28"/>
        </w:rPr>
        <w:br w:type="page"/>
      </w:r>
    </w:p>
    <w:p w:rsidR="00815AB3" w:rsidRPr="00D20EAA" w:rsidRDefault="0012544F" w:rsidP="00D20EAA">
      <w:pPr>
        <w:pStyle w:val="3"/>
        <w:jc w:val="center"/>
        <w:rPr>
          <w:rFonts w:ascii="Times New Roman" w:hAnsi="Times New Roman" w:cs="Times New Roman"/>
          <w:sz w:val="28"/>
          <w:szCs w:val="28"/>
        </w:rPr>
      </w:pPr>
      <w:bookmarkStart w:id="21" w:name="_Toc357714138"/>
      <w:r w:rsidRPr="00D20EAA">
        <w:rPr>
          <w:rFonts w:ascii="Times New Roman" w:hAnsi="Times New Roman" w:cs="Times New Roman"/>
          <w:sz w:val="28"/>
          <w:szCs w:val="28"/>
        </w:rPr>
        <w:lastRenderedPageBreak/>
        <w:t>Приложение 3. Расходный кассовый ордер</w:t>
      </w:r>
      <w:bookmarkEnd w:id="21"/>
    </w:p>
    <w:tbl>
      <w:tblPr>
        <w:tblW w:w="5000" w:type="pct"/>
        <w:tblCellMar>
          <w:left w:w="28" w:type="dxa"/>
          <w:right w:w="28" w:type="dxa"/>
        </w:tblCellMar>
        <w:tblLook w:val="0000"/>
      </w:tblPr>
      <w:tblGrid>
        <w:gridCol w:w="24"/>
        <w:gridCol w:w="39"/>
        <w:gridCol w:w="25"/>
        <w:gridCol w:w="6668"/>
        <w:gridCol w:w="122"/>
        <w:gridCol w:w="18"/>
        <w:gridCol w:w="353"/>
        <w:gridCol w:w="1025"/>
        <w:gridCol w:w="28"/>
        <w:gridCol w:w="1070"/>
        <w:gridCol w:w="10"/>
        <w:gridCol w:w="28"/>
      </w:tblGrid>
      <w:tr w:rsidR="0012544F" w:rsidRPr="00337522" w:rsidTr="000661C0">
        <w:trPr>
          <w:gridBefore w:val="1"/>
          <w:wBefore w:w="14" w:type="pct"/>
        </w:trPr>
        <w:tc>
          <w:tcPr>
            <w:tcW w:w="37" w:type="pct"/>
            <w:gridSpan w:val="2"/>
            <w:shd w:val="clear" w:color="auto" w:fill="auto"/>
          </w:tcPr>
          <w:p w:rsidR="0012544F" w:rsidRPr="00337522" w:rsidRDefault="0012544F" w:rsidP="00E92CB1">
            <w:pPr>
              <w:widowControl w:val="0"/>
              <w:suppressLineNumbers/>
              <w:suppressAutoHyphens/>
              <w:spacing w:after="0" w:line="240" w:lineRule="auto"/>
              <w:jc w:val="center"/>
              <w:rPr>
                <w:rFonts w:ascii="Times New Roman" w:eastAsia="DejaVu Sans" w:hAnsi="Times New Roman" w:cs="DejaVu Sans"/>
                <w:b/>
                <w:bCs/>
                <w:kern w:val="1"/>
                <w:sz w:val="24"/>
                <w:szCs w:val="24"/>
                <w:lang w:eastAsia="hi-IN" w:bidi="hi-IN"/>
              </w:rPr>
            </w:pPr>
          </w:p>
        </w:tc>
        <w:tc>
          <w:tcPr>
            <w:tcW w:w="3640" w:type="pct"/>
            <w:gridSpan w:val="3"/>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755" w:type="pct"/>
            <w:gridSpan w:val="3"/>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554" w:type="pct"/>
            <w:gridSpan w:val="3"/>
            <w:tcBorders>
              <w:top w:val="single" w:sz="4" w:space="0" w:color="000000"/>
              <w:left w:val="single" w:sz="4" w:space="0" w:color="000000"/>
              <w:righ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Код</w:t>
            </w:r>
          </w:p>
        </w:tc>
      </w:tr>
      <w:tr w:rsidR="0012544F" w:rsidRPr="00337522" w:rsidTr="000661C0">
        <w:tc>
          <w:tcPr>
            <w:tcW w:w="37" w:type="pct"/>
            <w:gridSpan w:val="2"/>
            <w:shd w:val="clear" w:color="auto" w:fill="auto"/>
          </w:tcPr>
          <w:p w:rsidR="0012544F" w:rsidRPr="00337522" w:rsidRDefault="0012544F" w:rsidP="00E92CB1">
            <w:pPr>
              <w:widowControl w:val="0"/>
              <w:suppressAutoHyphens/>
              <w:spacing w:after="0" w:line="240" w:lineRule="auto"/>
              <w:rPr>
                <w:rFonts w:ascii="Times New Roman" w:eastAsia="DejaVu Sans" w:hAnsi="Times New Roman" w:cs="DejaVu Sans"/>
                <w:kern w:val="1"/>
                <w:sz w:val="18"/>
                <w:szCs w:val="18"/>
                <w:lang w:eastAsia="hi-IN" w:bidi="hi-IN"/>
              </w:rPr>
            </w:pPr>
          </w:p>
        </w:tc>
        <w:tc>
          <w:tcPr>
            <w:tcW w:w="3640" w:type="pct"/>
            <w:gridSpan w:val="3"/>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755" w:type="pct"/>
            <w:gridSpan w:val="3"/>
            <w:shd w:val="clear" w:color="auto" w:fill="auto"/>
            <w:vAlign w:val="bottom"/>
          </w:tcPr>
          <w:p w:rsidR="0012544F" w:rsidRPr="00337522" w:rsidRDefault="0012544F" w:rsidP="00E92CB1">
            <w:pPr>
              <w:widowControl w:val="0"/>
              <w:suppressAutoHyphens/>
              <w:snapToGrid w:val="0"/>
              <w:spacing w:after="0" w:line="240" w:lineRule="auto"/>
              <w:ind w:right="113"/>
              <w:jc w:val="right"/>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Форма по ОКУД</w:t>
            </w:r>
          </w:p>
        </w:tc>
        <w:tc>
          <w:tcPr>
            <w:tcW w:w="564" w:type="pct"/>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0310002</w:t>
            </w:r>
          </w:p>
        </w:tc>
      </w:tr>
      <w:tr w:rsidR="0012544F" w:rsidRPr="00337522" w:rsidTr="000661C0">
        <w:tc>
          <w:tcPr>
            <w:tcW w:w="37" w:type="pct"/>
            <w:gridSpan w:val="2"/>
            <w:shd w:val="clear" w:color="auto" w:fill="auto"/>
          </w:tcPr>
          <w:p w:rsidR="0012544F" w:rsidRPr="00337522" w:rsidRDefault="0012544F" w:rsidP="00E92CB1">
            <w:pPr>
              <w:widowControl w:val="0"/>
              <w:suppressAutoHyphens/>
              <w:spacing w:after="0" w:line="240" w:lineRule="auto"/>
              <w:rPr>
                <w:rFonts w:ascii="Times New Roman" w:eastAsia="DejaVu Sans" w:hAnsi="Times New Roman" w:cs="DejaVu Sans"/>
                <w:kern w:val="1"/>
                <w:sz w:val="18"/>
                <w:szCs w:val="18"/>
                <w:lang w:eastAsia="hi-IN" w:bidi="hi-IN"/>
              </w:rPr>
            </w:pPr>
          </w:p>
        </w:tc>
        <w:tc>
          <w:tcPr>
            <w:tcW w:w="3846" w:type="pct"/>
            <w:gridSpan w:val="5"/>
            <w:tcBorders>
              <w:bottom w:val="single" w:sz="4" w:space="0" w:color="000000"/>
            </w:tcBorders>
            <w:shd w:val="clear" w:color="auto" w:fill="auto"/>
            <w:vAlign w:val="bottom"/>
          </w:tcPr>
          <w:p w:rsidR="0012544F" w:rsidRPr="00337522" w:rsidRDefault="0012544F" w:rsidP="00F216F4">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 xml:space="preserve">ОАО </w:t>
            </w:r>
            <w:r w:rsidR="00FC55EB">
              <w:rPr>
                <w:rFonts w:ascii="Times New Roman" w:eastAsia="DejaVu Sans" w:hAnsi="Times New Roman" w:cs="DejaVu Sans"/>
                <w:kern w:val="1"/>
                <w:sz w:val="16"/>
                <w:szCs w:val="16"/>
                <w:lang w:eastAsia="hi-IN" w:bidi="hi-IN"/>
              </w:rPr>
              <w:t xml:space="preserve">Горьковский </w:t>
            </w:r>
            <w:r w:rsidR="00F216F4">
              <w:rPr>
                <w:rFonts w:ascii="Times New Roman" w:eastAsia="DejaVu Sans" w:hAnsi="Times New Roman" w:cs="DejaVu Sans"/>
                <w:kern w:val="1"/>
                <w:sz w:val="16"/>
                <w:szCs w:val="16"/>
                <w:lang w:eastAsia="hi-IN" w:bidi="hi-IN"/>
              </w:rPr>
              <w:t xml:space="preserve">автомобильный завод </w:t>
            </w:r>
          </w:p>
        </w:tc>
        <w:tc>
          <w:tcPr>
            <w:tcW w:w="549" w:type="pct"/>
            <w:shd w:val="clear" w:color="auto" w:fill="auto"/>
            <w:vAlign w:val="bottom"/>
          </w:tcPr>
          <w:p w:rsidR="0012544F" w:rsidRPr="00337522" w:rsidRDefault="0012544F" w:rsidP="00E92CB1">
            <w:pPr>
              <w:widowControl w:val="0"/>
              <w:suppressAutoHyphens/>
              <w:snapToGrid w:val="0"/>
              <w:spacing w:after="0" w:line="240" w:lineRule="auto"/>
              <w:ind w:right="113"/>
              <w:jc w:val="right"/>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по ОКПО</w:t>
            </w:r>
          </w:p>
        </w:tc>
        <w:tc>
          <w:tcPr>
            <w:tcW w:w="564" w:type="pct"/>
            <w:gridSpan w:val="4"/>
            <w:tcBorders>
              <w:top w:val="single" w:sz="4" w:space="0" w:color="000000"/>
              <w:left w:val="single" w:sz="8" w:space="0" w:color="000000"/>
              <w:bottom w:val="single" w:sz="8" w:space="0" w:color="000000"/>
              <w:right w:val="single" w:sz="8"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r>
      <w:tr w:rsidR="0012544F" w:rsidRPr="00337522" w:rsidTr="000661C0">
        <w:trPr>
          <w:cantSplit/>
          <w:trHeight w:val="93"/>
        </w:trPr>
        <w:tc>
          <w:tcPr>
            <w:tcW w:w="37" w:type="pct"/>
            <w:gridSpan w:val="2"/>
            <w:shd w:val="clear" w:color="auto" w:fill="auto"/>
          </w:tcPr>
          <w:p w:rsidR="0012544F" w:rsidRPr="00337522" w:rsidRDefault="0012544F" w:rsidP="00E92CB1">
            <w:pPr>
              <w:widowControl w:val="0"/>
              <w:suppressAutoHyphens/>
              <w:spacing w:after="0" w:line="240" w:lineRule="auto"/>
              <w:rPr>
                <w:rFonts w:ascii="Times New Roman" w:eastAsia="DejaVu Sans" w:hAnsi="Times New Roman" w:cs="DejaVu Sans"/>
                <w:kern w:val="1"/>
                <w:sz w:val="18"/>
                <w:szCs w:val="18"/>
                <w:lang w:eastAsia="hi-IN" w:bidi="hi-IN"/>
              </w:rPr>
            </w:pPr>
          </w:p>
        </w:tc>
        <w:tc>
          <w:tcPr>
            <w:tcW w:w="3640" w:type="pct"/>
            <w:gridSpan w:val="3"/>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(организация)</w:t>
            </w:r>
          </w:p>
        </w:tc>
        <w:tc>
          <w:tcPr>
            <w:tcW w:w="755" w:type="pct"/>
            <w:gridSpan w:val="3"/>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2"/>
                <w:szCs w:val="12"/>
                <w:lang w:eastAsia="hi-IN" w:bidi="hi-IN"/>
              </w:rPr>
            </w:pPr>
          </w:p>
        </w:tc>
        <w:tc>
          <w:tcPr>
            <w:tcW w:w="564" w:type="pct"/>
            <w:gridSpan w:val="4"/>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r>
      <w:tr w:rsidR="0012544F" w:rsidRPr="00337522" w:rsidTr="000661C0">
        <w:trPr>
          <w:cantSplit/>
          <w:trHeight w:val="160"/>
        </w:trPr>
        <w:tc>
          <w:tcPr>
            <w:tcW w:w="37" w:type="pct"/>
            <w:gridSpan w:val="2"/>
            <w:shd w:val="clear" w:color="auto" w:fill="auto"/>
          </w:tcPr>
          <w:p w:rsidR="0012544F" w:rsidRPr="00337522" w:rsidRDefault="0012544F" w:rsidP="00E92CB1">
            <w:pPr>
              <w:widowControl w:val="0"/>
              <w:suppressAutoHyphens/>
              <w:spacing w:after="0" w:line="240" w:lineRule="auto"/>
              <w:rPr>
                <w:rFonts w:ascii="Times New Roman" w:eastAsia="DejaVu Sans" w:hAnsi="Times New Roman" w:cs="DejaVu Sans"/>
                <w:kern w:val="1"/>
                <w:sz w:val="14"/>
                <w:szCs w:val="14"/>
                <w:lang w:eastAsia="hi-IN" w:bidi="hi-IN"/>
              </w:rPr>
            </w:pPr>
          </w:p>
        </w:tc>
        <w:tc>
          <w:tcPr>
            <w:tcW w:w="4395" w:type="pct"/>
            <w:gridSpan w:val="6"/>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564" w:type="pct"/>
            <w:gridSpan w:val="4"/>
            <w:vMerge/>
            <w:tcBorders>
              <w:top w:val="single" w:sz="4" w:space="0" w:color="000000"/>
              <w:left w:val="single" w:sz="8" w:space="0" w:color="000000"/>
              <w:bottom w:val="single" w:sz="8" w:space="0" w:color="000000"/>
              <w:right w:val="single" w:sz="8"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r>
      <w:tr w:rsidR="0012544F" w:rsidRPr="00337522" w:rsidTr="000661C0">
        <w:trPr>
          <w:gridAfter w:val="2"/>
          <w:wAfter w:w="18" w:type="pct"/>
          <w:cantSplit/>
        </w:trPr>
        <w:tc>
          <w:tcPr>
            <w:tcW w:w="37" w:type="pct"/>
            <w:gridSpan w:val="2"/>
            <w:shd w:val="clear" w:color="auto" w:fill="auto"/>
          </w:tcPr>
          <w:p w:rsidR="0012544F" w:rsidRPr="00337522" w:rsidRDefault="0012544F" w:rsidP="00E92CB1">
            <w:pPr>
              <w:widowControl w:val="0"/>
              <w:suppressAutoHyphens/>
              <w:spacing w:after="0" w:line="240" w:lineRule="auto"/>
              <w:rPr>
                <w:rFonts w:ascii="Times New Roman" w:eastAsia="DejaVu Sans" w:hAnsi="Times New Roman" w:cs="DejaVu Sans"/>
                <w:kern w:val="1"/>
                <w:sz w:val="16"/>
                <w:szCs w:val="16"/>
                <w:lang w:eastAsia="hi-IN" w:bidi="hi-IN"/>
              </w:rPr>
            </w:pPr>
          </w:p>
        </w:tc>
        <w:tc>
          <w:tcPr>
            <w:tcW w:w="4395" w:type="pct"/>
            <w:gridSpan w:val="6"/>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(структурное подразделение)</w:t>
            </w:r>
          </w:p>
        </w:tc>
        <w:tc>
          <w:tcPr>
            <w:tcW w:w="549" w:type="pct"/>
            <w:gridSpan w:val="2"/>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2"/>
                <w:szCs w:val="12"/>
                <w:lang w:eastAsia="hi-IN" w:bidi="hi-IN"/>
              </w:rPr>
            </w:pPr>
          </w:p>
        </w:tc>
      </w:tr>
      <w:tr w:rsidR="0012544F" w:rsidRPr="00337522" w:rsidTr="000661C0">
        <w:trPr>
          <w:gridAfter w:val="1"/>
          <w:wAfter w:w="14" w:type="pct"/>
        </w:trPr>
        <w:tc>
          <w:tcPr>
            <w:tcW w:w="3608" w:type="pct"/>
            <w:gridSpan w:val="4"/>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8"/>
                <w:szCs w:val="18"/>
                <w:lang w:eastAsia="hi-IN" w:bidi="hi-IN"/>
              </w:rPr>
            </w:pPr>
          </w:p>
        </w:tc>
        <w:tc>
          <w:tcPr>
            <w:tcW w:w="824" w:type="pct"/>
            <w:gridSpan w:val="4"/>
            <w:tcBorders>
              <w:top w:val="single" w:sz="4" w:space="0" w:color="000000"/>
              <w:lef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Номер документа</w:t>
            </w:r>
          </w:p>
        </w:tc>
        <w:tc>
          <w:tcPr>
            <w:tcW w:w="554" w:type="pct"/>
            <w:gridSpan w:val="3"/>
            <w:tcBorders>
              <w:top w:val="single" w:sz="4" w:space="0" w:color="000000"/>
              <w:left w:val="single" w:sz="4" w:space="0" w:color="000000"/>
              <w:righ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Дата составления</w:t>
            </w:r>
          </w:p>
        </w:tc>
      </w:tr>
      <w:tr w:rsidR="0012544F" w:rsidRPr="00337522" w:rsidTr="000661C0">
        <w:tc>
          <w:tcPr>
            <w:tcW w:w="3608" w:type="pct"/>
            <w:gridSpan w:val="4"/>
            <w:shd w:val="clear" w:color="auto" w:fill="auto"/>
            <w:vAlign w:val="bottom"/>
          </w:tcPr>
          <w:p w:rsidR="0012544F" w:rsidRPr="00337522" w:rsidRDefault="0012544F" w:rsidP="00E92CB1">
            <w:pPr>
              <w:widowControl w:val="0"/>
              <w:suppressAutoHyphens/>
              <w:snapToGrid w:val="0"/>
              <w:spacing w:after="0" w:line="240" w:lineRule="auto"/>
              <w:ind w:right="454"/>
              <w:jc w:val="right"/>
              <w:rPr>
                <w:rFonts w:ascii="Times New Roman" w:eastAsia="DejaVu Sans" w:hAnsi="Times New Roman" w:cs="DejaVu Sans"/>
                <w:b/>
                <w:bCs/>
                <w:kern w:val="1"/>
                <w:sz w:val="24"/>
                <w:szCs w:val="24"/>
                <w:lang w:eastAsia="hi-IN" w:bidi="hi-IN"/>
              </w:rPr>
            </w:pPr>
            <w:r w:rsidRPr="00337522">
              <w:rPr>
                <w:rFonts w:ascii="Times New Roman" w:eastAsia="DejaVu Sans" w:hAnsi="Times New Roman" w:cs="DejaVu Sans"/>
                <w:b/>
                <w:bCs/>
                <w:kern w:val="1"/>
                <w:sz w:val="24"/>
                <w:szCs w:val="24"/>
                <w:lang w:eastAsia="hi-IN" w:bidi="hi-IN"/>
              </w:rPr>
              <w:t>РАСХОДНЫЙ КАССОВЫЙ ОРДЕР</w:t>
            </w:r>
          </w:p>
        </w:tc>
        <w:tc>
          <w:tcPr>
            <w:tcW w:w="824" w:type="pct"/>
            <w:gridSpan w:val="4"/>
            <w:tcBorders>
              <w:top w:val="single" w:sz="8" w:space="0" w:color="000000"/>
              <w:left w:val="single" w:sz="8" w:space="0" w:color="000000"/>
              <w:bottom w:val="single" w:sz="8"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b/>
                <w:bCs/>
                <w:kern w:val="1"/>
                <w:sz w:val="24"/>
                <w:szCs w:val="24"/>
                <w:lang w:eastAsia="hi-IN" w:bidi="hi-IN"/>
              </w:rPr>
            </w:pPr>
            <w:r w:rsidRPr="00337522">
              <w:rPr>
                <w:rFonts w:ascii="Times New Roman" w:eastAsia="DejaVu Sans" w:hAnsi="Times New Roman" w:cs="DejaVu Sans"/>
                <w:b/>
                <w:bCs/>
                <w:kern w:val="1"/>
                <w:sz w:val="24"/>
                <w:szCs w:val="24"/>
                <w:lang w:eastAsia="hi-IN" w:bidi="hi-IN"/>
              </w:rPr>
              <w:t>23</w:t>
            </w:r>
          </w:p>
        </w:tc>
        <w:tc>
          <w:tcPr>
            <w:tcW w:w="564" w:type="pct"/>
            <w:gridSpan w:val="4"/>
            <w:tcBorders>
              <w:top w:val="single" w:sz="8" w:space="0" w:color="000000"/>
              <w:left w:val="single" w:sz="4" w:space="0" w:color="000000"/>
              <w:bottom w:val="single" w:sz="8" w:space="0" w:color="000000"/>
              <w:right w:val="single" w:sz="8"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b/>
                <w:bCs/>
                <w:kern w:val="1"/>
                <w:sz w:val="24"/>
                <w:szCs w:val="24"/>
                <w:lang w:eastAsia="hi-IN" w:bidi="hi-IN"/>
              </w:rPr>
            </w:pPr>
            <w:r>
              <w:rPr>
                <w:rFonts w:ascii="Times New Roman" w:eastAsia="DejaVu Sans" w:hAnsi="Times New Roman" w:cs="DejaVu Sans"/>
                <w:b/>
                <w:bCs/>
                <w:kern w:val="1"/>
                <w:sz w:val="24"/>
                <w:szCs w:val="24"/>
                <w:lang w:eastAsia="hi-IN" w:bidi="hi-IN"/>
              </w:rPr>
              <w:t>18.02</w:t>
            </w:r>
            <w:r w:rsidRPr="00337522">
              <w:rPr>
                <w:rFonts w:ascii="Times New Roman" w:eastAsia="DejaVu Sans" w:hAnsi="Times New Roman" w:cs="DejaVu Sans"/>
                <w:b/>
                <w:bCs/>
                <w:kern w:val="1"/>
                <w:sz w:val="24"/>
                <w:szCs w:val="24"/>
                <w:lang w:eastAsia="hi-IN" w:bidi="hi-IN"/>
              </w:rPr>
              <w:t>.201</w:t>
            </w:r>
            <w:r>
              <w:rPr>
                <w:rFonts w:ascii="Times New Roman" w:eastAsia="DejaVu Sans" w:hAnsi="Times New Roman" w:cs="DejaVu Sans"/>
                <w:b/>
                <w:bCs/>
                <w:kern w:val="1"/>
                <w:sz w:val="24"/>
                <w:szCs w:val="24"/>
                <w:lang w:eastAsia="hi-IN" w:bidi="hi-IN"/>
              </w:rPr>
              <w:t>3</w:t>
            </w:r>
          </w:p>
        </w:tc>
      </w:tr>
    </w:tbl>
    <w:p w:rsidR="0012544F" w:rsidRPr="00337522" w:rsidRDefault="0012544F" w:rsidP="0012544F">
      <w:pPr>
        <w:widowControl w:val="0"/>
        <w:suppressAutoHyphens/>
        <w:spacing w:after="0" w:line="240" w:lineRule="auto"/>
        <w:rPr>
          <w:rFonts w:ascii="Times New Roman" w:eastAsia="DejaVu Sans" w:hAnsi="Times New Roman" w:cs="DejaVu Sans"/>
          <w:kern w:val="1"/>
          <w:sz w:val="10"/>
          <w:szCs w:val="10"/>
          <w:lang w:eastAsia="hi-IN" w:bidi="hi-IN"/>
        </w:rPr>
      </w:pPr>
    </w:p>
    <w:tbl>
      <w:tblPr>
        <w:tblW w:w="5000" w:type="pct"/>
        <w:tblCellMar>
          <w:left w:w="28" w:type="dxa"/>
          <w:right w:w="28" w:type="dxa"/>
        </w:tblCellMar>
        <w:tblLook w:val="0000"/>
      </w:tblPr>
      <w:tblGrid>
        <w:gridCol w:w="651"/>
        <w:gridCol w:w="1564"/>
        <w:gridCol w:w="1826"/>
        <w:gridCol w:w="1954"/>
        <w:gridCol w:w="783"/>
        <w:gridCol w:w="1172"/>
        <w:gridCol w:w="1172"/>
        <w:gridCol w:w="269"/>
        <w:gridCol w:w="19"/>
      </w:tblGrid>
      <w:tr w:rsidR="0012544F" w:rsidRPr="00337522" w:rsidTr="000661C0">
        <w:trPr>
          <w:gridAfter w:val="1"/>
          <w:wAfter w:w="10" w:type="pct"/>
          <w:cantSplit/>
        </w:trPr>
        <w:tc>
          <w:tcPr>
            <w:tcW w:w="3185" w:type="pct"/>
            <w:gridSpan w:val="4"/>
            <w:tcBorders>
              <w:top w:val="single" w:sz="4" w:space="0" w:color="000000"/>
              <w:left w:val="single" w:sz="4" w:space="0" w:color="000000"/>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Де</w:t>
            </w:r>
            <w:r w:rsidRPr="00337522">
              <w:rPr>
                <w:rFonts w:ascii="Times New Roman" w:eastAsia="DejaVu Sans" w:hAnsi="Times New Roman" w:cs="DejaVu Sans"/>
                <w:kern w:val="1"/>
                <w:sz w:val="16"/>
                <w:szCs w:val="16"/>
                <w:lang w:eastAsia="hi-IN" w:bidi="hi-IN"/>
              </w:rPr>
              <w:softHyphen/>
              <w:t>бет</w:t>
            </w:r>
          </w:p>
        </w:tc>
        <w:tc>
          <w:tcPr>
            <w:tcW w:w="416" w:type="pct"/>
            <w:vMerge w:val="restart"/>
            <w:tcBorders>
              <w:top w:val="single" w:sz="4" w:space="0" w:color="000000"/>
              <w:left w:val="single" w:sz="4" w:space="0" w:color="000000"/>
              <w:bottom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Кре</w:t>
            </w:r>
            <w:r w:rsidRPr="00337522">
              <w:rPr>
                <w:rFonts w:ascii="Times New Roman" w:eastAsia="DejaVu Sans" w:hAnsi="Times New Roman" w:cs="DejaVu Sans"/>
                <w:kern w:val="1"/>
                <w:sz w:val="16"/>
                <w:szCs w:val="16"/>
                <w:lang w:eastAsia="hi-IN" w:bidi="hi-IN"/>
              </w:rPr>
              <w:softHyphen/>
              <w:t>дит</w:t>
            </w:r>
          </w:p>
        </w:tc>
        <w:tc>
          <w:tcPr>
            <w:tcW w:w="623" w:type="pct"/>
            <w:vMerge w:val="restart"/>
            <w:tcBorders>
              <w:top w:val="single" w:sz="4" w:space="0" w:color="000000"/>
              <w:left w:val="single" w:sz="4" w:space="0" w:color="000000"/>
              <w:bottom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Сум</w:t>
            </w:r>
            <w:r w:rsidRPr="00337522">
              <w:rPr>
                <w:rFonts w:ascii="Times New Roman" w:eastAsia="DejaVu Sans" w:hAnsi="Times New Roman" w:cs="DejaVu Sans"/>
                <w:kern w:val="1"/>
                <w:sz w:val="16"/>
                <w:szCs w:val="16"/>
                <w:lang w:eastAsia="hi-IN" w:bidi="hi-IN"/>
              </w:rPr>
              <w:softHyphen/>
              <w:t>ма,</w:t>
            </w:r>
            <w:r w:rsidRPr="00337522">
              <w:rPr>
                <w:rFonts w:ascii="Times New Roman" w:eastAsia="DejaVu Sans" w:hAnsi="Times New Roman" w:cs="DejaVu Sans"/>
                <w:kern w:val="1"/>
                <w:sz w:val="16"/>
                <w:szCs w:val="16"/>
                <w:lang w:eastAsia="hi-IN" w:bidi="hi-IN"/>
              </w:rPr>
              <w:br/>
              <w:t>руб. коп.</w:t>
            </w:r>
          </w:p>
        </w:tc>
        <w:tc>
          <w:tcPr>
            <w:tcW w:w="623" w:type="pct"/>
            <w:vMerge w:val="restart"/>
            <w:tcBorders>
              <w:top w:val="single" w:sz="4" w:space="0" w:color="000000"/>
              <w:left w:val="single" w:sz="4" w:space="0" w:color="000000"/>
              <w:bottom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Код це</w:t>
            </w:r>
            <w:r w:rsidRPr="00337522">
              <w:rPr>
                <w:rFonts w:ascii="Times New Roman" w:eastAsia="DejaVu Sans" w:hAnsi="Times New Roman" w:cs="DejaVu Sans"/>
                <w:kern w:val="1"/>
                <w:sz w:val="16"/>
                <w:szCs w:val="16"/>
                <w:lang w:eastAsia="hi-IN" w:bidi="hi-IN"/>
              </w:rPr>
              <w:softHyphen/>
              <w:t>ле</w:t>
            </w:r>
            <w:r w:rsidRPr="00337522">
              <w:rPr>
                <w:rFonts w:ascii="Times New Roman" w:eastAsia="DejaVu Sans" w:hAnsi="Times New Roman" w:cs="DejaVu Sans"/>
                <w:kern w:val="1"/>
                <w:sz w:val="16"/>
                <w:szCs w:val="16"/>
                <w:lang w:eastAsia="hi-IN" w:bidi="hi-IN"/>
              </w:rPr>
              <w:softHyphen/>
              <w:t>во</w:t>
            </w:r>
            <w:r w:rsidRPr="00337522">
              <w:rPr>
                <w:rFonts w:ascii="Times New Roman" w:eastAsia="DejaVu Sans" w:hAnsi="Times New Roman" w:cs="DejaVu Sans"/>
                <w:kern w:val="1"/>
                <w:sz w:val="16"/>
                <w:szCs w:val="16"/>
                <w:lang w:eastAsia="hi-IN" w:bidi="hi-IN"/>
              </w:rPr>
              <w:softHyphen/>
              <w:t>го наз</w:t>
            </w:r>
            <w:r w:rsidRPr="00337522">
              <w:rPr>
                <w:rFonts w:ascii="Times New Roman" w:eastAsia="DejaVu Sans" w:hAnsi="Times New Roman" w:cs="DejaVu Sans"/>
                <w:kern w:val="1"/>
                <w:sz w:val="16"/>
                <w:szCs w:val="16"/>
                <w:lang w:eastAsia="hi-IN" w:bidi="hi-IN"/>
              </w:rPr>
              <w:softHyphen/>
              <w:t>на</w:t>
            </w:r>
            <w:r w:rsidRPr="00337522">
              <w:rPr>
                <w:rFonts w:ascii="Times New Roman" w:eastAsia="DejaVu Sans" w:hAnsi="Times New Roman" w:cs="DejaVu Sans"/>
                <w:kern w:val="1"/>
                <w:sz w:val="16"/>
                <w:szCs w:val="16"/>
                <w:lang w:eastAsia="hi-IN" w:bidi="hi-IN"/>
              </w:rPr>
              <w:softHyphen/>
              <w:t>че</w:t>
            </w:r>
            <w:r w:rsidRPr="00337522">
              <w:rPr>
                <w:rFonts w:ascii="Times New Roman" w:eastAsia="DejaVu Sans" w:hAnsi="Times New Roman" w:cs="DejaVu Sans"/>
                <w:kern w:val="1"/>
                <w:sz w:val="16"/>
                <w:szCs w:val="16"/>
                <w:lang w:eastAsia="hi-IN" w:bidi="hi-IN"/>
              </w:rPr>
              <w:softHyphen/>
              <w:t>ния</w:t>
            </w:r>
          </w:p>
        </w:tc>
        <w:tc>
          <w:tcPr>
            <w:tcW w:w="14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r>
      <w:tr w:rsidR="0012544F" w:rsidRPr="00337522" w:rsidTr="000661C0">
        <w:trPr>
          <w:gridAfter w:val="1"/>
          <w:wAfter w:w="10" w:type="pct"/>
          <w:cantSplit/>
        </w:trPr>
        <w:tc>
          <w:tcPr>
            <w:tcW w:w="346" w:type="pct"/>
            <w:tcBorders>
              <w:top w:val="single" w:sz="4" w:space="0" w:color="000000"/>
              <w:left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c>
          <w:tcPr>
            <w:tcW w:w="831" w:type="pct"/>
            <w:tcBorders>
              <w:top w:val="single" w:sz="4" w:space="0" w:color="000000"/>
              <w:left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код струк</w:t>
            </w:r>
            <w:r w:rsidRPr="00337522">
              <w:rPr>
                <w:rFonts w:ascii="Times New Roman" w:eastAsia="DejaVu Sans" w:hAnsi="Times New Roman" w:cs="DejaVu Sans"/>
                <w:kern w:val="1"/>
                <w:sz w:val="16"/>
                <w:szCs w:val="16"/>
                <w:lang w:eastAsia="hi-IN" w:bidi="hi-IN"/>
              </w:rPr>
              <w:softHyphen/>
              <w:t>тур</w:t>
            </w:r>
            <w:r w:rsidRPr="00337522">
              <w:rPr>
                <w:rFonts w:ascii="Times New Roman" w:eastAsia="DejaVu Sans" w:hAnsi="Times New Roman" w:cs="DejaVu Sans"/>
                <w:kern w:val="1"/>
                <w:sz w:val="16"/>
                <w:szCs w:val="16"/>
                <w:lang w:eastAsia="hi-IN" w:bidi="hi-IN"/>
              </w:rPr>
              <w:softHyphen/>
              <w:t>но</w:t>
            </w:r>
            <w:r w:rsidRPr="00337522">
              <w:rPr>
                <w:rFonts w:ascii="Times New Roman" w:eastAsia="DejaVu Sans" w:hAnsi="Times New Roman" w:cs="DejaVu Sans"/>
                <w:kern w:val="1"/>
                <w:sz w:val="16"/>
                <w:szCs w:val="16"/>
                <w:lang w:eastAsia="hi-IN" w:bidi="hi-IN"/>
              </w:rPr>
              <w:softHyphen/>
              <w:t xml:space="preserve">го </w:t>
            </w:r>
            <w:r w:rsidRPr="00337522">
              <w:rPr>
                <w:rFonts w:ascii="Times New Roman" w:eastAsia="DejaVu Sans" w:hAnsi="Times New Roman" w:cs="DejaVu Sans"/>
                <w:kern w:val="1"/>
                <w:sz w:val="16"/>
                <w:szCs w:val="16"/>
                <w:lang w:eastAsia="hi-IN" w:bidi="hi-IN"/>
              </w:rPr>
              <w:br/>
              <w:t>под</w:t>
            </w:r>
            <w:r w:rsidRPr="00337522">
              <w:rPr>
                <w:rFonts w:ascii="Times New Roman" w:eastAsia="DejaVu Sans" w:hAnsi="Times New Roman" w:cs="DejaVu Sans"/>
                <w:kern w:val="1"/>
                <w:sz w:val="16"/>
                <w:szCs w:val="16"/>
                <w:lang w:eastAsia="hi-IN" w:bidi="hi-IN"/>
              </w:rPr>
              <w:softHyphen/>
              <w:t>раз</w:t>
            </w:r>
            <w:r w:rsidRPr="00337522">
              <w:rPr>
                <w:rFonts w:ascii="Times New Roman" w:eastAsia="DejaVu Sans" w:hAnsi="Times New Roman" w:cs="DejaVu Sans"/>
                <w:kern w:val="1"/>
                <w:sz w:val="16"/>
                <w:szCs w:val="16"/>
                <w:lang w:eastAsia="hi-IN" w:bidi="hi-IN"/>
              </w:rPr>
              <w:softHyphen/>
              <w:t>де</w:t>
            </w:r>
            <w:r w:rsidRPr="00337522">
              <w:rPr>
                <w:rFonts w:ascii="Times New Roman" w:eastAsia="DejaVu Sans" w:hAnsi="Times New Roman" w:cs="DejaVu Sans"/>
                <w:kern w:val="1"/>
                <w:sz w:val="16"/>
                <w:szCs w:val="16"/>
                <w:lang w:eastAsia="hi-IN" w:bidi="hi-IN"/>
              </w:rPr>
              <w:softHyphen/>
              <w:t>ле</w:t>
            </w:r>
            <w:r w:rsidRPr="00337522">
              <w:rPr>
                <w:rFonts w:ascii="Times New Roman" w:eastAsia="DejaVu Sans" w:hAnsi="Times New Roman" w:cs="DejaVu Sans"/>
                <w:kern w:val="1"/>
                <w:sz w:val="16"/>
                <w:szCs w:val="16"/>
                <w:lang w:eastAsia="hi-IN" w:bidi="hi-IN"/>
              </w:rPr>
              <w:softHyphen/>
              <w:t>ния</w:t>
            </w:r>
          </w:p>
        </w:tc>
        <w:tc>
          <w:tcPr>
            <w:tcW w:w="970" w:type="pct"/>
            <w:tcBorders>
              <w:top w:val="single" w:sz="4" w:space="0" w:color="000000"/>
              <w:left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кор</w:t>
            </w:r>
            <w:r w:rsidRPr="00337522">
              <w:rPr>
                <w:rFonts w:ascii="Times New Roman" w:eastAsia="DejaVu Sans" w:hAnsi="Times New Roman" w:cs="DejaVu Sans"/>
                <w:kern w:val="1"/>
                <w:sz w:val="16"/>
                <w:szCs w:val="16"/>
                <w:lang w:eastAsia="hi-IN" w:bidi="hi-IN"/>
              </w:rPr>
              <w:softHyphen/>
              <w:t>рес</w:t>
            </w:r>
            <w:r w:rsidRPr="00337522">
              <w:rPr>
                <w:rFonts w:ascii="Times New Roman" w:eastAsia="DejaVu Sans" w:hAnsi="Times New Roman" w:cs="DejaVu Sans"/>
                <w:kern w:val="1"/>
                <w:sz w:val="16"/>
                <w:szCs w:val="16"/>
                <w:lang w:eastAsia="hi-IN" w:bidi="hi-IN"/>
              </w:rPr>
              <w:softHyphen/>
              <w:t>пон</w:t>
            </w:r>
            <w:r w:rsidRPr="00337522">
              <w:rPr>
                <w:rFonts w:ascii="Times New Roman" w:eastAsia="DejaVu Sans" w:hAnsi="Times New Roman" w:cs="DejaVu Sans"/>
                <w:kern w:val="1"/>
                <w:sz w:val="16"/>
                <w:szCs w:val="16"/>
                <w:lang w:eastAsia="hi-IN" w:bidi="hi-IN"/>
              </w:rPr>
              <w:softHyphen/>
              <w:t>ди</w:t>
            </w:r>
            <w:r w:rsidRPr="00337522">
              <w:rPr>
                <w:rFonts w:ascii="Times New Roman" w:eastAsia="DejaVu Sans" w:hAnsi="Times New Roman" w:cs="DejaVu Sans"/>
                <w:kern w:val="1"/>
                <w:sz w:val="16"/>
                <w:szCs w:val="16"/>
                <w:lang w:eastAsia="hi-IN" w:bidi="hi-IN"/>
              </w:rPr>
              <w:softHyphen/>
              <w:t>рую</w:t>
            </w:r>
            <w:r w:rsidRPr="00337522">
              <w:rPr>
                <w:rFonts w:ascii="Times New Roman" w:eastAsia="DejaVu Sans" w:hAnsi="Times New Roman" w:cs="DejaVu Sans"/>
                <w:kern w:val="1"/>
                <w:sz w:val="16"/>
                <w:szCs w:val="16"/>
                <w:lang w:eastAsia="hi-IN" w:bidi="hi-IN"/>
              </w:rPr>
              <w:softHyphen/>
              <w:t>щий</w:t>
            </w:r>
            <w:r w:rsidRPr="00337522">
              <w:rPr>
                <w:rFonts w:ascii="Times New Roman" w:eastAsia="DejaVu Sans" w:hAnsi="Times New Roman" w:cs="DejaVu Sans"/>
                <w:kern w:val="1"/>
                <w:sz w:val="16"/>
                <w:szCs w:val="16"/>
                <w:lang w:eastAsia="hi-IN" w:bidi="hi-IN"/>
              </w:rPr>
              <w:br/>
              <w:t>счет, суб</w:t>
            </w:r>
            <w:r w:rsidRPr="00337522">
              <w:rPr>
                <w:rFonts w:ascii="Times New Roman" w:eastAsia="DejaVu Sans" w:hAnsi="Times New Roman" w:cs="DejaVu Sans"/>
                <w:kern w:val="1"/>
                <w:sz w:val="16"/>
                <w:szCs w:val="16"/>
                <w:lang w:eastAsia="hi-IN" w:bidi="hi-IN"/>
              </w:rPr>
              <w:softHyphen/>
              <w:t>счет</w:t>
            </w:r>
          </w:p>
        </w:tc>
        <w:tc>
          <w:tcPr>
            <w:tcW w:w="1038" w:type="pct"/>
            <w:tcBorders>
              <w:top w:val="single" w:sz="4" w:space="0" w:color="000000"/>
              <w:left w:val="single" w:sz="4" w:space="0" w:color="000000"/>
            </w:tcBorders>
            <w:shd w:val="clear" w:color="auto" w:fill="auto"/>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код ана</w:t>
            </w:r>
            <w:r w:rsidRPr="00337522">
              <w:rPr>
                <w:rFonts w:ascii="Times New Roman" w:eastAsia="DejaVu Sans" w:hAnsi="Times New Roman" w:cs="DejaVu Sans"/>
                <w:kern w:val="1"/>
                <w:sz w:val="16"/>
                <w:szCs w:val="16"/>
                <w:lang w:eastAsia="hi-IN" w:bidi="hi-IN"/>
              </w:rPr>
              <w:softHyphen/>
              <w:t>ли</w:t>
            </w:r>
            <w:r w:rsidRPr="00337522">
              <w:rPr>
                <w:rFonts w:ascii="Times New Roman" w:eastAsia="DejaVu Sans" w:hAnsi="Times New Roman" w:cs="DejaVu Sans"/>
                <w:kern w:val="1"/>
                <w:sz w:val="16"/>
                <w:szCs w:val="16"/>
                <w:lang w:eastAsia="hi-IN" w:bidi="hi-IN"/>
              </w:rPr>
              <w:softHyphen/>
              <w:t>ти</w:t>
            </w:r>
            <w:r w:rsidRPr="00337522">
              <w:rPr>
                <w:rFonts w:ascii="Times New Roman" w:eastAsia="DejaVu Sans" w:hAnsi="Times New Roman" w:cs="DejaVu Sans"/>
                <w:kern w:val="1"/>
                <w:sz w:val="16"/>
                <w:szCs w:val="16"/>
                <w:lang w:eastAsia="hi-IN" w:bidi="hi-IN"/>
              </w:rPr>
              <w:softHyphen/>
              <w:t>чес</w:t>
            </w:r>
            <w:r w:rsidRPr="00337522">
              <w:rPr>
                <w:rFonts w:ascii="Times New Roman" w:eastAsia="DejaVu Sans" w:hAnsi="Times New Roman" w:cs="DejaVu Sans"/>
                <w:kern w:val="1"/>
                <w:sz w:val="16"/>
                <w:szCs w:val="16"/>
                <w:lang w:eastAsia="hi-IN" w:bidi="hi-IN"/>
              </w:rPr>
              <w:softHyphen/>
              <w:t>ко</w:t>
            </w:r>
            <w:r w:rsidRPr="00337522">
              <w:rPr>
                <w:rFonts w:ascii="Times New Roman" w:eastAsia="DejaVu Sans" w:hAnsi="Times New Roman" w:cs="DejaVu Sans"/>
                <w:kern w:val="1"/>
                <w:sz w:val="16"/>
                <w:szCs w:val="16"/>
                <w:lang w:eastAsia="hi-IN" w:bidi="hi-IN"/>
              </w:rPr>
              <w:softHyphen/>
              <w:t>го</w:t>
            </w:r>
            <w:r w:rsidRPr="00337522">
              <w:rPr>
                <w:rFonts w:ascii="Times New Roman" w:eastAsia="DejaVu Sans" w:hAnsi="Times New Roman" w:cs="DejaVu Sans"/>
                <w:kern w:val="1"/>
                <w:sz w:val="16"/>
                <w:szCs w:val="16"/>
                <w:lang w:eastAsia="hi-IN" w:bidi="hi-IN"/>
              </w:rPr>
              <w:br/>
              <w:t>уче</w:t>
            </w:r>
            <w:r w:rsidRPr="00337522">
              <w:rPr>
                <w:rFonts w:ascii="Times New Roman" w:eastAsia="DejaVu Sans" w:hAnsi="Times New Roman" w:cs="DejaVu Sans"/>
                <w:kern w:val="1"/>
                <w:sz w:val="16"/>
                <w:szCs w:val="16"/>
                <w:lang w:eastAsia="hi-IN" w:bidi="hi-IN"/>
              </w:rPr>
              <w:softHyphen/>
              <w:t>та</w:t>
            </w:r>
          </w:p>
        </w:tc>
        <w:tc>
          <w:tcPr>
            <w:tcW w:w="416" w:type="pct"/>
            <w:vMerge/>
            <w:tcBorders>
              <w:top w:val="single" w:sz="4" w:space="0" w:color="000000"/>
              <w:lef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623" w:type="pct"/>
            <w:vMerge/>
            <w:tcBorders>
              <w:top w:val="single" w:sz="4" w:space="0" w:color="000000"/>
              <w:lef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623" w:type="pct"/>
            <w:vMerge/>
            <w:tcBorders>
              <w:top w:val="single" w:sz="4" w:space="0" w:color="000000"/>
              <w:lef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143" w:type="pct"/>
            <w:vMerge/>
            <w:tcBorders>
              <w:top w:val="single" w:sz="4" w:space="0" w:color="000000"/>
              <w:left w:val="single" w:sz="4" w:space="0" w:color="000000"/>
              <w:right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r>
      <w:tr w:rsidR="0012544F" w:rsidRPr="00337522" w:rsidTr="000661C0">
        <w:trPr>
          <w:trHeight w:val="300"/>
        </w:trPr>
        <w:tc>
          <w:tcPr>
            <w:tcW w:w="346" w:type="pct"/>
            <w:tcBorders>
              <w:top w:val="single" w:sz="8" w:space="0" w:color="000000"/>
              <w:left w:val="single" w:sz="8"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c>
          <w:tcPr>
            <w:tcW w:w="831"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970"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val="en-US" w:eastAsia="hi-IN" w:bidi="hi-IN"/>
              </w:rPr>
            </w:pPr>
            <w:r w:rsidRPr="00337522">
              <w:rPr>
                <w:rFonts w:ascii="Times New Roman" w:eastAsia="DejaVu Sans" w:hAnsi="Times New Roman" w:cs="DejaVu Sans"/>
                <w:kern w:val="1"/>
                <w:sz w:val="16"/>
                <w:szCs w:val="16"/>
                <w:lang w:val="en-US" w:eastAsia="hi-IN" w:bidi="hi-IN"/>
              </w:rPr>
              <w:t>70</w:t>
            </w:r>
          </w:p>
        </w:tc>
        <w:tc>
          <w:tcPr>
            <w:tcW w:w="1038"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val="en-US" w:eastAsia="hi-IN" w:bidi="hi-IN"/>
              </w:rPr>
            </w:pPr>
            <w:r w:rsidRPr="00337522">
              <w:rPr>
                <w:rFonts w:ascii="Times New Roman" w:eastAsia="DejaVu Sans" w:hAnsi="Times New Roman" w:cs="DejaVu Sans"/>
                <w:kern w:val="1"/>
                <w:sz w:val="16"/>
                <w:szCs w:val="16"/>
                <w:lang w:val="en-US" w:eastAsia="hi-IN" w:bidi="hi-IN"/>
              </w:rPr>
              <w:t>----</w:t>
            </w:r>
          </w:p>
        </w:tc>
        <w:tc>
          <w:tcPr>
            <w:tcW w:w="416"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val="en-US" w:eastAsia="hi-IN" w:bidi="hi-IN"/>
              </w:rPr>
            </w:pPr>
            <w:r w:rsidRPr="00337522">
              <w:rPr>
                <w:rFonts w:ascii="Times New Roman" w:eastAsia="DejaVu Sans" w:hAnsi="Times New Roman" w:cs="DejaVu Sans"/>
                <w:kern w:val="1"/>
                <w:sz w:val="16"/>
                <w:szCs w:val="16"/>
                <w:lang w:val="en-US" w:eastAsia="hi-IN" w:bidi="hi-IN"/>
              </w:rPr>
              <w:t>50</w:t>
            </w:r>
          </w:p>
        </w:tc>
        <w:tc>
          <w:tcPr>
            <w:tcW w:w="623"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val="en-US" w:eastAsia="hi-IN" w:bidi="hi-IN"/>
              </w:rPr>
            </w:pPr>
            <w:r w:rsidRPr="00337522">
              <w:rPr>
                <w:rFonts w:ascii="Times New Roman" w:eastAsia="DejaVu Sans" w:hAnsi="Times New Roman" w:cs="DejaVu Sans"/>
                <w:kern w:val="1"/>
                <w:sz w:val="16"/>
                <w:szCs w:val="16"/>
                <w:lang w:eastAsia="hi-IN" w:bidi="hi-IN"/>
              </w:rPr>
              <w:t>1000,00</w:t>
            </w:r>
          </w:p>
        </w:tc>
        <w:tc>
          <w:tcPr>
            <w:tcW w:w="623" w:type="pct"/>
            <w:tcBorders>
              <w:top w:val="single" w:sz="8" w:space="0" w:color="000000"/>
              <w:left w:val="single" w:sz="4" w:space="0" w:color="000000"/>
              <w:bottom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153" w:type="pct"/>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r>
    </w:tbl>
    <w:p w:rsidR="0012544F" w:rsidRPr="00337522" w:rsidRDefault="0012544F" w:rsidP="0012544F">
      <w:pPr>
        <w:widowControl w:val="0"/>
        <w:suppressAutoHyphens/>
        <w:spacing w:before="60"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Выдать  Котову Андрею Сергеевичу</w:t>
      </w:r>
    </w:p>
    <w:p w:rsidR="0012544F" w:rsidRPr="00337522" w:rsidRDefault="0012544F" w:rsidP="0012544F">
      <w:pPr>
        <w:widowControl w:val="0"/>
        <w:pBdr>
          <w:top w:val="single" w:sz="4" w:space="1" w:color="000000"/>
        </w:pBdr>
        <w:suppressAutoHyphens/>
        <w:spacing w:after="0" w:line="240" w:lineRule="auto"/>
        <w:ind w:left="595"/>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(фамилия, имя, отчество)</w:t>
      </w:r>
    </w:p>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Основание:  Выплата компенсации за неиспользованный отпуск</w:t>
      </w:r>
    </w:p>
    <w:p w:rsidR="0012544F" w:rsidRPr="00337522" w:rsidRDefault="0012544F" w:rsidP="0012544F">
      <w:pPr>
        <w:widowControl w:val="0"/>
        <w:pBdr>
          <w:top w:val="single" w:sz="4" w:space="1" w:color="000000"/>
        </w:pBdr>
        <w:suppressAutoHyphens/>
        <w:spacing w:after="0" w:line="240" w:lineRule="auto"/>
        <w:ind w:left="879"/>
        <w:rPr>
          <w:rFonts w:ascii="Times New Roman" w:eastAsia="DejaVu Sans" w:hAnsi="Times New Roman" w:cs="DejaVu Sans"/>
          <w:kern w:val="1"/>
          <w:sz w:val="2"/>
          <w:szCs w:val="2"/>
          <w:lang w:eastAsia="hi-IN" w:bidi="hi-IN"/>
        </w:rPr>
      </w:pPr>
    </w:p>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Сумма  одна тысяча -------------------------------------------------------------------------------------------------------------------------------------------------------------------------------</w:t>
      </w:r>
    </w:p>
    <w:p w:rsidR="0012544F" w:rsidRPr="00337522" w:rsidRDefault="0012544F" w:rsidP="0012544F">
      <w:pPr>
        <w:widowControl w:val="0"/>
        <w:pBdr>
          <w:top w:val="single" w:sz="4" w:space="1" w:color="000000"/>
        </w:pBdr>
        <w:suppressAutoHyphens/>
        <w:spacing w:after="0" w:line="240" w:lineRule="auto"/>
        <w:ind w:left="567"/>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(прописью)</w:t>
      </w:r>
    </w:p>
    <w:tbl>
      <w:tblPr>
        <w:tblW w:w="5000" w:type="pct"/>
        <w:tblCellMar>
          <w:left w:w="28" w:type="dxa"/>
          <w:right w:w="28" w:type="dxa"/>
        </w:tblCellMar>
        <w:tblLook w:val="0000"/>
      </w:tblPr>
      <w:tblGrid>
        <w:gridCol w:w="7581"/>
        <w:gridCol w:w="501"/>
        <w:gridCol w:w="807"/>
        <w:gridCol w:w="521"/>
      </w:tblGrid>
      <w:tr w:rsidR="0012544F" w:rsidRPr="00337522" w:rsidTr="000661C0">
        <w:tc>
          <w:tcPr>
            <w:tcW w:w="4028"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266"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руб.</w:t>
            </w:r>
          </w:p>
        </w:tc>
        <w:tc>
          <w:tcPr>
            <w:tcW w:w="429"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00</w:t>
            </w:r>
          </w:p>
        </w:tc>
        <w:tc>
          <w:tcPr>
            <w:tcW w:w="278" w:type="pct"/>
            <w:shd w:val="clear" w:color="auto" w:fill="auto"/>
            <w:vAlign w:val="bottom"/>
          </w:tcPr>
          <w:p w:rsidR="0012544F" w:rsidRPr="00337522" w:rsidRDefault="0012544F" w:rsidP="00E92CB1">
            <w:pPr>
              <w:widowControl w:val="0"/>
              <w:suppressAutoHyphens/>
              <w:snapToGrid w:val="0"/>
              <w:spacing w:after="0" w:line="240" w:lineRule="auto"/>
              <w:ind w:left="57"/>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коп.</w:t>
            </w:r>
          </w:p>
        </w:tc>
      </w:tr>
    </w:tbl>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Приложение  ---------------------------------------------------------------------------------------------------------------------------------------------------------------------------------------</w:t>
      </w:r>
    </w:p>
    <w:p w:rsidR="0012544F" w:rsidRPr="00337522" w:rsidRDefault="0012544F" w:rsidP="0012544F">
      <w:pPr>
        <w:widowControl w:val="0"/>
        <w:pBdr>
          <w:top w:val="single" w:sz="4" w:space="1" w:color="000000"/>
        </w:pBdr>
        <w:suppressAutoHyphens/>
        <w:spacing w:after="0" w:line="240" w:lineRule="auto"/>
        <w:ind w:left="993"/>
        <w:rPr>
          <w:rFonts w:ascii="Times New Roman" w:eastAsia="DejaVu Sans" w:hAnsi="Times New Roman" w:cs="DejaVu Sans"/>
          <w:kern w:val="1"/>
          <w:sz w:val="2"/>
          <w:szCs w:val="2"/>
          <w:lang w:eastAsia="hi-IN" w:bidi="hi-IN"/>
        </w:rPr>
      </w:pPr>
    </w:p>
    <w:p w:rsidR="0012544F" w:rsidRPr="00337522" w:rsidRDefault="0012544F" w:rsidP="0012544F">
      <w:pPr>
        <w:widowControl w:val="0"/>
        <w:suppressAutoHyphens/>
        <w:spacing w:after="0" w:line="240" w:lineRule="auto"/>
        <w:rPr>
          <w:rFonts w:ascii="Times New Roman" w:eastAsia="DejaVu Sans" w:hAnsi="Times New Roman" w:cs="DejaVu Sans"/>
          <w:kern w:val="1"/>
          <w:sz w:val="18"/>
          <w:szCs w:val="18"/>
          <w:lang w:eastAsia="hi-IN" w:bidi="hi-IN"/>
        </w:rPr>
      </w:pPr>
      <w:r w:rsidRPr="00337522">
        <w:rPr>
          <w:rFonts w:ascii="Times New Roman" w:eastAsia="DejaVu Sans" w:hAnsi="Times New Roman" w:cs="DejaVu Sans"/>
          <w:kern w:val="1"/>
          <w:sz w:val="18"/>
          <w:szCs w:val="18"/>
          <w:lang w:eastAsia="hi-IN" w:bidi="hi-IN"/>
        </w:rPr>
        <w:t>-----------------------------------------------------------------------------------------------------------------------------------------------------------------------------------</w:t>
      </w:r>
    </w:p>
    <w:p w:rsidR="0012544F" w:rsidRPr="00337522" w:rsidRDefault="0012544F" w:rsidP="0012544F">
      <w:pPr>
        <w:widowControl w:val="0"/>
        <w:pBdr>
          <w:top w:val="single" w:sz="4" w:space="1" w:color="000000"/>
        </w:pBdr>
        <w:suppressAutoHyphens/>
        <w:spacing w:after="0" w:line="240" w:lineRule="auto"/>
        <w:rPr>
          <w:rFonts w:ascii="Times New Roman" w:eastAsia="DejaVu Sans" w:hAnsi="Times New Roman" w:cs="DejaVu Sans"/>
          <w:kern w:val="1"/>
          <w:sz w:val="2"/>
          <w:szCs w:val="2"/>
          <w:lang w:eastAsia="hi-IN" w:bidi="hi-IN"/>
        </w:rPr>
      </w:pPr>
    </w:p>
    <w:tbl>
      <w:tblPr>
        <w:tblW w:w="5000" w:type="pct"/>
        <w:tblCellMar>
          <w:left w:w="28" w:type="dxa"/>
          <w:right w:w="28" w:type="dxa"/>
        </w:tblCellMar>
        <w:tblLook w:val="0000"/>
      </w:tblPr>
      <w:tblGrid>
        <w:gridCol w:w="1616"/>
        <w:gridCol w:w="578"/>
        <w:gridCol w:w="866"/>
        <w:gridCol w:w="288"/>
        <w:gridCol w:w="1300"/>
        <w:gridCol w:w="290"/>
        <w:gridCol w:w="1009"/>
        <w:gridCol w:w="578"/>
        <w:gridCol w:w="288"/>
        <w:gridCol w:w="2597"/>
      </w:tblGrid>
      <w:tr w:rsidR="0012544F" w:rsidRPr="00337522" w:rsidTr="000661C0">
        <w:tc>
          <w:tcPr>
            <w:tcW w:w="1166" w:type="pct"/>
            <w:gridSpan w:val="2"/>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Руководитель организации</w:t>
            </w:r>
          </w:p>
        </w:tc>
        <w:tc>
          <w:tcPr>
            <w:tcW w:w="1304" w:type="pct"/>
            <w:gridSpan w:val="3"/>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 xml:space="preserve">Директор </w:t>
            </w:r>
          </w:p>
        </w:tc>
        <w:tc>
          <w:tcPr>
            <w:tcW w:w="154"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843" w:type="pct"/>
            <w:gridSpan w:val="2"/>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c>
          <w:tcPr>
            <w:tcW w:w="153"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1381"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К.А. Сидорова</w:t>
            </w:r>
          </w:p>
        </w:tc>
      </w:tr>
      <w:tr w:rsidR="0012544F" w:rsidRPr="00337522" w:rsidTr="000661C0">
        <w:tc>
          <w:tcPr>
            <w:tcW w:w="1166" w:type="pct"/>
            <w:gridSpan w:val="2"/>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1304" w:type="pct"/>
            <w:gridSpan w:val="3"/>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(должность)</w:t>
            </w:r>
          </w:p>
        </w:tc>
        <w:tc>
          <w:tcPr>
            <w:tcW w:w="154"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843" w:type="pct"/>
            <w:gridSpan w:val="2"/>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(подпись)</w:t>
            </w:r>
          </w:p>
        </w:tc>
        <w:tc>
          <w:tcPr>
            <w:tcW w:w="153"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1381"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(расшифровка подписи)</w:t>
            </w:r>
          </w:p>
        </w:tc>
      </w:tr>
      <w:tr w:rsidR="0012544F" w:rsidRPr="00337522" w:rsidTr="000661C0">
        <w:tblPrEx>
          <w:tblCellMar>
            <w:left w:w="0" w:type="dxa"/>
            <w:right w:w="0" w:type="dxa"/>
          </w:tblCellMar>
        </w:tblPrEx>
        <w:tc>
          <w:tcPr>
            <w:tcW w:w="859"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Главный бухгалтер</w:t>
            </w:r>
          </w:p>
        </w:tc>
        <w:tc>
          <w:tcPr>
            <w:tcW w:w="767" w:type="pct"/>
            <w:gridSpan w:val="2"/>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c>
          <w:tcPr>
            <w:tcW w:w="153"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1381" w:type="pct"/>
            <w:gridSpan w:val="3"/>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12544F">
              <w:rPr>
                <w:rFonts w:ascii="Times New Roman" w:eastAsia="DejaVu Sans" w:hAnsi="Times New Roman" w:cs="DejaVu Sans"/>
                <w:kern w:val="1"/>
                <w:sz w:val="16"/>
                <w:szCs w:val="16"/>
                <w:lang w:eastAsia="hi-IN" w:bidi="hi-IN"/>
              </w:rPr>
              <w:t>Пиманкина Н.А.</w:t>
            </w:r>
          </w:p>
        </w:tc>
        <w:tc>
          <w:tcPr>
            <w:tcW w:w="1840" w:type="pct"/>
            <w:gridSpan w:val="3"/>
            <w:shd w:val="clear" w:color="auto" w:fill="auto"/>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r>
      <w:tr w:rsidR="0012544F" w:rsidRPr="00337522" w:rsidTr="000661C0">
        <w:tblPrEx>
          <w:tblCellMar>
            <w:left w:w="0" w:type="dxa"/>
            <w:right w:w="0" w:type="dxa"/>
          </w:tblCellMar>
        </w:tblPrEx>
        <w:tc>
          <w:tcPr>
            <w:tcW w:w="859"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767" w:type="pct"/>
            <w:gridSpan w:val="2"/>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(подпись)</w:t>
            </w:r>
          </w:p>
        </w:tc>
        <w:tc>
          <w:tcPr>
            <w:tcW w:w="153"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1381" w:type="pct"/>
            <w:gridSpan w:val="3"/>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(расшифровка подписи)</w:t>
            </w:r>
          </w:p>
        </w:tc>
        <w:tc>
          <w:tcPr>
            <w:tcW w:w="1840" w:type="pct"/>
            <w:gridSpan w:val="3"/>
            <w:shd w:val="clear" w:color="auto" w:fill="auto"/>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2"/>
                <w:szCs w:val="12"/>
                <w:lang w:eastAsia="hi-IN" w:bidi="hi-IN"/>
              </w:rPr>
            </w:pPr>
          </w:p>
        </w:tc>
      </w:tr>
    </w:tbl>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Получил  одна тысяча-----------------------------------------------------------------------------------------------------------------------------------------------------------------------------</w:t>
      </w:r>
    </w:p>
    <w:p w:rsidR="0012544F" w:rsidRPr="00337522" w:rsidRDefault="0012544F" w:rsidP="0012544F">
      <w:pPr>
        <w:widowControl w:val="0"/>
        <w:pBdr>
          <w:top w:val="single" w:sz="4" w:space="1" w:color="000000"/>
        </w:pBdr>
        <w:suppressAutoHyphens/>
        <w:spacing w:after="0" w:line="240" w:lineRule="auto"/>
        <w:ind w:left="709"/>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(сумма прописью)</w:t>
      </w:r>
    </w:p>
    <w:tbl>
      <w:tblPr>
        <w:tblW w:w="5000" w:type="pct"/>
        <w:tblCellMar>
          <w:left w:w="28" w:type="dxa"/>
          <w:right w:w="28" w:type="dxa"/>
        </w:tblCellMar>
        <w:tblLook w:val="0000"/>
      </w:tblPr>
      <w:tblGrid>
        <w:gridCol w:w="7581"/>
        <w:gridCol w:w="501"/>
        <w:gridCol w:w="807"/>
        <w:gridCol w:w="521"/>
      </w:tblGrid>
      <w:tr w:rsidR="0012544F" w:rsidRPr="00337522" w:rsidTr="000661C0">
        <w:tc>
          <w:tcPr>
            <w:tcW w:w="4028"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266" w:type="pct"/>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руб.</w:t>
            </w:r>
          </w:p>
        </w:tc>
        <w:tc>
          <w:tcPr>
            <w:tcW w:w="429"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00</w:t>
            </w:r>
          </w:p>
        </w:tc>
        <w:tc>
          <w:tcPr>
            <w:tcW w:w="278" w:type="pct"/>
            <w:shd w:val="clear" w:color="auto" w:fill="auto"/>
            <w:vAlign w:val="bottom"/>
          </w:tcPr>
          <w:p w:rsidR="0012544F" w:rsidRPr="00337522" w:rsidRDefault="0012544F" w:rsidP="00E92CB1">
            <w:pPr>
              <w:widowControl w:val="0"/>
              <w:suppressAutoHyphens/>
              <w:snapToGrid w:val="0"/>
              <w:spacing w:after="0" w:line="240" w:lineRule="auto"/>
              <w:ind w:left="57"/>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коп.</w:t>
            </w:r>
          </w:p>
        </w:tc>
      </w:tr>
    </w:tbl>
    <w:p w:rsidR="0012544F" w:rsidRPr="00337522" w:rsidRDefault="0012544F" w:rsidP="0012544F">
      <w:pPr>
        <w:widowControl w:val="0"/>
        <w:suppressAutoHyphens/>
        <w:spacing w:after="0" w:line="240" w:lineRule="auto"/>
        <w:rPr>
          <w:rFonts w:ascii="Times New Roman" w:eastAsia="DejaVu Sans" w:hAnsi="Times New Roman" w:cs="DejaVu Sans"/>
          <w:kern w:val="1"/>
          <w:sz w:val="2"/>
          <w:szCs w:val="2"/>
          <w:lang w:eastAsia="hi-IN" w:bidi="hi-IN"/>
        </w:rPr>
      </w:pPr>
    </w:p>
    <w:tbl>
      <w:tblPr>
        <w:tblW w:w="5000" w:type="pct"/>
        <w:tblCellMar>
          <w:left w:w="28" w:type="dxa"/>
          <w:right w:w="28" w:type="dxa"/>
        </w:tblCellMar>
        <w:tblLook w:val="0000"/>
      </w:tblPr>
      <w:tblGrid>
        <w:gridCol w:w="217"/>
        <w:gridCol w:w="540"/>
        <w:gridCol w:w="361"/>
        <w:gridCol w:w="1984"/>
        <w:gridCol w:w="181"/>
        <w:gridCol w:w="901"/>
        <w:gridCol w:w="1984"/>
        <w:gridCol w:w="901"/>
        <w:gridCol w:w="2341"/>
      </w:tblGrid>
      <w:tr w:rsidR="0012544F" w:rsidRPr="00337522" w:rsidTr="000661C0">
        <w:tc>
          <w:tcPr>
            <w:tcW w:w="115"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287"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12</w:t>
            </w:r>
          </w:p>
        </w:tc>
        <w:tc>
          <w:tcPr>
            <w:tcW w:w="192"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w:t>
            </w:r>
          </w:p>
        </w:tc>
        <w:tc>
          <w:tcPr>
            <w:tcW w:w="1054"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сентября</w:t>
            </w:r>
          </w:p>
        </w:tc>
        <w:tc>
          <w:tcPr>
            <w:tcW w:w="96"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479"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2011</w:t>
            </w:r>
          </w:p>
        </w:tc>
        <w:tc>
          <w:tcPr>
            <w:tcW w:w="1054" w:type="pct"/>
            <w:shd w:val="clear" w:color="auto" w:fill="auto"/>
            <w:vAlign w:val="bottom"/>
          </w:tcPr>
          <w:p w:rsidR="0012544F" w:rsidRPr="00337522" w:rsidRDefault="0012544F" w:rsidP="00E92CB1">
            <w:pPr>
              <w:widowControl w:val="0"/>
              <w:suppressAutoHyphens/>
              <w:snapToGrid w:val="0"/>
              <w:spacing w:after="0" w:line="240" w:lineRule="auto"/>
              <w:ind w:left="57"/>
              <w:rPr>
                <w:rFonts w:ascii="Times New Roman" w:eastAsia="DejaVu Sans" w:hAnsi="Times New Roman" w:cs="DejaVu Sans"/>
                <w:kern w:val="1"/>
                <w:sz w:val="16"/>
                <w:szCs w:val="16"/>
                <w:lang w:eastAsia="hi-IN" w:bidi="hi-IN"/>
              </w:rPr>
            </w:pPr>
            <w:proofErr w:type="gramStart"/>
            <w:r w:rsidRPr="00337522">
              <w:rPr>
                <w:rFonts w:ascii="Times New Roman" w:eastAsia="DejaVu Sans" w:hAnsi="Times New Roman" w:cs="DejaVu Sans"/>
                <w:kern w:val="1"/>
                <w:sz w:val="16"/>
                <w:szCs w:val="16"/>
                <w:lang w:eastAsia="hi-IN" w:bidi="hi-IN"/>
              </w:rPr>
              <w:t>г</w:t>
            </w:r>
            <w:proofErr w:type="gramEnd"/>
            <w:r w:rsidRPr="00337522">
              <w:rPr>
                <w:rFonts w:ascii="Times New Roman" w:eastAsia="DejaVu Sans" w:hAnsi="Times New Roman" w:cs="DejaVu Sans"/>
                <w:kern w:val="1"/>
                <w:sz w:val="16"/>
                <w:szCs w:val="16"/>
                <w:lang w:eastAsia="hi-IN" w:bidi="hi-IN"/>
              </w:rPr>
              <w:t>.</w:t>
            </w:r>
          </w:p>
        </w:tc>
        <w:tc>
          <w:tcPr>
            <w:tcW w:w="479" w:type="pct"/>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Подпись</w:t>
            </w:r>
          </w:p>
        </w:tc>
        <w:tc>
          <w:tcPr>
            <w:tcW w:w="1245" w:type="pct"/>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r>
    </w:tbl>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 xml:space="preserve">По  пропуску №45, выданному </w:t>
      </w:r>
      <w:r>
        <w:rPr>
          <w:rFonts w:ascii="Times New Roman" w:eastAsia="DejaVu Sans" w:hAnsi="Times New Roman" w:cs="DejaVu Sans"/>
          <w:kern w:val="1"/>
          <w:sz w:val="16"/>
          <w:szCs w:val="16"/>
          <w:lang w:eastAsia="hi-IN" w:bidi="hi-IN"/>
        </w:rPr>
        <w:t xml:space="preserve">ОАО «ГАЗ» </w:t>
      </w:r>
      <w:r w:rsidRPr="00337522">
        <w:rPr>
          <w:rFonts w:ascii="Times New Roman" w:eastAsia="DejaVu Sans" w:hAnsi="Times New Roman" w:cs="DejaVu Sans"/>
          <w:kern w:val="1"/>
          <w:sz w:val="16"/>
          <w:szCs w:val="16"/>
          <w:lang w:eastAsia="hi-IN" w:bidi="hi-IN"/>
        </w:rPr>
        <w:t>1.01.2011</w:t>
      </w:r>
    </w:p>
    <w:p w:rsidR="0012544F" w:rsidRPr="00337522" w:rsidRDefault="0012544F" w:rsidP="0012544F">
      <w:pPr>
        <w:widowControl w:val="0"/>
        <w:pBdr>
          <w:top w:val="single" w:sz="4" w:space="1" w:color="000000"/>
        </w:pBdr>
        <w:suppressAutoHyphens/>
        <w:spacing w:after="0" w:line="240" w:lineRule="auto"/>
        <w:ind w:left="284"/>
        <w:jc w:val="center"/>
        <w:rPr>
          <w:rFonts w:ascii="Times New Roman" w:eastAsia="DejaVu Sans" w:hAnsi="Times New Roman" w:cs="DejaVu Sans"/>
          <w:kern w:val="1"/>
          <w:sz w:val="12"/>
          <w:szCs w:val="12"/>
          <w:lang w:eastAsia="hi-IN" w:bidi="hi-IN"/>
        </w:rPr>
      </w:pPr>
      <w:proofErr w:type="gramStart"/>
      <w:r w:rsidRPr="00337522">
        <w:rPr>
          <w:rFonts w:ascii="Times New Roman" w:eastAsia="DejaVu Sans" w:hAnsi="Times New Roman" w:cs="DejaVu Sans"/>
          <w:kern w:val="1"/>
          <w:sz w:val="12"/>
          <w:szCs w:val="12"/>
          <w:lang w:eastAsia="hi-IN" w:bidi="hi-IN"/>
        </w:rPr>
        <w:t>(наименование, номер, дата и место выдачи документа,</w:t>
      </w:r>
      <w:proofErr w:type="gramEnd"/>
    </w:p>
    <w:p w:rsidR="0012544F" w:rsidRPr="00337522" w:rsidRDefault="0012544F" w:rsidP="0012544F">
      <w:pPr>
        <w:widowControl w:val="0"/>
        <w:suppressAutoHyphens/>
        <w:spacing w:after="0" w:line="240" w:lineRule="auto"/>
        <w:rPr>
          <w:rFonts w:ascii="Times New Roman" w:eastAsia="DejaVu Sans" w:hAnsi="Times New Roman" w:cs="DejaVu Sans"/>
          <w:kern w:val="1"/>
          <w:sz w:val="16"/>
          <w:szCs w:val="16"/>
          <w:lang w:eastAsia="hi-IN" w:bidi="hi-IN"/>
        </w:rPr>
      </w:pPr>
    </w:p>
    <w:p w:rsidR="0012544F" w:rsidRPr="00337522" w:rsidRDefault="0012544F" w:rsidP="0012544F">
      <w:pPr>
        <w:widowControl w:val="0"/>
        <w:pBdr>
          <w:top w:val="single" w:sz="4" w:space="1" w:color="000000"/>
        </w:pBdr>
        <w:suppressAutoHyphens/>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удостоверяющего личность получателя)</w:t>
      </w:r>
    </w:p>
    <w:tbl>
      <w:tblPr>
        <w:tblW w:w="0" w:type="auto"/>
        <w:tblLayout w:type="fixed"/>
        <w:tblCellMar>
          <w:left w:w="28" w:type="dxa"/>
          <w:right w:w="28" w:type="dxa"/>
        </w:tblCellMar>
        <w:tblLook w:val="0000"/>
      </w:tblPr>
      <w:tblGrid>
        <w:gridCol w:w="1162"/>
        <w:gridCol w:w="1559"/>
        <w:gridCol w:w="283"/>
        <w:gridCol w:w="2552"/>
      </w:tblGrid>
      <w:tr w:rsidR="0012544F" w:rsidRPr="00337522" w:rsidTr="00E92CB1">
        <w:tc>
          <w:tcPr>
            <w:tcW w:w="1162" w:type="dxa"/>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Выдал кассир</w:t>
            </w:r>
          </w:p>
        </w:tc>
        <w:tc>
          <w:tcPr>
            <w:tcW w:w="1559" w:type="dxa"/>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p>
        </w:tc>
        <w:tc>
          <w:tcPr>
            <w:tcW w:w="283" w:type="dxa"/>
            <w:shd w:val="clear" w:color="auto" w:fill="auto"/>
            <w:vAlign w:val="bottom"/>
          </w:tcPr>
          <w:p w:rsidR="0012544F" w:rsidRPr="00337522" w:rsidRDefault="0012544F" w:rsidP="00E92CB1">
            <w:pPr>
              <w:widowControl w:val="0"/>
              <w:suppressAutoHyphens/>
              <w:snapToGrid w:val="0"/>
              <w:spacing w:after="0" w:line="240" w:lineRule="auto"/>
              <w:rPr>
                <w:rFonts w:ascii="Times New Roman" w:eastAsia="DejaVu Sans" w:hAnsi="Times New Roman" w:cs="DejaVu Sans"/>
                <w:kern w:val="1"/>
                <w:sz w:val="16"/>
                <w:szCs w:val="16"/>
                <w:lang w:eastAsia="hi-IN" w:bidi="hi-IN"/>
              </w:rPr>
            </w:pPr>
          </w:p>
        </w:tc>
        <w:tc>
          <w:tcPr>
            <w:tcW w:w="2552" w:type="dxa"/>
            <w:tcBorders>
              <w:bottom w:val="single" w:sz="4" w:space="0" w:color="000000"/>
            </w:tcBorders>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6"/>
                <w:szCs w:val="16"/>
                <w:lang w:eastAsia="hi-IN" w:bidi="hi-IN"/>
              </w:rPr>
            </w:pPr>
            <w:r w:rsidRPr="00337522">
              <w:rPr>
                <w:rFonts w:ascii="Times New Roman" w:eastAsia="DejaVu Sans" w:hAnsi="Times New Roman" w:cs="DejaVu Sans"/>
                <w:kern w:val="1"/>
                <w:sz w:val="16"/>
                <w:szCs w:val="16"/>
                <w:lang w:eastAsia="hi-IN" w:bidi="hi-IN"/>
              </w:rPr>
              <w:t>М.Г. Воронова</w:t>
            </w:r>
          </w:p>
        </w:tc>
      </w:tr>
      <w:tr w:rsidR="0012544F" w:rsidRPr="00337522" w:rsidTr="00E92CB1">
        <w:tc>
          <w:tcPr>
            <w:tcW w:w="1162" w:type="dxa"/>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1559" w:type="dxa"/>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(подпись)</w:t>
            </w:r>
          </w:p>
        </w:tc>
        <w:tc>
          <w:tcPr>
            <w:tcW w:w="283" w:type="dxa"/>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p>
        </w:tc>
        <w:tc>
          <w:tcPr>
            <w:tcW w:w="2552" w:type="dxa"/>
            <w:shd w:val="clear" w:color="auto" w:fill="auto"/>
            <w:vAlign w:val="bottom"/>
          </w:tcPr>
          <w:p w:rsidR="0012544F" w:rsidRPr="00337522" w:rsidRDefault="0012544F" w:rsidP="00E92CB1">
            <w:pPr>
              <w:widowControl w:val="0"/>
              <w:suppressAutoHyphens/>
              <w:snapToGrid w:val="0"/>
              <w:spacing w:after="0" w:line="240" w:lineRule="auto"/>
              <w:jc w:val="center"/>
              <w:rPr>
                <w:rFonts w:ascii="Times New Roman" w:eastAsia="DejaVu Sans" w:hAnsi="Times New Roman" w:cs="DejaVu Sans"/>
                <w:kern w:val="1"/>
                <w:sz w:val="12"/>
                <w:szCs w:val="12"/>
                <w:lang w:eastAsia="hi-IN" w:bidi="hi-IN"/>
              </w:rPr>
            </w:pPr>
            <w:r w:rsidRPr="00337522">
              <w:rPr>
                <w:rFonts w:ascii="Times New Roman" w:eastAsia="DejaVu Sans" w:hAnsi="Times New Roman" w:cs="DejaVu Sans"/>
                <w:kern w:val="1"/>
                <w:sz w:val="12"/>
                <w:szCs w:val="12"/>
                <w:lang w:eastAsia="hi-IN" w:bidi="hi-IN"/>
              </w:rPr>
              <w:t>(расшифровка подписи)</w:t>
            </w:r>
          </w:p>
        </w:tc>
      </w:tr>
    </w:tbl>
    <w:p w:rsidR="0012544F" w:rsidRDefault="0012544F" w:rsidP="00DD04D1">
      <w:pPr>
        <w:spacing w:line="360" w:lineRule="auto"/>
        <w:contextualSpacing/>
        <w:jc w:val="both"/>
        <w:rPr>
          <w:rFonts w:ascii="Times New Roman" w:hAnsi="Times New Roman" w:cs="Times New Roman"/>
          <w:sz w:val="28"/>
          <w:szCs w:val="28"/>
        </w:rPr>
      </w:pPr>
    </w:p>
    <w:p w:rsidR="0012544F" w:rsidRDefault="0012544F">
      <w:pPr>
        <w:rPr>
          <w:rFonts w:ascii="Times New Roman" w:hAnsi="Times New Roman" w:cs="Times New Roman"/>
          <w:sz w:val="28"/>
          <w:szCs w:val="28"/>
        </w:rPr>
      </w:pPr>
      <w:r>
        <w:rPr>
          <w:rFonts w:ascii="Times New Roman" w:hAnsi="Times New Roman" w:cs="Times New Roman"/>
          <w:sz w:val="28"/>
          <w:szCs w:val="28"/>
        </w:rPr>
        <w:br w:type="page"/>
      </w:r>
    </w:p>
    <w:tbl>
      <w:tblPr>
        <w:tblW w:w="9305" w:type="dxa"/>
        <w:tblInd w:w="93" w:type="dxa"/>
        <w:tblLook w:val="04A0"/>
      </w:tblPr>
      <w:tblGrid>
        <w:gridCol w:w="960"/>
        <w:gridCol w:w="443"/>
        <w:gridCol w:w="517"/>
        <w:gridCol w:w="436"/>
        <w:gridCol w:w="524"/>
        <w:gridCol w:w="351"/>
        <w:gridCol w:w="927"/>
        <w:gridCol w:w="482"/>
        <w:gridCol w:w="466"/>
        <w:gridCol w:w="637"/>
        <w:gridCol w:w="221"/>
        <w:gridCol w:w="101"/>
        <w:gridCol w:w="797"/>
        <w:gridCol w:w="363"/>
        <w:gridCol w:w="547"/>
        <w:gridCol w:w="793"/>
        <w:gridCol w:w="75"/>
        <w:gridCol w:w="665"/>
      </w:tblGrid>
      <w:tr w:rsidR="00C53BFD" w:rsidRPr="008175FA" w:rsidTr="00841F5B">
        <w:trPr>
          <w:gridAfter w:val="1"/>
          <w:wAfter w:w="665" w:type="dxa"/>
          <w:trHeight w:val="300"/>
        </w:trPr>
        <w:tc>
          <w:tcPr>
            <w:tcW w:w="8640" w:type="dxa"/>
            <w:gridSpan w:val="17"/>
            <w:tcBorders>
              <w:top w:val="nil"/>
              <w:left w:val="nil"/>
              <w:bottom w:val="single" w:sz="4" w:space="0" w:color="auto"/>
              <w:right w:val="nil"/>
            </w:tcBorders>
            <w:shd w:val="clear" w:color="auto" w:fill="auto"/>
            <w:vAlign w:val="bottom"/>
            <w:hideMark/>
          </w:tcPr>
          <w:p w:rsidR="00C53BFD" w:rsidRPr="00D20EAA" w:rsidRDefault="00C53BFD" w:rsidP="00D20EAA">
            <w:pPr>
              <w:pStyle w:val="3"/>
              <w:jc w:val="center"/>
              <w:rPr>
                <w:rFonts w:ascii="Times New Roman" w:hAnsi="Times New Roman" w:cs="Times New Roman"/>
                <w:sz w:val="28"/>
                <w:szCs w:val="28"/>
              </w:rPr>
            </w:pPr>
            <w:bookmarkStart w:id="22" w:name="_Toc343716024"/>
            <w:bookmarkStart w:id="23" w:name="_Toc357714139"/>
            <w:r w:rsidRPr="00D20EAA">
              <w:rPr>
                <w:rFonts w:ascii="Times New Roman" w:hAnsi="Times New Roman" w:cs="Times New Roman"/>
                <w:sz w:val="28"/>
                <w:szCs w:val="28"/>
              </w:rPr>
              <w:lastRenderedPageBreak/>
              <w:t xml:space="preserve">Приложение 4. Бухгалтерская справка </w:t>
            </w:r>
            <w:r w:rsidR="00841F5B" w:rsidRPr="00D20EAA">
              <w:rPr>
                <w:rFonts w:ascii="Times New Roman" w:hAnsi="Times New Roman" w:cs="Times New Roman"/>
                <w:sz w:val="28"/>
                <w:szCs w:val="28"/>
              </w:rPr>
              <w:t>по расходованию</w:t>
            </w:r>
            <w:r w:rsidRPr="00D20EAA">
              <w:rPr>
                <w:rFonts w:ascii="Times New Roman" w:hAnsi="Times New Roman" w:cs="Times New Roman"/>
                <w:sz w:val="28"/>
                <w:szCs w:val="28"/>
              </w:rPr>
              <w:t xml:space="preserve"> резерва</w:t>
            </w:r>
            <w:bookmarkEnd w:id="22"/>
            <w:r w:rsidR="00841F5B" w:rsidRPr="00D20EAA">
              <w:rPr>
                <w:rFonts w:ascii="Times New Roman" w:hAnsi="Times New Roman" w:cs="Times New Roman"/>
                <w:sz w:val="28"/>
                <w:szCs w:val="28"/>
              </w:rPr>
              <w:t xml:space="preserve"> на оплату отпусков</w:t>
            </w:r>
            <w:bookmarkEnd w:id="23"/>
          </w:p>
          <w:p w:rsidR="00C53BFD" w:rsidRPr="008175FA" w:rsidRDefault="00E92CB1"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C53BFD" w:rsidRPr="008175FA" w:rsidTr="00841F5B">
        <w:trPr>
          <w:gridAfter w:val="1"/>
          <w:wAfter w:w="665" w:type="dxa"/>
          <w:trHeight w:val="300"/>
        </w:trPr>
        <w:tc>
          <w:tcPr>
            <w:tcW w:w="8640" w:type="dxa"/>
            <w:gridSpan w:val="17"/>
            <w:tcBorders>
              <w:top w:val="single" w:sz="4" w:space="0" w:color="auto"/>
              <w:left w:val="nil"/>
              <w:bottom w:val="nil"/>
              <w:right w:val="nil"/>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Наименование организации</w:t>
            </w:r>
          </w:p>
        </w:tc>
      </w:tr>
      <w:tr w:rsidR="00C53BFD" w:rsidRPr="008175FA" w:rsidTr="00841F5B">
        <w:trPr>
          <w:gridAfter w:val="1"/>
          <w:wAfter w:w="665" w:type="dxa"/>
          <w:trHeight w:val="300"/>
        </w:trPr>
        <w:tc>
          <w:tcPr>
            <w:tcW w:w="5106" w:type="dxa"/>
            <w:gridSpan w:val="9"/>
            <w:vMerge w:val="restart"/>
            <w:tcBorders>
              <w:top w:val="nil"/>
              <w:left w:val="nil"/>
              <w:bottom w:val="nil"/>
              <w:right w:val="nil"/>
            </w:tcBorders>
            <w:shd w:val="clear" w:color="auto" w:fill="auto"/>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 xml:space="preserve">Бухгалтерская справка по </w:t>
            </w:r>
            <w:r w:rsidR="00E92CB1">
              <w:rPr>
                <w:rFonts w:ascii="Times New Roman" w:eastAsia="Times New Roman" w:hAnsi="Times New Roman" w:cs="Times New Roman"/>
                <w:color w:val="000000"/>
                <w:lang w:eastAsia="ru-RU"/>
              </w:rPr>
              <w:t>расходованию</w:t>
            </w:r>
            <w:r w:rsidRPr="008175FA">
              <w:rPr>
                <w:rFonts w:ascii="Times New Roman" w:eastAsia="Times New Roman" w:hAnsi="Times New Roman" w:cs="Times New Roman"/>
                <w:color w:val="000000"/>
                <w:lang w:eastAsia="ru-RU"/>
              </w:rPr>
              <w:t xml:space="preserve"> резерва</w:t>
            </w:r>
          </w:p>
        </w:tc>
        <w:tc>
          <w:tcPr>
            <w:tcW w:w="858" w:type="dxa"/>
            <w:gridSpan w:val="2"/>
            <w:tcBorders>
              <w:top w:val="nil"/>
              <w:left w:val="nil"/>
              <w:bottom w:val="nil"/>
              <w:right w:val="nil"/>
            </w:tcBorders>
            <w:shd w:val="clear" w:color="auto" w:fill="auto"/>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Номер</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Дата составления</w:t>
            </w:r>
          </w:p>
        </w:tc>
      </w:tr>
      <w:tr w:rsidR="00C53BFD" w:rsidRPr="008175FA" w:rsidTr="00841F5B">
        <w:trPr>
          <w:gridAfter w:val="1"/>
          <w:wAfter w:w="665" w:type="dxa"/>
          <w:trHeight w:val="300"/>
        </w:trPr>
        <w:tc>
          <w:tcPr>
            <w:tcW w:w="5106" w:type="dxa"/>
            <w:gridSpan w:val="9"/>
            <w:vMerge/>
            <w:tcBorders>
              <w:top w:val="nil"/>
              <w:left w:val="nil"/>
              <w:bottom w:val="nil"/>
              <w:right w:val="nil"/>
            </w:tcBorders>
            <w:vAlign w:val="center"/>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single" w:sz="4" w:space="0" w:color="auto"/>
              <w:bottom w:val="single" w:sz="4" w:space="0" w:color="auto"/>
              <w:right w:val="single" w:sz="4" w:space="0" w:color="auto"/>
            </w:tcBorders>
            <w:shd w:val="clear" w:color="auto" w:fill="auto"/>
            <w:vAlign w:val="bottom"/>
            <w:hideMark/>
          </w:tcPr>
          <w:p w:rsidR="00C53BFD" w:rsidRPr="008175FA" w:rsidRDefault="00E92CB1" w:rsidP="00E92CB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346</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E92CB1"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18.02</w:t>
            </w:r>
            <w:r w:rsidR="00C53BFD" w:rsidRPr="008175FA">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3</w:t>
            </w:r>
          </w:p>
        </w:tc>
      </w:tr>
      <w:tr w:rsidR="00C53BFD" w:rsidRPr="008175FA" w:rsidTr="00841F5B">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1. Сведения о резерве</w:t>
            </w:r>
          </w:p>
        </w:tc>
      </w:tr>
      <w:tr w:rsidR="00C53BFD" w:rsidRPr="008175FA" w:rsidTr="00841F5B">
        <w:trPr>
          <w:gridAfter w:val="1"/>
          <w:wAfter w:w="665" w:type="dxa"/>
          <w:trHeight w:val="300"/>
        </w:trPr>
        <w:tc>
          <w:tcPr>
            <w:tcW w:w="3231"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 резерва</w:t>
            </w:r>
          </w:p>
        </w:tc>
        <w:tc>
          <w:tcPr>
            <w:tcW w:w="5409" w:type="dxa"/>
            <w:gridSpan w:val="11"/>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Карточка учета</w:t>
            </w:r>
          </w:p>
        </w:tc>
      </w:tr>
      <w:tr w:rsidR="00C53BFD" w:rsidRPr="008175FA" w:rsidTr="00841F5B">
        <w:trPr>
          <w:gridAfter w:val="1"/>
          <w:wAfter w:w="665" w:type="dxa"/>
          <w:trHeight w:val="300"/>
        </w:trPr>
        <w:tc>
          <w:tcPr>
            <w:tcW w:w="3231" w:type="dxa"/>
            <w:gridSpan w:val="6"/>
            <w:vMerge/>
            <w:tcBorders>
              <w:top w:val="single" w:sz="4" w:space="0" w:color="auto"/>
              <w:left w:val="single" w:sz="4" w:space="0" w:color="auto"/>
              <w:bottom w:val="single" w:sz="4" w:space="0" w:color="auto"/>
              <w:right w:val="single" w:sz="4" w:space="0" w:color="auto"/>
            </w:tcBorders>
            <w:vAlign w:val="center"/>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 заполнения</w:t>
            </w:r>
          </w:p>
        </w:tc>
      </w:tr>
      <w:tr w:rsidR="00C53BFD" w:rsidRPr="008175FA" w:rsidTr="00841F5B">
        <w:trPr>
          <w:gridAfter w:val="1"/>
          <w:wAfter w:w="665" w:type="dxa"/>
          <w:trHeight w:val="315"/>
        </w:trPr>
        <w:tc>
          <w:tcPr>
            <w:tcW w:w="32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 xml:space="preserve">Резерв на </w:t>
            </w:r>
            <w:r w:rsidR="00E92CB1">
              <w:rPr>
                <w:rFonts w:ascii="Times New Roman" w:eastAsia="Times New Roman" w:hAnsi="Times New Roman" w:cs="Times New Roman"/>
                <w:color w:val="000000"/>
                <w:sz w:val="20"/>
                <w:szCs w:val="20"/>
                <w:lang w:eastAsia="ru-RU"/>
              </w:rPr>
              <w:t>оплату отпускных</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E92CB1"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01.01.2011</w:t>
            </w:r>
          </w:p>
        </w:tc>
      </w:tr>
      <w:tr w:rsidR="00C53BFD" w:rsidRPr="008175FA" w:rsidTr="00841F5B">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r>
      <w:tr w:rsidR="00C53BFD" w:rsidRPr="008175FA" w:rsidTr="00841F5B">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2. Основание списания</w:t>
            </w:r>
          </w:p>
        </w:tc>
      </w:tr>
      <w:tr w:rsidR="00C53BFD" w:rsidRPr="008175FA" w:rsidTr="00841F5B">
        <w:trPr>
          <w:gridAfter w:val="1"/>
          <w:wAfter w:w="665" w:type="dxa"/>
          <w:trHeight w:val="300"/>
        </w:trPr>
        <w:tc>
          <w:tcPr>
            <w:tcW w:w="864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Документ (основание)</w:t>
            </w:r>
          </w:p>
        </w:tc>
      </w:tr>
      <w:tr w:rsidR="00C53BFD" w:rsidRPr="008175FA" w:rsidTr="00841F5B">
        <w:trPr>
          <w:gridAfter w:val="1"/>
          <w:wAfter w:w="665" w:type="dxa"/>
          <w:trHeight w:val="300"/>
        </w:trPr>
        <w:tc>
          <w:tcPr>
            <w:tcW w:w="32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r>
      <w:tr w:rsidR="00C53BFD" w:rsidRPr="008175FA" w:rsidTr="00841F5B">
        <w:trPr>
          <w:gridAfter w:val="1"/>
          <w:wAfter w:w="665" w:type="dxa"/>
          <w:trHeight w:val="510"/>
        </w:trPr>
        <w:tc>
          <w:tcPr>
            <w:tcW w:w="3231"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C53BFD" w:rsidRPr="008175FA" w:rsidRDefault="00E92CB1" w:rsidP="00E92CB1">
            <w:pPr>
              <w:spacing w:after="0" w:line="240" w:lineRule="auto"/>
              <w:rPr>
                <w:rFonts w:ascii="Times New Roman" w:eastAsia="Times New Roman" w:hAnsi="Times New Roman" w:cs="Times New Roman"/>
                <w:color w:val="000000"/>
                <w:sz w:val="18"/>
                <w:szCs w:val="18"/>
                <w:lang w:eastAsia="ru-RU"/>
              </w:rPr>
            </w:pPr>
            <w:r w:rsidRPr="00E92CB1">
              <w:rPr>
                <w:rFonts w:ascii="Times New Roman" w:eastAsia="Times New Roman" w:hAnsi="Times New Roman" w:cs="Times New Roman"/>
                <w:color w:val="000000"/>
                <w:sz w:val="18"/>
                <w:szCs w:val="18"/>
                <w:lang w:eastAsia="ru-RU"/>
              </w:rPr>
              <w:t>Записка-расчет о предоставлении отпуска работнику</w:t>
            </w:r>
            <w:r>
              <w:rPr>
                <w:rFonts w:ascii="Times New Roman" w:eastAsia="Times New Roman" w:hAnsi="Times New Roman" w:cs="Times New Roman"/>
                <w:color w:val="000000"/>
                <w:sz w:val="18"/>
                <w:szCs w:val="18"/>
                <w:lang w:eastAsia="ru-RU"/>
              </w:rPr>
              <w:t xml:space="preserve"> № 137-146</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E92CB1"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C53BFD" w:rsidRPr="008175FA">
              <w:rPr>
                <w:rFonts w:ascii="Times New Roman" w:eastAsia="Times New Roman" w:hAnsi="Times New Roman" w:cs="Times New Roman"/>
                <w:color w:val="000000"/>
                <w:lang w:eastAsia="ru-RU"/>
              </w:rPr>
              <w:t>2.201</w:t>
            </w:r>
            <w:r>
              <w:rPr>
                <w:rFonts w:ascii="Times New Roman" w:eastAsia="Times New Roman" w:hAnsi="Times New Roman" w:cs="Times New Roman"/>
                <w:color w:val="000000"/>
                <w:lang w:eastAsia="ru-RU"/>
              </w:rPr>
              <w:t>3</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53BFD" w:rsidRPr="008175FA" w:rsidRDefault="00841F5B"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137-146</w:t>
            </w:r>
          </w:p>
        </w:tc>
      </w:tr>
      <w:tr w:rsidR="00C53BFD" w:rsidRPr="008175FA" w:rsidTr="00841F5B">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r>
      <w:tr w:rsidR="00C53BFD" w:rsidRPr="008175FA" w:rsidTr="00841F5B">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3. Бухгалтерская проводка</w:t>
            </w:r>
          </w:p>
        </w:tc>
      </w:tr>
      <w:tr w:rsidR="00C53BFD" w:rsidRPr="008175FA" w:rsidTr="00841F5B">
        <w:trPr>
          <w:gridAfter w:val="1"/>
          <w:wAfter w:w="665" w:type="dxa"/>
          <w:trHeight w:val="300"/>
        </w:trPr>
        <w:tc>
          <w:tcPr>
            <w:tcW w:w="323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Дебет</w:t>
            </w:r>
          </w:p>
        </w:tc>
        <w:tc>
          <w:tcPr>
            <w:tcW w:w="2733" w:type="dxa"/>
            <w:gridSpan w:val="5"/>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Кредит</w:t>
            </w:r>
          </w:p>
        </w:tc>
        <w:tc>
          <w:tcPr>
            <w:tcW w:w="26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Сумма</w:t>
            </w:r>
          </w:p>
        </w:tc>
      </w:tr>
      <w:tr w:rsidR="00C53BFD" w:rsidRPr="008175FA" w:rsidTr="00841F5B">
        <w:trPr>
          <w:gridAfter w:val="1"/>
          <w:wAfter w:w="665" w:type="dxa"/>
          <w:trHeight w:val="495"/>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927" w:type="dxa"/>
            <w:tcBorders>
              <w:top w:val="nil"/>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2676" w:type="dxa"/>
            <w:gridSpan w:val="6"/>
            <w:vMerge/>
            <w:tcBorders>
              <w:top w:val="single" w:sz="4" w:space="0" w:color="auto"/>
              <w:left w:val="single" w:sz="4" w:space="0" w:color="auto"/>
              <w:bottom w:val="single" w:sz="4" w:space="0" w:color="auto"/>
              <w:right w:val="single" w:sz="4" w:space="0" w:color="auto"/>
            </w:tcBorders>
            <w:vAlign w:val="center"/>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r>
      <w:tr w:rsidR="00C53BFD" w:rsidRPr="008175FA" w:rsidTr="00841F5B">
        <w:trPr>
          <w:gridAfter w:val="1"/>
          <w:wAfter w:w="665" w:type="dxa"/>
          <w:trHeight w:val="780"/>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C53BFD" w:rsidRPr="008175FA" w:rsidRDefault="00C53BFD" w:rsidP="00841F5B">
            <w:pPr>
              <w:spacing w:after="0" w:line="240" w:lineRule="auto"/>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96/</w:t>
            </w:r>
            <w:r w:rsidR="00841F5B">
              <w:rPr>
                <w:rFonts w:ascii="Times New Roman" w:eastAsia="Times New Roman" w:hAnsi="Times New Roman" w:cs="Times New Roman"/>
                <w:color w:val="000000"/>
                <w:sz w:val="20"/>
                <w:szCs w:val="20"/>
                <w:lang w:eastAsia="ru-RU"/>
              </w:rPr>
              <w:t>1</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927" w:type="dxa"/>
            <w:tcBorders>
              <w:top w:val="nil"/>
              <w:left w:val="nil"/>
              <w:bottom w:val="single" w:sz="4" w:space="0" w:color="auto"/>
              <w:right w:val="single" w:sz="4" w:space="0" w:color="auto"/>
            </w:tcBorders>
            <w:shd w:val="clear" w:color="auto" w:fill="auto"/>
            <w:vAlign w:val="bottom"/>
            <w:hideMark/>
          </w:tcPr>
          <w:p w:rsidR="00C53BFD" w:rsidRPr="008175FA" w:rsidRDefault="00841F5B" w:rsidP="00E92CB1">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C53BFD" w:rsidP="00E92CB1">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2676" w:type="dxa"/>
            <w:gridSpan w:val="6"/>
            <w:tcBorders>
              <w:top w:val="single" w:sz="4" w:space="0" w:color="auto"/>
              <w:left w:val="nil"/>
              <w:bottom w:val="single" w:sz="4" w:space="0" w:color="auto"/>
              <w:right w:val="single" w:sz="4" w:space="0" w:color="auto"/>
            </w:tcBorders>
            <w:shd w:val="clear" w:color="auto" w:fill="auto"/>
            <w:vAlign w:val="bottom"/>
            <w:hideMark/>
          </w:tcPr>
          <w:p w:rsidR="00C53BFD" w:rsidRPr="008175FA" w:rsidRDefault="00841F5B" w:rsidP="00E92CB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r w:rsidR="00C53BFD" w:rsidRPr="008175FA">
              <w:rPr>
                <w:rFonts w:ascii="Times New Roman" w:eastAsia="Times New Roman" w:hAnsi="Times New Roman" w:cs="Times New Roman"/>
                <w:color w:val="000000"/>
                <w:lang w:eastAsia="ru-RU"/>
              </w:rPr>
              <w:t>000</w:t>
            </w:r>
          </w:p>
        </w:tc>
      </w:tr>
      <w:tr w:rsidR="00841F5B" w:rsidRPr="008175FA" w:rsidTr="00841F5B">
        <w:trPr>
          <w:gridAfter w:val="1"/>
          <w:wAfter w:w="665" w:type="dxa"/>
          <w:trHeight w:val="780"/>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841F5B" w:rsidRPr="00841F5B" w:rsidRDefault="00841F5B" w:rsidP="00841F5B">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eastAsia="ru-RU"/>
              </w:rPr>
              <w:t>96</w:t>
            </w:r>
            <w:r>
              <w:rPr>
                <w:rFonts w:ascii="Times New Roman" w:eastAsia="Times New Roman" w:hAnsi="Times New Roman" w:cs="Times New Roman"/>
                <w:color w:val="000000"/>
                <w:sz w:val="20"/>
                <w:szCs w:val="20"/>
                <w:lang w:val="en-US" w:eastAsia="ru-RU"/>
              </w:rPr>
              <w:t>/1</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841F5B" w:rsidRPr="00841F5B" w:rsidRDefault="00841F5B" w:rsidP="00E92CB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927" w:type="dxa"/>
            <w:tcBorders>
              <w:top w:val="nil"/>
              <w:left w:val="nil"/>
              <w:bottom w:val="single" w:sz="4" w:space="0" w:color="auto"/>
              <w:right w:val="single" w:sz="4" w:space="0" w:color="auto"/>
            </w:tcBorders>
            <w:shd w:val="clear" w:color="auto" w:fill="auto"/>
            <w:vAlign w:val="bottom"/>
            <w:hideMark/>
          </w:tcPr>
          <w:p w:rsidR="00841F5B" w:rsidRPr="00841F5B" w:rsidRDefault="00841F5B" w:rsidP="00E92CB1">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69</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841F5B" w:rsidRPr="00841F5B" w:rsidRDefault="00841F5B" w:rsidP="00E92CB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2676" w:type="dxa"/>
            <w:gridSpan w:val="6"/>
            <w:tcBorders>
              <w:top w:val="single" w:sz="4" w:space="0" w:color="auto"/>
              <w:left w:val="nil"/>
              <w:bottom w:val="single" w:sz="4" w:space="0" w:color="auto"/>
              <w:right w:val="single" w:sz="4" w:space="0" w:color="auto"/>
            </w:tcBorders>
            <w:shd w:val="clear" w:color="auto" w:fill="auto"/>
            <w:vAlign w:val="bottom"/>
            <w:hideMark/>
          </w:tcPr>
          <w:p w:rsidR="00841F5B" w:rsidRPr="00841F5B" w:rsidRDefault="00841F5B" w:rsidP="00E92CB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4500</w:t>
            </w:r>
          </w:p>
        </w:tc>
      </w:tr>
      <w:tr w:rsidR="00841F5B" w:rsidRPr="0055128D" w:rsidTr="00841F5B">
        <w:trPr>
          <w:trHeight w:val="300"/>
        </w:trPr>
        <w:tc>
          <w:tcPr>
            <w:tcW w:w="960" w:type="dxa"/>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noWrap/>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1920" w:type="dxa"/>
            <w:gridSpan w:val="3"/>
            <w:tcBorders>
              <w:top w:val="nil"/>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5"/>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40" w:type="dxa"/>
            <w:gridSpan w:val="6"/>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4"/>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6"/>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18</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февраля</w:t>
            </w: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75"/>
        </w:trPr>
        <w:tc>
          <w:tcPr>
            <w:tcW w:w="1920" w:type="dxa"/>
            <w:gridSpan w:val="3"/>
            <w:tcBorders>
              <w:top w:val="nil"/>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5"/>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40" w:type="dxa"/>
            <w:gridSpan w:val="6"/>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4"/>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6"/>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841F5B">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18</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февраля</w:t>
            </w: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6065" w:type="dxa"/>
            <w:gridSpan w:val="1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1920" w:type="dxa"/>
            <w:gridSpan w:val="3"/>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2585" w:type="dxa"/>
            <w:gridSpan w:val="6"/>
            <w:tcBorders>
              <w:top w:val="nil"/>
              <w:left w:val="nil"/>
              <w:bottom w:val="single" w:sz="4" w:space="0" w:color="auto"/>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1920" w:type="dxa"/>
            <w:gridSpan w:val="3"/>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5"/>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6"/>
            <w:tcBorders>
              <w:top w:val="single" w:sz="4" w:space="0" w:color="auto"/>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841F5B" w:rsidRPr="0055128D" w:rsidTr="00841F5B">
        <w:trPr>
          <w:trHeight w:val="300"/>
        </w:trPr>
        <w:tc>
          <w:tcPr>
            <w:tcW w:w="960" w:type="dxa"/>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41F5B" w:rsidRPr="0055128D" w:rsidRDefault="00841F5B" w:rsidP="00841F5B">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18</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841F5B" w:rsidRPr="0055128D" w:rsidRDefault="00841F5B" w:rsidP="00766586">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февраля</w:t>
            </w:r>
          </w:p>
        </w:tc>
        <w:tc>
          <w:tcPr>
            <w:tcW w:w="1103"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41F5B" w:rsidRPr="0055128D" w:rsidRDefault="00841F5B" w:rsidP="00766586">
            <w:pPr>
              <w:spacing w:after="0" w:line="240" w:lineRule="auto"/>
              <w:rPr>
                <w:rFonts w:ascii="Times New Roman" w:eastAsia="Times New Roman" w:hAnsi="Times New Roman" w:cs="Times New Roman"/>
                <w:color w:val="000000"/>
                <w:lang w:eastAsia="ru-RU"/>
              </w:rPr>
            </w:pPr>
          </w:p>
        </w:tc>
      </w:tr>
      <w:tr w:rsidR="00C53BFD" w:rsidRPr="008175FA" w:rsidTr="00841F5B">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53BFD" w:rsidRPr="008175FA" w:rsidRDefault="00C53BFD" w:rsidP="00E92CB1">
            <w:pPr>
              <w:spacing w:after="0" w:line="240" w:lineRule="auto"/>
              <w:rPr>
                <w:rFonts w:ascii="Times New Roman" w:eastAsia="Times New Roman" w:hAnsi="Times New Roman" w:cs="Times New Roman"/>
                <w:color w:val="000000"/>
                <w:lang w:eastAsia="ru-RU"/>
              </w:rPr>
            </w:pPr>
          </w:p>
        </w:tc>
      </w:tr>
    </w:tbl>
    <w:p w:rsidR="00766586" w:rsidRDefault="00766586" w:rsidP="00C53BFD">
      <w:pPr>
        <w:spacing w:line="360" w:lineRule="auto"/>
        <w:contextualSpacing/>
        <w:jc w:val="both"/>
        <w:rPr>
          <w:rFonts w:ascii="Times New Roman" w:hAnsi="Times New Roman" w:cs="Times New Roman"/>
          <w:sz w:val="28"/>
          <w:szCs w:val="28"/>
        </w:rPr>
      </w:pPr>
    </w:p>
    <w:p w:rsidR="00766586" w:rsidRDefault="00766586">
      <w:pPr>
        <w:rPr>
          <w:rFonts w:ascii="Times New Roman" w:hAnsi="Times New Roman" w:cs="Times New Roman"/>
          <w:sz w:val="28"/>
          <w:szCs w:val="28"/>
        </w:rPr>
      </w:pPr>
      <w:r>
        <w:rPr>
          <w:rFonts w:ascii="Times New Roman" w:hAnsi="Times New Roman" w:cs="Times New Roman"/>
          <w:sz w:val="28"/>
          <w:szCs w:val="28"/>
        </w:rPr>
        <w:br w:type="page"/>
      </w:r>
    </w:p>
    <w:tbl>
      <w:tblPr>
        <w:tblW w:w="9305" w:type="dxa"/>
        <w:tblInd w:w="93" w:type="dxa"/>
        <w:tblLook w:val="04A0"/>
      </w:tblPr>
      <w:tblGrid>
        <w:gridCol w:w="960"/>
        <w:gridCol w:w="200"/>
        <w:gridCol w:w="760"/>
        <w:gridCol w:w="200"/>
        <w:gridCol w:w="760"/>
        <w:gridCol w:w="200"/>
        <w:gridCol w:w="1560"/>
        <w:gridCol w:w="960"/>
        <w:gridCol w:w="143"/>
        <w:gridCol w:w="322"/>
        <w:gridCol w:w="495"/>
        <w:gridCol w:w="665"/>
        <w:gridCol w:w="295"/>
        <w:gridCol w:w="800"/>
        <w:gridCol w:w="245"/>
        <w:gridCol w:w="715"/>
        <w:gridCol w:w="25"/>
      </w:tblGrid>
      <w:tr w:rsidR="00253253" w:rsidRPr="0055128D" w:rsidTr="00822D9E">
        <w:trPr>
          <w:gridAfter w:val="1"/>
          <w:wAfter w:w="25" w:type="dxa"/>
          <w:trHeight w:val="300"/>
        </w:trPr>
        <w:tc>
          <w:tcPr>
            <w:tcW w:w="9280" w:type="dxa"/>
            <w:gridSpan w:val="16"/>
            <w:tcBorders>
              <w:top w:val="nil"/>
              <w:left w:val="nil"/>
              <w:bottom w:val="single" w:sz="4" w:space="0" w:color="auto"/>
              <w:right w:val="nil"/>
            </w:tcBorders>
            <w:shd w:val="clear" w:color="auto" w:fill="auto"/>
            <w:vAlign w:val="bottom"/>
            <w:hideMark/>
          </w:tcPr>
          <w:p w:rsidR="00253253" w:rsidRDefault="00253253" w:rsidP="00253253">
            <w:pPr>
              <w:spacing w:after="0" w:line="240" w:lineRule="auto"/>
              <w:rPr>
                <w:rFonts w:ascii="Times New Roman" w:eastAsia="Times New Roman" w:hAnsi="Times New Roman" w:cs="Times New Roman"/>
                <w:color w:val="000000"/>
                <w:lang w:eastAsia="ru-RU"/>
              </w:rPr>
            </w:pPr>
          </w:p>
          <w:p w:rsidR="00253253" w:rsidRPr="00D20EAA" w:rsidRDefault="00253253" w:rsidP="00D20EAA">
            <w:pPr>
              <w:pStyle w:val="3"/>
              <w:jc w:val="center"/>
              <w:rPr>
                <w:rFonts w:ascii="Times New Roman" w:hAnsi="Times New Roman" w:cs="Times New Roman"/>
                <w:sz w:val="28"/>
                <w:szCs w:val="28"/>
              </w:rPr>
            </w:pPr>
            <w:bookmarkStart w:id="24" w:name="_Toc343716021"/>
            <w:bookmarkStart w:id="25" w:name="_Toc357714140"/>
            <w:r w:rsidRPr="00D20EAA">
              <w:rPr>
                <w:rFonts w:ascii="Times New Roman" w:hAnsi="Times New Roman" w:cs="Times New Roman"/>
                <w:sz w:val="28"/>
                <w:szCs w:val="28"/>
              </w:rPr>
              <w:t>Приложение 5. Справка-расчет резерва на гарантийный ремонт и обслуживание</w:t>
            </w:r>
            <w:bookmarkEnd w:id="24"/>
            <w:bookmarkEnd w:id="25"/>
          </w:p>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253253" w:rsidRPr="0055128D" w:rsidTr="00822D9E">
        <w:trPr>
          <w:gridAfter w:val="1"/>
          <w:wAfter w:w="25" w:type="dxa"/>
          <w:trHeight w:val="255"/>
        </w:trPr>
        <w:tc>
          <w:tcPr>
            <w:tcW w:w="9280" w:type="dxa"/>
            <w:gridSpan w:val="16"/>
            <w:tcBorders>
              <w:top w:val="single" w:sz="4" w:space="0" w:color="auto"/>
              <w:left w:val="nil"/>
              <w:bottom w:val="nil"/>
              <w:right w:val="nil"/>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Наименование организации</w:t>
            </w:r>
          </w:p>
        </w:tc>
      </w:tr>
      <w:tr w:rsidR="00253253" w:rsidRPr="0055128D" w:rsidTr="00822D9E">
        <w:trPr>
          <w:gridAfter w:val="1"/>
          <w:wAfter w:w="25" w:type="dxa"/>
          <w:trHeight w:val="300"/>
        </w:trPr>
        <w:tc>
          <w:tcPr>
            <w:tcW w:w="5600" w:type="dxa"/>
            <w:gridSpan w:val="8"/>
            <w:vMerge w:val="restart"/>
            <w:tcBorders>
              <w:top w:val="nil"/>
              <w:left w:val="nil"/>
              <w:bottom w:val="nil"/>
              <w:right w:val="nil"/>
            </w:tcBorders>
            <w:shd w:val="clear" w:color="auto" w:fill="auto"/>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Справка-расчет резерва на гарантийный ремонт и обслуживание</w:t>
            </w:r>
          </w:p>
        </w:tc>
        <w:tc>
          <w:tcPr>
            <w:tcW w:w="960" w:type="dxa"/>
            <w:gridSpan w:val="3"/>
            <w:tcBorders>
              <w:top w:val="nil"/>
              <w:left w:val="nil"/>
              <w:bottom w:val="nil"/>
              <w:right w:val="nil"/>
            </w:tcBorders>
            <w:shd w:val="clear" w:color="auto" w:fill="auto"/>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Номер</w:t>
            </w:r>
          </w:p>
        </w:tc>
        <w:tc>
          <w:tcPr>
            <w:tcW w:w="1760" w:type="dxa"/>
            <w:gridSpan w:val="3"/>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Дата составления</w:t>
            </w:r>
          </w:p>
        </w:tc>
      </w:tr>
      <w:tr w:rsidR="00253253" w:rsidRPr="0055128D" w:rsidTr="00822D9E">
        <w:trPr>
          <w:gridAfter w:val="1"/>
          <w:wAfter w:w="25" w:type="dxa"/>
          <w:trHeight w:val="300"/>
        </w:trPr>
        <w:tc>
          <w:tcPr>
            <w:tcW w:w="5600" w:type="dxa"/>
            <w:gridSpan w:val="8"/>
            <w:vMerge/>
            <w:tcBorders>
              <w:top w:val="nil"/>
              <w:left w:val="nil"/>
              <w:bottom w:val="nil"/>
              <w:right w:val="nil"/>
            </w:tcBorders>
            <w:vAlign w:val="center"/>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3"/>
            <w:tcBorders>
              <w:top w:val="nil"/>
              <w:left w:val="nil"/>
              <w:bottom w:val="nil"/>
              <w:right w:val="nil"/>
            </w:tcBorders>
            <w:shd w:val="clear" w:color="auto" w:fill="auto"/>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single" w:sz="4" w:space="0" w:color="auto"/>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357</w:t>
            </w:r>
          </w:p>
        </w:tc>
        <w:tc>
          <w:tcPr>
            <w:tcW w:w="1760" w:type="dxa"/>
            <w:gridSpan w:val="3"/>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31.01</w:t>
            </w:r>
            <w:r w:rsidRPr="0055128D">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3</w:t>
            </w:r>
          </w:p>
        </w:tc>
      </w:tr>
      <w:tr w:rsidR="00253253" w:rsidRPr="0055128D" w:rsidTr="00822D9E">
        <w:trPr>
          <w:gridAfter w:val="1"/>
          <w:wAfter w:w="25" w:type="dxa"/>
          <w:trHeight w:val="300"/>
        </w:trPr>
        <w:tc>
          <w:tcPr>
            <w:tcW w:w="4640" w:type="dxa"/>
            <w:gridSpan w:val="7"/>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1. Расчет суммы резерва</w:t>
            </w:r>
          </w:p>
        </w:tc>
        <w:tc>
          <w:tcPr>
            <w:tcW w:w="960" w:type="dxa"/>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800" w:type="dxa"/>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4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Наименование показателя</w:t>
            </w:r>
          </w:p>
        </w:tc>
        <w:tc>
          <w:tcPr>
            <w:tcW w:w="3680" w:type="dxa"/>
            <w:gridSpan w:val="7"/>
            <w:tcBorders>
              <w:top w:val="single" w:sz="4" w:space="0" w:color="auto"/>
              <w:left w:val="nil"/>
              <w:bottom w:val="single" w:sz="4" w:space="0" w:color="auto"/>
              <w:right w:val="single" w:sz="4" w:space="0" w:color="auto"/>
            </w:tcBorders>
            <w:shd w:val="clear" w:color="auto" w:fill="auto"/>
            <w:noWrap/>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Значение</w:t>
            </w: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4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53" w:rsidRPr="0055128D" w:rsidRDefault="00253253" w:rsidP="006A61E0">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1. </w:t>
            </w:r>
            <w:r w:rsidR="006A61E0">
              <w:rPr>
                <w:rFonts w:ascii="Times New Roman" w:eastAsia="Times New Roman" w:hAnsi="Times New Roman" w:cs="Times New Roman"/>
                <w:color w:val="000000"/>
                <w:lang w:eastAsia="ru-RU"/>
              </w:rPr>
              <w:t>Затраты по гарантийному ремонту и обслуживанию в течение расчетного перио</w:t>
            </w:r>
            <w:r w:rsidR="001160DF">
              <w:rPr>
                <w:rFonts w:ascii="Times New Roman" w:eastAsia="Times New Roman" w:hAnsi="Times New Roman" w:cs="Times New Roman"/>
                <w:color w:val="000000"/>
                <w:lang w:eastAsia="ru-RU"/>
              </w:rPr>
              <w:t>да (январь 2013)</w:t>
            </w:r>
          </w:p>
        </w:tc>
        <w:tc>
          <w:tcPr>
            <w:tcW w:w="3680" w:type="dxa"/>
            <w:gridSpan w:val="7"/>
            <w:tcBorders>
              <w:top w:val="single" w:sz="4" w:space="0" w:color="auto"/>
              <w:left w:val="nil"/>
              <w:bottom w:val="single" w:sz="4" w:space="0" w:color="auto"/>
              <w:right w:val="single" w:sz="4" w:space="0" w:color="auto"/>
            </w:tcBorders>
            <w:shd w:val="clear" w:color="auto" w:fill="auto"/>
            <w:noWrap/>
            <w:vAlign w:val="bottom"/>
            <w:hideMark/>
          </w:tcPr>
          <w:p w:rsidR="00253253" w:rsidRPr="0055128D" w:rsidRDefault="001160DF"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253 000</w:t>
            </w: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4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53" w:rsidRPr="0055128D" w:rsidRDefault="00253253" w:rsidP="001160DF">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2. </w:t>
            </w:r>
            <w:r w:rsidR="001160DF">
              <w:rPr>
                <w:rFonts w:ascii="Times New Roman" w:eastAsia="Times New Roman" w:hAnsi="Times New Roman" w:cs="Times New Roman"/>
                <w:color w:val="000000"/>
                <w:lang w:eastAsia="ru-RU"/>
              </w:rPr>
              <w:t>Количество реализованных автомобилей ГАЗ 3221 в течение расчетного периода (январь 2013)</w:t>
            </w:r>
          </w:p>
        </w:tc>
        <w:tc>
          <w:tcPr>
            <w:tcW w:w="3680" w:type="dxa"/>
            <w:gridSpan w:val="7"/>
            <w:tcBorders>
              <w:top w:val="single" w:sz="4" w:space="0" w:color="auto"/>
              <w:left w:val="nil"/>
              <w:bottom w:val="single" w:sz="4" w:space="0" w:color="auto"/>
              <w:right w:val="single" w:sz="4" w:space="0" w:color="auto"/>
            </w:tcBorders>
            <w:shd w:val="clear" w:color="auto" w:fill="auto"/>
            <w:noWrap/>
            <w:vAlign w:val="bottom"/>
            <w:hideMark/>
          </w:tcPr>
          <w:p w:rsidR="00253253" w:rsidRPr="0055128D" w:rsidRDefault="001160DF"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476</w:t>
            </w: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4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53" w:rsidRPr="0055128D" w:rsidRDefault="00253253" w:rsidP="001160DF">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3. </w:t>
            </w:r>
            <w:r w:rsidR="001160DF">
              <w:rPr>
                <w:rFonts w:ascii="Times New Roman" w:eastAsia="Times New Roman" w:hAnsi="Times New Roman" w:cs="Times New Roman"/>
                <w:color w:val="000000"/>
                <w:lang w:eastAsia="ru-RU"/>
              </w:rPr>
              <w:t>Количество реализованных автомобилей</w:t>
            </w:r>
            <w:r w:rsidR="001A4E66">
              <w:rPr>
                <w:rFonts w:ascii="Times New Roman" w:eastAsia="Times New Roman" w:hAnsi="Times New Roman" w:cs="Times New Roman"/>
                <w:color w:val="000000"/>
                <w:lang w:eastAsia="ru-RU"/>
              </w:rPr>
              <w:t xml:space="preserve"> в течение предыдущего расчетного периода (декабрь 2012)</w:t>
            </w:r>
          </w:p>
        </w:tc>
        <w:tc>
          <w:tcPr>
            <w:tcW w:w="3680" w:type="dxa"/>
            <w:gridSpan w:val="7"/>
            <w:tcBorders>
              <w:top w:val="single" w:sz="4" w:space="0" w:color="auto"/>
              <w:left w:val="nil"/>
              <w:bottom w:val="single" w:sz="4" w:space="0" w:color="auto"/>
              <w:right w:val="single" w:sz="4" w:space="0" w:color="auto"/>
            </w:tcBorders>
            <w:shd w:val="clear" w:color="auto" w:fill="auto"/>
            <w:noWrap/>
            <w:vAlign w:val="bottom"/>
            <w:hideMark/>
          </w:tcPr>
          <w:p w:rsidR="00253253" w:rsidRPr="0055128D" w:rsidRDefault="001A4E66"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349</w:t>
            </w: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4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53" w:rsidRPr="00822D9E" w:rsidRDefault="00253253" w:rsidP="001A4E66">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4. </w:t>
            </w:r>
            <w:r w:rsidR="001A4E66">
              <w:rPr>
                <w:rFonts w:ascii="Times New Roman" w:eastAsia="Times New Roman" w:hAnsi="Times New Roman" w:cs="Times New Roman"/>
                <w:color w:val="000000"/>
                <w:lang w:eastAsia="ru-RU"/>
              </w:rPr>
              <w:t>Величина оценочного обязательства (п.1*</w:t>
            </w:r>
            <w:r w:rsidR="00822D9E">
              <w:rPr>
                <w:rFonts w:ascii="Times New Roman" w:eastAsia="Times New Roman" w:hAnsi="Times New Roman" w:cs="Times New Roman"/>
                <w:color w:val="000000"/>
                <w:lang w:eastAsia="ru-RU"/>
              </w:rPr>
              <w:t>п.2</w:t>
            </w:r>
            <w:r w:rsidR="00822D9E" w:rsidRPr="00822D9E">
              <w:rPr>
                <w:rFonts w:ascii="Times New Roman" w:eastAsia="Times New Roman" w:hAnsi="Times New Roman" w:cs="Times New Roman"/>
                <w:color w:val="000000"/>
                <w:lang w:eastAsia="ru-RU"/>
              </w:rPr>
              <w:t>/</w:t>
            </w:r>
            <w:r w:rsidR="00822D9E">
              <w:rPr>
                <w:rFonts w:ascii="Times New Roman" w:eastAsia="Times New Roman" w:hAnsi="Times New Roman" w:cs="Times New Roman"/>
                <w:color w:val="000000"/>
                <w:lang w:eastAsia="ru-RU"/>
              </w:rPr>
              <w:t>п.3)</w:t>
            </w:r>
          </w:p>
        </w:tc>
        <w:tc>
          <w:tcPr>
            <w:tcW w:w="3680" w:type="dxa"/>
            <w:gridSpan w:val="7"/>
            <w:tcBorders>
              <w:top w:val="single" w:sz="4" w:space="0" w:color="auto"/>
              <w:left w:val="nil"/>
              <w:bottom w:val="single" w:sz="4" w:space="0" w:color="auto"/>
              <w:right w:val="single" w:sz="4" w:space="0" w:color="auto"/>
            </w:tcBorders>
            <w:shd w:val="clear" w:color="auto" w:fill="auto"/>
            <w:noWrap/>
            <w:vAlign w:val="bottom"/>
            <w:hideMark/>
          </w:tcPr>
          <w:p w:rsidR="00253253" w:rsidRPr="0055128D" w:rsidRDefault="00822D9E"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345 066</w:t>
            </w: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11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1560" w:type="dxa"/>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800" w:type="dxa"/>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300"/>
        </w:trPr>
        <w:tc>
          <w:tcPr>
            <w:tcW w:w="9280" w:type="dxa"/>
            <w:gridSpan w:val="16"/>
            <w:tcBorders>
              <w:top w:val="nil"/>
              <w:left w:val="nil"/>
              <w:bottom w:val="nil"/>
              <w:right w:val="nil"/>
            </w:tcBorders>
            <w:shd w:val="clear" w:color="auto" w:fill="auto"/>
            <w:noWrap/>
            <w:vAlign w:val="bottom"/>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 Бухгалтерская проводка</w:t>
            </w:r>
          </w:p>
        </w:tc>
      </w:tr>
      <w:tr w:rsidR="00253253" w:rsidRPr="0055128D" w:rsidTr="00822D9E">
        <w:trPr>
          <w:gridAfter w:val="1"/>
          <w:wAfter w:w="25" w:type="dxa"/>
          <w:trHeight w:val="300"/>
        </w:trPr>
        <w:tc>
          <w:tcPr>
            <w:tcW w:w="308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Дебет</w:t>
            </w:r>
          </w:p>
        </w:tc>
        <w:tc>
          <w:tcPr>
            <w:tcW w:w="3480" w:type="dxa"/>
            <w:gridSpan w:val="5"/>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Кредит</w:t>
            </w:r>
          </w:p>
        </w:tc>
        <w:tc>
          <w:tcPr>
            <w:tcW w:w="272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Сумма</w:t>
            </w:r>
          </w:p>
        </w:tc>
      </w:tr>
      <w:tr w:rsidR="00253253" w:rsidRPr="0055128D" w:rsidTr="00822D9E">
        <w:trPr>
          <w:gridAfter w:val="1"/>
          <w:wAfter w:w="25" w:type="dxa"/>
          <w:trHeight w:val="300"/>
        </w:trPr>
        <w:tc>
          <w:tcPr>
            <w:tcW w:w="1160" w:type="dxa"/>
            <w:gridSpan w:val="2"/>
            <w:tcBorders>
              <w:top w:val="nil"/>
              <w:left w:val="single" w:sz="4" w:space="0" w:color="auto"/>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920" w:type="dxa"/>
            <w:gridSpan w:val="4"/>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1560" w:type="dxa"/>
            <w:tcBorders>
              <w:top w:val="nil"/>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920" w:type="dxa"/>
            <w:gridSpan w:val="4"/>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2720" w:type="dxa"/>
            <w:gridSpan w:val="5"/>
            <w:vMerge/>
            <w:tcBorders>
              <w:top w:val="single" w:sz="4" w:space="0" w:color="auto"/>
              <w:left w:val="single" w:sz="4" w:space="0" w:color="auto"/>
              <w:bottom w:val="single" w:sz="4" w:space="0" w:color="auto"/>
              <w:right w:val="single" w:sz="4" w:space="0" w:color="auto"/>
            </w:tcBorders>
            <w:vAlign w:val="center"/>
            <w:hideMark/>
          </w:tcPr>
          <w:p w:rsidR="00253253" w:rsidRPr="0055128D" w:rsidRDefault="00253253" w:rsidP="009365BD">
            <w:pPr>
              <w:spacing w:after="0" w:line="240" w:lineRule="auto"/>
              <w:rPr>
                <w:rFonts w:ascii="Times New Roman" w:eastAsia="Times New Roman" w:hAnsi="Times New Roman" w:cs="Times New Roman"/>
                <w:color w:val="000000"/>
                <w:lang w:eastAsia="ru-RU"/>
              </w:rPr>
            </w:pPr>
          </w:p>
        </w:tc>
      </w:tr>
      <w:tr w:rsidR="00253253" w:rsidRPr="0055128D" w:rsidTr="00822D9E">
        <w:trPr>
          <w:gridAfter w:val="1"/>
          <w:wAfter w:w="25" w:type="dxa"/>
          <w:trHeight w:val="900"/>
        </w:trPr>
        <w:tc>
          <w:tcPr>
            <w:tcW w:w="1160" w:type="dxa"/>
            <w:gridSpan w:val="2"/>
            <w:tcBorders>
              <w:top w:val="nil"/>
              <w:left w:val="single" w:sz="4" w:space="0" w:color="auto"/>
              <w:bottom w:val="single" w:sz="4" w:space="0" w:color="auto"/>
              <w:right w:val="single" w:sz="4" w:space="0" w:color="auto"/>
            </w:tcBorders>
            <w:shd w:val="clear" w:color="auto" w:fill="auto"/>
            <w:vAlign w:val="bottom"/>
            <w:hideMark/>
          </w:tcPr>
          <w:p w:rsidR="00253253" w:rsidRPr="0055128D" w:rsidRDefault="00822D9E"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 (44)</w:t>
            </w:r>
          </w:p>
        </w:tc>
        <w:tc>
          <w:tcPr>
            <w:tcW w:w="1920" w:type="dxa"/>
            <w:gridSpan w:val="4"/>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bottom"/>
            <w:hideMark/>
          </w:tcPr>
          <w:p w:rsidR="00253253" w:rsidRPr="0055128D" w:rsidRDefault="00253253" w:rsidP="00822D9E">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96/</w:t>
            </w:r>
            <w:r w:rsidR="00822D9E">
              <w:rPr>
                <w:rFonts w:ascii="Times New Roman" w:eastAsia="Times New Roman" w:hAnsi="Times New Roman" w:cs="Times New Roman"/>
                <w:color w:val="000000"/>
                <w:lang w:eastAsia="ru-RU"/>
              </w:rPr>
              <w:t>2</w:t>
            </w:r>
          </w:p>
        </w:tc>
        <w:tc>
          <w:tcPr>
            <w:tcW w:w="1920" w:type="dxa"/>
            <w:gridSpan w:val="4"/>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253253"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w:t>
            </w:r>
          </w:p>
        </w:tc>
        <w:tc>
          <w:tcPr>
            <w:tcW w:w="2720" w:type="dxa"/>
            <w:gridSpan w:val="5"/>
            <w:tcBorders>
              <w:top w:val="single" w:sz="4" w:space="0" w:color="auto"/>
              <w:left w:val="nil"/>
              <w:bottom w:val="single" w:sz="4" w:space="0" w:color="auto"/>
              <w:right w:val="single" w:sz="4" w:space="0" w:color="auto"/>
            </w:tcBorders>
            <w:shd w:val="clear" w:color="auto" w:fill="auto"/>
            <w:vAlign w:val="bottom"/>
            <w:hideMark/>
          </w:tcPr>
          <w:p w:rsidR="00253253" w:rsidRPr="0055128D" w:rsidRDefault="00822D9E"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345 066</w:t>
            </w:r>
          </w:p>
        </w:tc>
      </w:tr>
      <w:tr w:rsidR="00822D9E" w:rsidRPr="0055128D" w:rsidTr="00822D9E">
        <w:trPr>
          <w:trHeight w:val="300"/>
        </w:trPr>
        <w:tc>
          <w:tcPr>
            <w:tcW w:w="1920" w:type="dxa"/>
            <w:gridSpan w:val="3"/>
            <w:tcBorders>
              <w:top w:val="nil"/>
              <w:left w:val="nil"/>
              <w:bottom w:val="nil"/>
              <w:right w:val="nil"/>
            </w:tcBorders>
            <w:shd w:val="clear" w:color="auto" w:fill="auto"/>
            <w:vAlign w:val="bottom"/>
            <w:hideMark/>
          </w:tcPr>
          <w:p w:rsidR="00822D9E" w:rsidRDefault="00822D9E" w:rsidP="009365BD">
            <w:pPr>
              <w:spacing w:after="0" w:line="240" w:lineRule="auto"/>
              <w:jc w:val="center"/>
              <w:rPr>
                <w:rFonts w:ascii="Times New Roman" w:eastAsia="Times New Roman" w:hAnsi="Times New Roman" w:cs="Times New Roman"/>
                <w:color w:val="000000"/>
                <w:lang w:eastAsia="ru-RU"/>
              </w:rPr>
            </w:pPr>
          </w:p>
          <w:p w:rsidR="00822D9E" w:rsidRDefault="00822D9E" w:rsidP="009365BD">
            <w:pPr>
              <w:spacing w:after="0" w:line="240" w:lineRule="auto"/>
              <w:jc w:val="center"/>
              <w:rPr>
                <w:rFonts w:ascii="Times New Roman" w:eastAsia="Times New Roman" w:hAnsi="Times New Roman" w:cs="Times New Roman"/>
                <w:color w:val="000000"/>
                <w:lang w:eastAsia="ru-RU"/>
              </w:rPr>
            </w:pPr>
          </w:p>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4"/>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40" w:type="dxa"/>
            <w:gridSpan w:val="7"/>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4"/>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3"/>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7"/>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4"/>
            <w:tcBorders>
              <w:top w:val="nil"/>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7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75"/>
        </w:trPr>
        <w:tc>
          <w:tcPr>
            <w:tcW w:w="192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4"/>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40" w:type="dxa"/>
            <w:gridSpan w:val="7"/>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4"/>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3"/>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7"/>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822D9E">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4"/>
            <w:tcBorders>
              <w:top w:val="nil"/>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7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6065" w:type="dxa"/>
            <w:gridSpan w:val="10"/>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1920" w:type="dxa"/>
            <w:gridSpan w:val="3"/>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7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2585" w:type="dxa"/>
            <w:gridSpan w:val="5"/>
            <w:tcBorders>
              <w:top w:val="nil"/>
              <w:left w:val="nil"/>
              <w:bottom w:val="single" w:sz="4" w:space="0" w:color="auto"/>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1920" w:type="dxa"/>
            <w:gridSpan w:val="3"/>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4"/>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5"/>
            <w:tcBorders>
              <w:top w:val="single" w:sz="4" w:space="0" w:color="auto"/>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r w:rsidR="00822D9E" w:rsidRPr="0055128D" w:rsidTr="00822D9E">
        <w:trPr>
          <w:trHeight w:val="300"/>
        </w:trPr>
        <w:tc>
          <w:tcPr>
            <w:tcW w:w="960"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822D9E" w:rsidRPr="0055128D" w:rsidRDefault="00822D9E" w:rsidP="00822D9E">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4"/>
            <w:tcBorders>
              <w:top w:val="nil"/>
              <w:left w:val="nil"/>
              <w:bottom w:val="nil"/>
              <w:right w:val="nil"/>
            </w:tcBorders>
            <w:shd w:val="clear" w:color="auto" w:fill="auto"/>
            <w:vAlign w:val="bottom"/>
            <w:hideMark/>
          </w:tcPr>
          <w:p w:rsidR="00822D9E" w:rsidRPr="0055128D" w:rsidRDefault="00822D9E"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1340" w:type="dxa"/>
            <w:gridSpan w:val="3"/>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822D9E" w:rsidRPr="0055128D" w:rsidRDefault="00822D9E" w:rsidP="009365BD">
            <w:pPr>
              <w:spacing w:after="0" w:line="240" w:lineRule="auto"/>
              <w:rPr>
                <w:rFonts w:ascii="Times New Roman" w:eastAsia="Times New Roman" w:hAnsi="Times New Roman" w:cs="Times New Roman"/>
                <w:color w:val="000000"/>
                <w:lang w:eastAsia="ru-RU"/>
              </w:rPr>
            </w:pPr>
          </w:p>
        </w:tc>
      </w:tr>
    </w:tbl>
    <w:p w:rsidR="00FD5FC5" w:rsidRDefault="00FD5FC5" w:rsidP="00C53BFD">
      <w:pPr>
        <w:spacing w:line="360" w:lineRule="auto"/>
        <w:contextualSpacing/>
        <w:jc w:val="both"/>
        <w:rPr>
          <w:rFonts w:ascii="Times New Roman" w:hAnsi="Times New Roman" w:cs="Times New Roman"/>
          <w:sz w:val="28"/>
          <w:szCs w:val="28"/>
        </w:rPr>
      </w:pPr>
    </w:p>
    <w:p w:rsidR="00FD5FC5" w:rsidRDefault="00FD5FC5">
      <w:pPr>
        <w:rPr>
          <w:rFonts w:ascii="Times New Roman" w:hAnsi="Times New Roman" w:cs="Times New Roman"/>
          <w:sz w:val="28"/>
          <w:szCs w:val="28"/>
        </w:rPr>
      </w:pPr>
      <w:r>
        <w:rPr>
          <w:rFonts w:ascii="Times New Roman" w:hAnsi="Times New Roman" w:cs="Times New Roman"/>
          <w:sz w:val="28"/>
          <w:szCs w:val="28"/>
        </w:rPr>
        <w:br w:type="page"/>
      </w:r>
    </w:p>
    <w:p w:rsidR="0012544F" w:rsidRPr="00D20EAA" w:rsidRDefault="00FD5FC5" w:rsidP="00D20EAA">
      <w:pPr>
        <w:pStyle w:val="3"/>
        <w:jc w:val="center"/>
        <w:rPr>
          <w:rFonts w:ascii="Times New Roman" w:hAnsi="Times New Roman" w:cs="Times New Roman"/>
          <w:sz w:val="28"/>
          <w:szCs w:val="28"/>
        </w:rPr>
      </w:pPr>
      <w:bookmarkStart w:id="26" w:name="_Toc357714141"/>
      <w:r w:rsidRPr="00D20EAA">
        <w:rPr>
          <w:rFonts w:ascii="Times New Roman" w:hAnsi="Times New Roman" w:cs="Times New Roman"/>
          <w:sz w:val="28"/>
          <w:szCs w:val="28"/>
        </w:rPr>
        <w:lastRenderedPageBreak/>
        <w:t xml:space="preserve">Приложение 6. </w:t>
      </w:r>
      <w:r w:rsidR="00CF1711" w:rsidRPr="00D20EAA">
        <w:rPr>
          <w:rFonts w:ascii="Times New Roman" w:hAnsi="Times New Roman" w:cs="Times New Roman"/>
          <w:sz w:val="28"/>
          <w:szCs w:val="28"/>
        </w:rPr>
        <w:t>Акт о приемке выполненных работ</w:t>
      </w:r>
      <w:bookmarkEnd w:id="26"/>
    </w:p>
    <w:p w:rsidR="00CF1711" w:rsidRPr="0029014F" w:rsidRDefault="00CF1711" w:rsidP="00CF1711">
      <w:pPr>
        <w:ind w:left="2124" w:firstLine="708"/>
        <w:contextualSpacing/>
        <w:jc w:val="center"/>
        <w:rPr>
          <w:rFonts w:ascii="Times New Roman" w:hAnsi="Times New Roman" w:cs="Times New Roman"/>
        </w:rPr>
      </w:pPr>
      <w:r w:rsidRPr="0029014F">
        <w:rPr>
          <w:rFonts w:ascii="Times New Roman" w:hAnsi="Times New Roman" w:cs="Times New Roman"/>
          <w:b/>
        </w:rPr>
        <w:t xml:space="preserve">Акт № </w:t>
      </w:r>
      <w:r w:rsidRPr="00CF1711">
        <w:rPr>
          <w:rFonts w:ascii="Times New Roman" w:hAnsi="Times New Roman" w:cs="Times New Roman"/>
          <w:b/>
          <w:u w:val="single"/>
        </w:rPr>
        <w:t>8816</w:t>
      </w:r>
      <w:r>
        <w:rPr>
          <w:rFonts w:ascii="Times New Roman" w:hAnsi="Times New Roman" w:cs="Times New Roman"/>
          <w:b/>
        </w:rPr>
        <w:t xml:space="preserve">      </w:t>
      </w:r>
      <w:r w:rsidRPr="0029014F">
        <w:rPr>
          <w:rFonts w:ascii="Times New Roman" w:hAnsi="Times New Roman" w:cs="Times New Roman"/>
          <w:b/>
        </w:rPr>
        <w:t xml:space="preserve">            </w:t>
      </w:r>
      <w:r w:rsidRPr="0029014F">
        <w:rPr>
          <w:rFonts w:ascii="Times New Roman" w:hAnsi="Times New Roman" w:cs="Times New Roman"/>
        </w:rPr>
        <w:t>от «</w:t>
      </w:r>
      <w:r>
        <w:rPr>
          <w:rFonts w:ascii="Times New Roman" w:hAnsi="Times New Roman" w:cs="Times New Roman"/>
        </w:rPr>
        <w:t>19</w:t>
      </w:r>
      <w:r w:rsidRPr="0029014F">
        <w:rPr>
          <w:rFonts w:ascii="Times New Roman" w:hAnsi="Times New Roman" w:cs="Times New Roman"/>
        </w:rPr>
        <w:t xml:space="preserve">» </w:t>
      </w:r>
      <w:r>
        <w:rPr>
          <w:rFonts w:ascii="Times New Roman" w:hAnsi="Times New Roman" w:cs="Times New Roman"/>
        </w:rPr>
        <w:t>февраля 2013</w:t>
      </w:r>
      <w:r w:rsidRPr="0029014F">
        <w:rPr>
          <w:rFonts w:ascii="Times New Roman" w:hAnsi="Times New Roman" w:cs="Times New Roman"/>
        </w:rPr>
        <w:t>г</w:t>
      </w:r>
    </w:p>
    <w:p w:rsidR="00CF1711" w:rsidRPr="0029014F" w:rsidRDefault="00CF1711" w:rsidP="00CF1711">
      <w:pPr>
        <w:contextualSpacing/>
        <w:jc w:val="center"/>
        <w:rPr>
          <w:rFonts w:ascii="Times New Roman" w:hAnsi="Times New Roman" w:cs="Times New Roman"/>
          <w:b/>
        </w:rPr>
      </w:pPr>
      <w:r w:rsidRPr="0029014F">
        <w:rPr>
          <w:rFonts w:ascii="Times New Roman" w:hAnsi="Times New Roman" w:cs="Times New Roman"/>
          <w:b/>
        </w:rPr>
        <w:t>о приемке выполненных работ</w:t>
      </w:r>
    </w:p>
    <w:p w:rsidR="00CF1711" w:rsidRPr="0029014F" w:rsidRDefault="00CF1711" w:rsidP="00CF1711">
      <w:pPr>
        <w:contextualSpacing/>
        <w:jc w:val="center"/>
        <w:rPr>
          <w:rFonts w:ascii="Times New Roman" w:hAnsi="Times New Roman" w:cs="Times New Roman"/>
          <w:b/>
        </w:rPr>
      </w:pPr>
      <w:r w:rsidRPr="0029014F">
        <w:rPr>
          <w:rFonts w:ascii="Times New Roman" w:hAnsi="Times New Roman" w:cs="Times New Roman"/>
          <w:b/>
        </w:rPr>
        <w:t>(оказанных услуг)</w:t>
      </w:r>
    </w:p>
    <w:p w:rsidR="00CF1711" w:rsidRPr="0029014F" w:rsidRDefault="00CF1711" w:rsidP="00CF1711">
      <w:pPr>
        <w:contextualSpacing/>
        <w:rPr>
          <w:rFonts w:ascii="Times New Roman" w:hAnsi="Times New Roman" w:cs="Times New Roman"/>
        </w:rPr>
      </w:pPr>
    </w:p>
    <w:p w:rsidR="00CF1711" w:rsidRPr="0029014F" w:rsidRDefault="00CF1711" w:rsidP="00CF1711">
      <w:pPr>
        <w:spacing w:line="360" w:lineRule="auto"/>
        <w:contextualSpacing/>
        <w:rPr>
          <w:rFonts w:ascii="Times New Roman" w:hAnsi="Times New Roman" w:cs="Times New Roman"/>
        </w:rPr>
      </w:pPr>
      <w:r w:rsidRPr="0029014F">
        <w:rPr>
          <w:rFonts w:ascii="Times New Roman" w:hAnsi="Times New Roman" w:cs="Times New Roman"/>
        </w:rPr>
        <w:t>Исполнитель</w:t>
      </w:r>
    </w:p>
    <w:p w:rsidR="00CF1711" w:rsidRPr="0029014F" w:rsidRDefault="00CF1711" w:rsidP="00CF1711">
      <w:pPr>
        <w:spacing w:line="360" w:lineRule="auto"/>
        <w:contextualSpacing/>
        <w:rPr>
          <w:rFonts w:ascii="Times New Roman" w:hAnsi="Times New Roman" w:cs="Times New Roman"/>
          <w:u w:val="single"/>
        </w:rPr>
      </w:pPr>
      <w:r w:rsidRPr="0029014F">
        <w:rPr>
          <w:rFonts w:ascii="Times New Roman" w:hAnsi="Times New Roman" w:cs="Times New Roman"/>
          <w:u w:val="single"/>
        </w:rPr>
        <w:t xml:space="preserve"> Общество с ограниченной ответственностью «Маяк»   </w:t>
      </w:r>
    </w:p>
    <w:p w:rsidR="00CF1711" w:rsidRPr="0029014F" w:rsidRDefault="00CF1711" w:rsidP="00CF1711">
      <w:pPr>
        <w:spacing w:after="40"/>
        <w:contextualSpacing/>
        <w:rPr>
          <w:rFonts w:ascii="Times New Roman" w:hAnsi="Times New Roman" w:cs="Times New Roman"/>
        </w:rPr>
      </w:pPr>
      <w:r w:rsidRPr="0029014F">
        <w:rPr>
          <w:rFonts w:ascii="Times New Roman" w:hAnsi="Times New Roman" w:cs="Times New Roman"/>
        </w:rPr>
        <w:t xml:space="preserve">Заказчик </w:t>
      </w:r>
    </w:p>
    <w:p w:rsidR="00CF1711" w:rsidRPr="0029014F" w:rsidRDefault="00CF1711" w:rsidP="00CF1711">
      <w:pPr>
        <w:spacing w:after="40"/>
        <w:contextualSpacing/>
        <w:rPr>
          <w:rFonts w:ascii="Times New Roman" w:hAnsi="Times New Roman" w:cs="Times New Roman"/>
          <w:u w:val="single"/>
        </w:rPr>
      </w:pPr>
      <w:r w:rsidRPr="0029014F">
        <w:rPr>
          <w:rFonts w:ascii="Times New Roman" w:hAnsi="Times New Roman" w:cs="Times New Roman"/>
          <w:u w:val="single"/>
        </w:rPr>
        <w:t>Открытое Акционерное Общество «</w:t>
      </w:r>
      <w:r>
        <w:rPr>
          <w:rFonts w:ascii="Times New Roman" w:hAnsi="Times New Roman" w:cs="Times New Roman"/>
          <w:u w:val="single"/>
        </w:rPr>
        <w:t>Горьковский автомобильный завод</w:t>
      </w:r>
      <w:r w:rsidRPr="0029014F">
        <w:rPr>
          <w:rFonts w:ascii="Times New Roman" w:hAnsi="Times New Roman" w:cs="Times New Roman"/>
          <w:u w:val="single"/>
        </w:rPr>
        <w:t>» __________________________</w:t>
      </w:r>
    </w:p>
    <w:p w:rsidR="00CF1711" w:rsidRPr="0029014F" w:rsidRDefault="00CF1711" w:rsidP="00CF1711">
      <w:pPr>
        <w:spacing w:after="40"/>
        <w:contextualSpacing/>
        <w:rPr>
          <w:rFonts w:ascii="Times New Roman" w:hAnsi="Times New Roman" w:cs="Times New Roman"/>
        </w:rPr>
      </w:pPr>
    </w:p>
    <w:tbl>
      <w:tblPr>
        <w:tblW w:w="0" w:type="auto"/>
        <w:tblInd w:w="5" w:type="dxa"/>
        <w:tblLayout w:type="fixed"/>
        <w:tblCellMar>
          <w:left w:w="0" w:type="dxa"/>
          <w:right w:w="0" w:type="dxa"/>
        </w:tblCellMar>
        <w:tblLook w:val="0000"/>
      </w:tblPr>
      <w:tblGrid>
        <w:gridCol w:w="397"/>
        <w:gridCol w:w="4725"/>
        <w:gridCol w:w="706"/>
        <w:gridCol w:w="964"/>
        <w:gridCol w:w="1155"/>
        <w:gridCol w:w="1725"/>
      </w:tblGrid>
      <w:tr w:rsidR="00CF1711" w:rsidRPr="0029014F" w:rsidTr="009365BD">
        <w:trPr>
          <w:trHeight w:val="397"/>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w:t>
            </w: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Наименование работы (услуги)</w:t>
            </w: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Ед. изм.</w:t>
            </w: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Количество</w:t>
            </w: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Цена</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Сумма</w:t>
            </w:r>
          </w:p>
        </w:tc>
      </w:tr>
      <w:tr w:rsidR="00CF1711" w:rsidRPr="0029014F" w:rsidTr="009365BD">
        <w:trPr>
          <w:trHeight w:val="340"/>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1</w:t>
            </w: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2A0462">
            <w:pPr>
              <w:snapToGrid w:val="0"/>
              <w:ind w:left="57"/>
              <w:contextualSpacing/>
              <w:rPr>
                <w:rFonts w:ascii="Times New Roman" w:hAnsi="Times New Roman" w:cs="Times New Roman"/>
                <w:sz w:val="16"/>
                <w:szCs w:val="16"/>
              </w:rPr>
            </w:pPr>
            <w:r w:rsidRPr="0029014F">
              <w:rPr>
                <w:rFonts w:ascii="Times New Roman" w:hAnsi="Times New Roman" w:cs="Times New Roman"/>
                <w:sz w:val="16"/>
                <w:szCs w:val="16"/>
              </w:rPr>
              <w:t xml:space="preserve">Ремонтные работы </w:t>
            </w:r>
            <w:r w:rsidR="002A0462">
              <w:rPr>
                <w:rFonts w:ascii="Times New Roman" w:hAnsi="Times New Roman" w:cs="Times New Roman"/>
                <w:sz w:val="16"/>
                <w:szCs w:val="16"/>
              </w:rPr>
              <w:t xml:space="preserve">коммерческих микроавтобусов </w:t>
            </w:r>
            <w:r w:rsidRPr="0029014F">
              <w:rPr>
                <w:rFonts w:ascii="Times New Roman" w:hAnsi="Times New Roman" w:cs="Times New Roman"/>
                <w:sz w:val="16"/>
                <w:szCs w:val="16"/>
              </w:rPr>
              <w:t xml:space="preserve"> модели </w:t>
            </w:r>
            <w:r w:rsidR="002A0462">
              <w:rPr>
                <w:rFonts w:ascii="Times New Roman" w:hAnsi="Times New Roman" w:cs="Times New Roman"/>
                <w:sz w:val="16"/>
                <w:szCs w:val="16"/>
              </w:rPr>
              <w:t>ГАЗ 3221</w:t>
            </w:r>
            <w:r w:rsidRPr="0029014F">
              <w:rPr>
                <w:rFonts w:ascii="Times New Roman" w:hAnsi="Times New Roman" w:cs="Times New Roman"/>
                <w:sz w:val="16"/>
                <w:szCs w:val="16"/>
              </w:rPr>
              <w:t xml:space="preserve"> составляет</w:t>
            </w: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rPr>
            </w:pPr>
            <w:r w:rsidRPr="0029014F">
              <w:rPr>
                <w:rFonts w:ascii="Times New Roman" w:hAnsi="Times New Roman" w:cs="Times New Roman"/>
              </w:rPr>
              <w:t>-</w:t>
            </w: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sidRPr="0029014F">
              <w:rPr>
                <w:rFonts w:ascii="Times New Roman" w:hAnsi="Times New Roman" w:cs="Times New Roman"/>
                <w:sz w:val="18"/>
                <w:szCs w:val="18"/>
              </w:rPr>
              <w:t>-</w:t>
            </w: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2A0462"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193 983</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228 900</w:t>
            </w:r>
            <w:r w:rsidRPr="0029014F">
              <w:rPr>
                <w:rFonts w:ascii="Times New Roman" w:hAnsi="Times New Roman" w:cs="Times New Roman"/>
                <w:sz w:val="18"/>
                <w:szCs w:val="18"/>
              </w:rPr>
              <w:t>,00</w:t>
            </w:r>
          </w:p>
        </w:tc>
      </w:tr>
      <w:tr w:rsidR="00CF1711" w:rsidRPr="0029014F" w:rsidTr="009365BD">
        <w:trPr>
          <w:trHeight w:val="340"/>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E87083" w:rsidP="009365BD">
            <w:pPr>
              <w:snapToGrid w:val="0"/>
              <w:contextualSpacing/>
              <w:jc w:val="center"/>
              <w:rPr>
                <w:rFonts w:ascii="Times New Roman" w:hAnsi="Times New Roman" w:cs="Times New Roman"/>
                <w:sz w:val="18"/>
                <w:szCs w:val="18"/>
              </w:rPr>
            </w:pPr>
            <w:r>
              <w:rPr>
                <w:rFonts w:ascii="Times New Roman" w:hAnsi="Times New Roman" w:cs="Times New Roman"/>
                <w:noProof/>
                <w:sz w:val="18"/>
                <w:szCs w:val="18"/>
                <w:lang w:eastAsia="ru-RU"/>
              </w:rPr>
              <w:pict>
                <v:group id="_x0000_s1045" style="position:absolute;left:0;text-align:left;margin-left:8.45pt;margin-top:11.3pt;width:444pt;height:77.85pt;z-index:251661312;mso-position-horizontal-relative:text;mso-position-vertical-relative:text" coordorigin="1875,7005" coordsize="8880,1557">
                  <v:shape id="_x0000_s1046" type="#_x0000_t32" style="position:absolute;left:1875;top:7005;width:8880;height:0" o:connectortype="straight"/>
                  <v:shape id="_x0000_s1047" type="#_x0000_t32" style="position:absolute;left:1875;top:8562;width:8880;height:0" o:connectortype="straight"/>
                  <v:shape id="_x0000_s1048" type="#_x0000_t32" style="position:absolute;left:1875;top:7031;width:8880;height:1531;flip:y" o:connectortype="straight"/>
                  <v:shape id="_x0000_s1049" type="#_x0000_t32" style="position:absolute;left:3150;top:7614;width:6975;height:15;flip:y" o:connectortype="straight"/>
                </v:group>
              </w:pict>
            </w: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ind w:left="57"/>
              <w:contextualSpacing/>
              <w:rPr>
                <w:rFonts w:ascii="Times New Roman" w:hAnsi="Times New Roman" w:cs="Times New Roman"/>
                <w:sz w:val="16"/>
                <w:szCs w:val="16"/>
              </w:rPr>
            </w:pP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rPr>
            </w:pP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2A0462"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 xml:space="preserve"> </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r>
      <w:tr w:rsidR="00CF1711" w:rsidRPr="0029014F" w:rsidTr="009365BD">
        <w:trPr>
          <w:trHeight w:val="340"/>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ind w:left="57"/>
              <w:contextualSpacing/>
              <w:rPr>
                <w:rFonts w:ascii="Times New Roman" w:hAnsi="Times New Roman" w:cs="Times New Roman"/>
                <w:sz w:val="16"/>
                <w:szCs w:val="16"/>
              </w:rPr>
            </w:pP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rPr>
            </w:pP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r>
      <w:tr w:rsidR="00CF1711" w:rsidRPr="0029014F" w:rsidTr="009365BD">
        <w:trPr>
          <w:trHeight w:val="340"/>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ind w:left="57"/>
              <w:contextualSpacing/>
              <w:rPr>
                <w:rFonts w:ascii="Times New Roman" w:hAnsi="Times New Roman" w:cs="Times New Roman"/>
                <w:sz w:val="16"/>
                <w:szCs w:val="16"/>
              </w:rPr>
            </w:pP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rPr>
            </w:pP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r>
      <w:tr w:rsidR="00CF1711" w:rsidRPr="0029014F" w:rsidTr="009365BD">
        <w:trPr>
          <w:trHeight w:val="340"/>
        </w:trPr>
        <w:tc>
          <w:tcPr>
            <w:tcW w:w="397"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472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ind w:left="57"/>
              <w:contextualSpacing/>
              <w:rPr>
                <w:rFonts w:ascii="Times New Roman" w:hAnsi="Times New Roman" w:cs="Times New Roman"/>
                <w:sz w:val="16"/>
                <w:szCs w:val="16"/>
              </w:rPr>
            </w:pPr>
          </w:p>
        </w:tc>
        <w:tc>
          <w:tcPr>
            <w:tcW w:w="706"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rPr>
            </w:pPr>
          </w:p>
        </w:tc>
        <w:tc>
          <w:tcPr>
            <w:tcW w:w="964"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155" w:type="dxa"/>
            <w:tcBorders>
              <w:top w:val="single" w:sz="4" w:space="0" w:color="000000"/>
              <w:left w:val="single" w:sz="4" w:space="0" w:color="000000"/>
              <w:bottom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CF1711" w:rsidP="009365BD">
            <w:pPr>
              <w:snapToGrid w:val="0"/>
              <w:contextualSpacing/>
              <w:jc w:val="center"/>
              <w:rPr>
                <w:rFonts w:ascii="Times New Roman" w:hAnsi="Times New Roman" w:cs="Times New Roman"/>
                <w:sz w:val="18"/>
                <w:szCs w:val="18"/>
              </w:rPr>
            </w:pPr>
          </w:p>
        </w:tc>
      </w:tr>
      <w:tr w:rsidR="00CF1711" w:rsidRPr="0029014F" w:rsidTr="009365BD">
        <w:trPr>
          <w:trHeight w:val="340"/>
        </w:trPr>
        <w:tc>
          <w:tcPr>
            <w:tcW w:w="7947" w:type="dxa"/>
            <w:gridSpan w:val="5"/>
            <w:tcBorders>
              <w:top w:val="single" w:sz="4" w:space="0" w:color="000000"/>
            </w:tcBorders>
            <w:shd w:val="clear" w:color="auto" w:fill="auto"/>
            <w:vAlign w:val="center"/>
          </w:tcPr>
          <w:p w:rsidR="00CF1711" w:rsidRPr="0029014F" w:rsidRDefault="00CF1711" w:rsidP="009365BD">
            <w:pPr>
              <w:snapToGrid w:val="0"/>
              <w:ind w:right="113"/>
              <w:contextualSpacing/>
              <w:jc w:val="right"/>
              <w:rPr>
                <w:rFonts w:ascii="Times New Roman" w:hAnsi="Times New Roman" w:cs="Times New Roman"/>
                <w:b/>
                <w:sz w:val="18"/>
                <w:szCs w:val="18"/>
              </w:rPr>
            </w:pPr>
            <w:r w:rsidRPr="0029014F">
              <w:rPr>
                <w:rFonts w:ascii="Times New Roman" w:hAnsi="Times New Roman" w:cs="Times New Roman"/>
                <w:b/>
                <w:sz w:val="18"/>
                <w:szCs w:val="18"/>
              </w:rPr>
              <w:t>Итого:</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2A0462"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228 900</w:t>
            </w:r>
          </w:p>
        </w:tc>
      </w:tr>
      <w:tr w:rsidR="00CF1711" w:rsidRPr="0029014F" w:rsidTr="009365BD">
        <w:trPr>
          <w:trHeight w:val="340"/>
        </w:trPr>
        <w:tc>
          <w:tcPr>
            <w:tcW w:w="7947" w:type="dxa"/>
            <w:gridSpan w:val="5"/>
            <w:shd w:val="clear" w:color="auto" w:fill="auto"/>
            <w:vAlign w:val="center"/>
          </w:tcPr>
          <w:p w:rsidR="00CF1711" w:rsidRPr="0029014F" w:rsidRDefault="00CF1711" w:rsidP="009365BD">
            <w:pPr>
              <w:snapToGrid w:val="0"/>
              <w:ind w:right="113"/>
              <w:contextualSpacing/>
              <w:jc w:val="right"/>
              <w:rPr>
                <w:rFonts w:ascii="Times New Roman" w:hAnsi="Times New Roman" w:cs="Times New Roman"/>
                <w:b/>
                <w:sz w:val="18"/>
                <w:szCs w:val="18"/>
              </w:rPr>
            </w:pPr>
            <w:r w:rsidRPr="0029014F">
              <w:rPr>
                <w:rFonts w:ascii="Times New Roman" w:hAnsi="Times New Roman" w:cs="Times New Roman"/>
                <w:b/>
                <w:sz w:val="18"/>
                <w:szCs w:val="18"/>
              </w:rPr>
              <w:t>Без налога (НДС)</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2A0462"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193 983</w:t>
            </w:r>
            <w:r w:rsidR="00CF1711" w:rsidRPr="0029014F">
              <w:rPr>
                <w:rFonts w:ascii="Times New Roman" w:hAnsi="Times New Roman" w:cs="Times New Roman"/>
                <w:sz w:val="18"/>
                <w:szCs w:val="18"/>
              </w:rPr>
              <w:t>,</w:t>
            </w:r>
            <w:r>
              <w:rPr>
                <w:rFonts w:ascii="Times New Roman" w:hAnsi="Times New Roman" w:cs="Times New Roman"/>
                <w:sz w:val="18"/>
                <w:szCs w:val="18"/>
              </w:rPr>
              <w:t xml:space="preserve"> </w:t>
            </w:r>
            <w:r w:rsidR="00CF1711" w:rsidRPr="0029014F">
              <w:rPr>
                <w:rFonts w:ascii="Times New Roman" w:hAnsi="Times New Roman" w:cs="Times New Roman"/>
                <w:sz w:val="18"/>
                <w:szCs w:val="18"/>
              </w:rPr>
              <w:t>00</w:t>
            </w:r>
          </w:p>
        </w:tc>
      </w:tr>
      <w:tr w:rsidR="00CF1711" w:rsidRPr="0029014F" w:rsidTr="009365BD">
        <w:trPr>
          <w:trHeight w:val="340"/>
        </w:trPr>
        <w:tc>
          <w:tcPr>
            <w:tcW w:w="7947" w:type="dxa"/>
            <w:gridSpan w:val="5"/>
            <w:shd w:val="clear" w:color="auto" w:fill="auto"/>
            <w:vAlign w:val="center"/>
          </w:tcPr>
          <w:p w:rsidR="00CF1711" w:rsidRPr="0029014F" w:rsidRDefault="00CF1711" w:rsidP="009365BD">
            <w:pPr>
              <w:snapToGrid w:val="0"/>
              <w:ind w:right="113"/>
              <w:contextualSpacing/>
              <w:jc w:val="right"/>
              <w:rPr>
                <w:rFonts w:ascii="Times New Roman" w:hAnsi="Times New Roman" w:cs="Times New Roman"/>
                <w:b/>
                <w:sz w:val="18"/>
                <w:szCs w:val="18"/>
              </w:rPr>
            </w:pPr>
            <w:r w:rsidRPr="0029014F">
              <w:rPr>
                <w:rFonts w:ascii="Times New Roman" w:hAnsi="Times New Roman" w:cs="Times New Roman"/>
                <w:b/>
                <w:sz w:val="18"/>
                <w:szCs w:val="18"/>
              </w:rPr>
              <w:t>Всего (с учетом НДС)</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1711" w:rsidRPr="0029014F" w:rsidRDefault="002A0462" w:rsidP="009365BD">
            <w:pPr>
              <w:snapToGrid w:val="0"/>
              <w:contextualSpacing/>
              <w:jc w:val="center"/>
              <w:rPr>
                <w:rFonts w:ascii="Times New Roman" w:hAnsi="Times New Roman" w:cs="Times New Roman"/>
                <w:sz w:val="18"/>
                <w:szCs w:val="18"/>
              </w:rPr>
            </w:pPr>
            <w:r>
              <w:rPr>
                <w:rFonts w:ascii="Times New Roman" w:hAnsi="Times New Roman" w:cs="Times New Roman"/>
                <w:sz w:val="18"/>
                <w:szCs w:val="18"/>
              </w:rPr>
              <w:t xml:space="preserve">228 900 </w:t>
            </w:r>
            <w:r w:rsidR="00CF1711" w:rsidRPr="0029014F">
              <w:rPr>
                <w:rFonts w:ascii="Times New Roman" w:hAnsi="Times New Roman" w:cs="Times New Roman"/>
                <w:sz w:val="18"/>
                <w:szCs w:val="18"/>
              </w:rPr>
              <w:t>,00</w:t>
            </w:r>
          </w:p>
        </w:tc>
      </w:tr>
    </w:tbl>
    <w:p w:rsidR="00CF1711" w:rsidRPr="0029014F" w:rsidRDefault="00CF1711" w:rsidP="00CF1711">
      <w:pPr>
        <w:spacing w:line="360" w:lineRule="auto"/>
        <w:contextualSpacing/>
        <w:rPr>
          <w:rFonts w:ascii="Times New Roman" w:hAnsi="Times New Roman" w:cs="Times New Roman"/>
          <w:i/>
        </w:rPr>
      </w:pPr>
      <w:r w:rsidRPr="0029014F">
        <w:rPr>
          <w:rFonts w:ascii="Times New Roman" w:hAnsi="Times New Roman" w:cs="Times New Roman"/>
          <w:i/>
        </w:rPr>
        <w:t xml:space="preserve">Всего оказано услуг на сумму: </w:t>
      </w:r>
    </w:p>
    <w:p w:rsidR="00CF1711" w:rsidRPr="0029014F" w:rsidRDefault="002A0462" w:rsidP="00CF1711">
      <w:pPr>
        <w:spacing w:line="360" w:lineRule="auto"/>
        <w:contextualSpacing/>
        <w:rPr>
          <w:rFonts w:ascii="Times New Roman" w:hAnsi="Times New Roman" w:cs="Times New Roman"/>
          <w:i/>
          <w:u w:val="single"/>
        </w:rPr>
      </w:pPr>
      <w:r>
        <w:rPr>
          <w:rFonts w:ascii="Times New Roman" w:hAnsi="Times New Roman" w:cs="Times New Roman"/>
          <w:i/>
          <w:u w:val="single"/>
        </w:rPr>
        <w:t xml:space="preserve">двести двадцать восемь </w:t>
      </w:r>
      <w:r w:rsidR="00CF1711" w:rsidRPr="0029014F">
        <w:rPr>
          <w:rFonts w:ascii="Times New Roman" w:hAnsi="Times New Roman" w:cs="Times New Roman"/>
          <w:i/>
          <w:u w:val="single"/>
        </w:rPr>
        <w:t xml:space="preserve"> тысяч</w:t>
      </w:r>
      <w:r>
        <w:rPr>
          <w:rFonts w:ascii="Times New Roman" w:hAnsi="Times New Roman" w:cs="Times New Roman"/>
          <w:i/>
          <w:u w:val="single"/>
        </w:rPr>
        <w:t xml:space="preserve"> девятьсот </w:t>
      </w:r>
      <w:r w:rsidR="00CF1711" w:rsidRPr="0029014F">
        <w:rPr>
          <w:rFonts w:ascii="Times New Roman" w:hAnsi="Times New Roman" w:cs="Times New Roman"/>
          <w:i/>
          <w:u w:val="single"/>
        </w:rPr>
        <w:t xml:space="preserve"> рублей руб. 00 коп</w:t>
      </w:r>
      <w:proofErr w:type="gramStart"/>
      <w:r w:rsidR="00CF1711" w:rsidRPr="0029014F">
        <w:rPr>
          <w:rFonts w:ascii="Times New Roman" w:hAnsi="Times New Roman" w:cs="Times New Roman"/>
          <w:i/>
          <w:u w:val="single"/>
        </w:rPr>
        <w:t>.,</w:t>
      </w:r>
      <w:proofErr w:type="gramEnd"/>
    </w:p>
    <w:p w:rsidR="00CF1711" w:rsidRPr="0029014F" w:rsidRDefault="00CF1711" w:rsidP="00CF1711">
      <w:pPr>
        <w:contextualSpacing/>
        <w:rPr>
          <w:rFonts w:ascii="Times New Roman" w:hAnsi="Times New Roman" w:cs="Times New Roman"/>
          <w:i/>
        </w:rPr>
      </w:pPr>
      <w:r w:rsidRPr="0029014F">
        <w:rPr>
          <w:rFonts w:ascii="Times New Roman" w:hAnsi="Times New Roman" w:cs="Times New Roman"/>
          <w:i/>
        </w:rPr>
        <w:t xml:space="preserve"> в т.ч. НДС </w:t>
      </w:r>
      <w:r w:rsidRPr="0029014F">
        <w:rPr>
          <w:rFonts w:ascii="Times New Roman" w:hAnsi="Times New Roman" w:cs="Times New Roman"/>
          <w:i/>
          <w:u w:val="single"/>
        </w:rPr>
        <w:t xml:space="preserve">– </w:t>
      </w:r>
      <w:r w:rsidR="00C37A3B">
        <w:rPr>
          <w:rFonts w:ascii="Times New Roman" w:hAnsi="Times New Roman" w:cs="Times New Roman"/>
          <w:i/>
          <w:u w:val="single"/>
        </w:rPr>
        <w:t>тридцать четыре тысячи девятьсот семнадцать</w:t>
      </w:r>
      <w:r w:rsidRPr="0029014F">
        <w:rPr>
          <w:rFonts w:ascii="Times New Roman" w:hAnsi="Times New Roman" w:cs="Times New Roman"/>
          <w:i/>
          <w:u w:val="single"/>
        </w:rPr>
        <w:t xml:space="preserve">  рублей 00 копеек.</w:t>
      </w:r>
    </w:p>
    <w:p w:rsidR="00CF1711" w:rsidRPr="0029014F" w:rsidRDefault="00CF1711" w:rsidP="00CF1711">
      <w:pPr>
        <w:contextualSpacing/>
        <w:rPr>
          <w:rFonts w:ascii="Times New Roman" w:hAnsi="Times New Roman" w:cs="Times New Roman"/>
          <w:i/>
        </w:rPr>
      </w:pPr>
    </w:p>
    <w:p w:rsidR="00CF1711" w:rsidRPr="0029014F" w:rsidRDefault="00CF1711" w:rsidP="00CF1711">
      <w:pPr>
        <w:contextualSpacing/>
        <w:rPr>
          <w:rFonts w:ascii="Times New Roman" w:hAnsi="Times New Roman" w:cs="Times New Roman"/>
          <w:i/>
        </w:rPr>
      </w:pPr>
      <w:r w:rsidRPr="0029014F">
        <w:rPr>
          <w:rFonts w:ascii="Times New Roman" w:hAnsi="Times New Roman" w:cs="Times New Roman"/>
          <w:i/>
        </w:rPr>
        <w:t>Вышеперечисленные работы (услуги) выполнены полностью и в срок. Заказчик претензий по объему, качеству и срокам оказания услуг претензий не имеет.</w:t>
      </w:r>
    </w:p>
    <w:p w:rsidR="00CF1711" w:rsidRPr="0029014F" w:rsidRDefault="00CF1711" w:rsidP="00CF1711">
      <w:pPr>
        <w:contextualSpacing/>
        <w:rPr>
          <w:rFonts w:ascii="Times New Roman" w:hAnsi="Times New Roman" w:cs="Times New Roman"/>
        </w:rPr>
      </w:pPr>
    </w:p>
    <w:p w:rsidR="00CF1711" w:rsidRPr="0029014F" w:rsidRDefault="00CF1711" w:rsidP="00CF1711">
      <w:pPr>
        <w:contextualSpacing/>
        <w:rPr>
          <w:rFonts w:ascii="Times New Roman" w:hAnsi="Times New Roman" w:cs="Times New Roman"/>
        </w:rPr>
      </w:pPr>
      <w:r w:rsidRPr="0029014F">
        <w:rPr>
          <w:rFonts w:ascii="Times New Roman" w:hAnsi="Times New Roman" w:cs="Times New Roman"/>
        </w:rPr>
        <w:t xml:space="preserve">Исполнитель  </w:t>
      </w:r>
      <w:r w:rsidRPr="0029014F">
        <w:rPr>
          <w:rFonts w:ascii="Times New Roman" w:hAnsi="Times New Roman" w:cs="Times New Roman"/>
          <w:u w:val="single"/>
        </w:rPr>
        <w:t xml:space="preserve">В.С. Петров_  </w:t>
      </w:r>
      <w:r w:rsidRPr="0029014F">
        <w:rPr>
          <w:rFonts w:ascii="Times New Roman" w:hAnsi="Times New Roman" w:cs="Times New Roman"/>
        </w:rPr>
        <w:t xml:space="preserve">               Заказчик </w:t>
      </w:r>
      <w:r w:rsidRPr="0029014F">
        <w:rPr>
          <w:rFonts w:ascii="Times New Roman" w:hAnsi="Times New Roman" w:cs="Times New Roman"/>
          <w:u w:val="single"/>
        </w:rPr>
        <w:t>К.А. Сидорова_______</w:t>
      </w:r>
    </w:p>
    <w:p w:rsidR="00CF1711" w:rsidRPr="0029014F" w:rsidRDefault="00CF1711" w:rsidP="00CF1711">
      <w:pPr>
        <w:contextualSpacing/>
        <w:rPr>
          <w:rFonts w:ascii="Times New Roman" w:hAnsi="Times New Roman" w:cs="Times New Roman"/>
        </w:rPr>
      </w:pPr>
      <w:r w:rsidRPr="0029014F">
        <w:rPr>
          <w:rFonts w:ascii="Times New Roman" w:hAnsi="Times New Roman" w:cs="Times New Roman"/>
        </w:rPr>
        <w:t>Ген. директор    ООО «Маяк»             Директор ОАО «</w:t>
      </w:r>
      <w:r w:rsidR="00C37A3B">
        <w:rPr>
          <w:rFonts w:ascii="Times New Roman" w:hAnsi="Times New Roman" w:cs="Times New Roman"/>
        </w:rPr>
        <w:t>Горьковский автомобильный завод</w:t>
      </w:r>
      <w:r w:rsidRPr="0029014F">
        <w:rPr>
          <w:rFonts w:ascii="Times New Roman" w:hAnsi="Times New Roman" w:cs="Times New Roman"/>
        </w:rPr>
        <w:t xml:space="preserve">»                                   </w:t>
      </w:r>
    </w:p>
    <w:p w:rsidR="00CF1711" w:rsidRPr="0029014F" w:rsidRDefault="00CF1711" w:rsidP="00CF1711">
      <w:pPr>
        <w:contextualSpacing/>
        <w:rPr>
          <w:rFonts w:ascii="Times New Roman" w:hAnsi="Times New Roman" w:cs="Times New Roman"/>
        </w:rPr>
      </w:pPr>
      <w:r w:rsidRPr="0029014F">
        <w:rPr>
          <w:rFonts w:ascii="Times New Roman" w:hAnsi="Times New Roman" w:cs="Times New Roman"/>
        </w:rPr>
        <w:t xml:space="preserve">                                                                                                                            </w:t>
      </w:r>
    </w:p>
    <w:p w:rsidR="00CF1711" w:rsidRPr="0029014F" w:rsidRDefault="00CF1711" w:rsidP="00CF1711">
      <w:pPr>
        <w:contextualSpacing/>
        <w:rPr>
          <w:rFonts w:ascii="Times New Roman" w:hAnsi="Times New Roman" w:cs="Times New Roman"/>
        </w:rPr>
      </w:pPr>
      <w:r w:rsidRPr="0029014F">
        <w:rPr>
          <w:rFonts w:ascii="Times New Roman" w:hAnsi="Times New Roman" w:cs="Times New Roman"/>
        </w:rPr>
        <w:t xml:space="preserve">          М.П.                                                                                                                М.П.</w:t>
      </w:r>
    </w:p>
    <w:p w:rsidR="00E66FFA" w:rsidRDefault="00E66FFA">
      <w:pPr>
        <w:rPr>
          <w:rFonts w:ascii="Times New Roman" w:hAnsi="Times New Roman" w:cs="Times New Roman"/>
          <w:sz w:val="28"/>
          <w:szCs w:val="28"/>
        </w:rPr>
      </w:pPr>
      <w:r>
        <w:rPr>
          <w:rFonts w:ascii="Times New Roman" w:hAnsi="Times New Roman" w:cs="Times New Roman"/>
          <w:sz w:val="28"/>
          <w:szCs w:val="28"/>
        </w:rPr>
        <w:br w:type="page"/>
      </w:r>
    </w:p>
    <w:tbl>
      <w:tblPr>
        <w:tblW w:w="9305" w:type="dxa"/>
        <w:tblInd w:w="93" w:type="dxa"/>
        <w:tblLook w:val="04A0"/>
      </w:tblPr>
      <w:tblGrid>
        <w:gridCol w:w="960"/>
        <w:gridCol w:w="629"/>
        <w:gridCol w:w="331"/>
        <w:gridCol w:w="622"/>
        <w:gridCol w:w="338"/>
        <w:gridCol w:w="537"/>
        <w:gridCol w:w="927"/>
        <w:gridCol w:w="296"/>
        <w:gridCol w:w="652"/>
        <w:gridCol w:w="451"/>
        <w:gridCol w:w="322"/>
        <w:gridCol w:w="85"/>
        <w:gridCol w:w="898"/>
        <w:gridCol w:w="177"/>
        <w:gridCol w:w="733"/>
        <w:gridCol w:w="607"/>
        <w:gridCol w:w="261"/>
        <w:gridCol w:w="479"/>
      </w:tblGrid>
      <w:tr w:rsidR="00E66FFA" w:rsidRPr="008175FA" w:rsidTr="000575A5">
        <w:trPr>
          <w:gridAfter w:val="1"/>
          <w:wAfter w:w="479" w:type="dxa"/>
          <w:trHeight w:val="300"/>
        </w:trPr>
        <w:tc>
          <w:tcPr>
            <w:tcW w:w="8826" w:type="dxa"/>
            <w:gridSpan w:val="17"/>
            <w:tcBorders>
              <w:top w:val="nil"/>
              <w:left w:val="nil"/>
              <w:bottom w:val="single" w:sz="4" w:space="0" w:color="auto"/>
              <w:right w:val="nil"/>
            </w:tcBorders>
            <w:shd w:val="clear" w:color="auto" w:fill="auto"/>
            <w:vAlign w:val="bottom"/>
            <w:hideMark/>
          </w:tcPr>
          <w:p w:rsidR="00E66FFA" w:rsidRPr="00D20EAA" w:rsidRDefault="00E66FFA" w:rsidP="00D20EAA">
            <w:pPr>
              <w:pStyle w:val="3"/>
              <w:jc w:val="center"/>
              <w:rPr>
                <w:rFonts w:ascii="Times New Roman" w:hAnsi="Times New Roman" w:cs="Times New Roman"/>
                <w:sz w:val="28"/>
                <w:szCs w:val="28"/>
              </w:rPr>
            </w:pPr>
            <w:bookmarkStart w:id="27" w:name="_Toc357714142"/>
            <w:r w:rsidRPr="00D20EAA">
              <w:rPr>
                <w:rFonts w:ascii="Times New Roman" w:hAnsi="Times New Roman" w:cs="Times New Roman"/>
                <w:sz w:val="28"/>
                <w:szCs w:val="28"/>
              </w:rPr>
              <w:lastRenderedPageBreak/>
              <w:t>Приложение 7. Бухгалтерская справка по расходованию резерва на гарантийный ремонт и обслуживание</w:t>
            </w:r>
            <w:bookmarkEnd w:id="27"/>
          </w:p>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E66FFA" w:rsidRPr="008175FA" w:rsidTr="000575A5">
        <w:trPr>
          <w:gridAfter w:val="1"/>
          <w:wAfter w:w="479" w:type="dxa"/>
          <w:trHeight w:val="300"/>
        </w:trPr>
        <w:tc>
          <w:tcPr>
            <w:tcW w:w="8826" w:type="dxa"/>
            <w:gridSpan w:val="17"/>
            <w:tcBorders>
              <w:top w:val="single" w:sz="4" w:space="0" w:color="auto"/>
              <w:left w:val="nil"/>
              <w:bottom w:val="nil"/>
              <w:right w:val="nil"/>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Наименование организации</w:t>
            </w:r>
          </w:p>
        </w:tc>
      </w:tr>
      <w:tr w:rsidR="00E66FFA" w:rsidRPr="008175FA" w:rsidTr="000575A5">
        <w:trPr>
          <w:gridAfter w:val="1"/>
          <w:wAfter w:w="479" w:type="dxa"/>
          <w:trHeight w:val="300"/>
        </w:trPr>
        <w:tc>
          <w:tcPr>
            <w:tcW w:w="5292" w:type="dxa"/>
            <w:gridSpan w:val="9"/>
            <w:vMerge w:val="restart"/>
            <w:tcBorders>
              <w:top w:val="nil"/>
              <w:left w:val="nil"/>
              <w:bottom w:val="nil"/>
              <w:right w:val="nil"/>
            </w:tcBorders>
            <w:shd w:val="clear" w:color="auto" w:fill="auto"/>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Бухгалтерская справка по списанию резерва</w:t>
            </w:r>
          </w:p>
        </w:tc>
        <w:tc>
          <w:tcPr>
            <w:tcW w:w="858" w:type="dxa"/>
            <w:gridSpan w:val="3"/>
            <w:tcBorders>
              <w:top w:val="nil"/>
              <w:left w:val="nil"/>
              <w:bottom w:val="nil"/>
              <w:right w:val="nil"/>
            </w:tcBorders>
            <w:shd w:val="clear" w:color="auto" w:fill="auto"/>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Номер</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Дата составления</w:t>
            </w:r>
          </w:p>
        </w:tc>
      </w:tr>
      <w:tr w:rsidR="00E66FFA" w:rsidRPr="008175FA" w:rsidTr="000575A5">
        <w:trPr>
          <w:gridAfter w:val="1"/>
          <w:wAfter w:w="479" w:type="dxa"/>
          <w:trHeight w:val="300"/>
        </w:trPr>
        <w:tc>
          <w:tcPr>
            <w:tcW w:w="5292" w:type="dxa"/>
            <w:gridSpan w:val="9"/>
            <w:vMerge/>
            <w:tcBorders>
              <w:top w:val="nil"/>
              <w:left w:val="nil"/>
              <w:bottom w:val="nil"/>
              <w:right w:val="nil"/>
            </w:tcBorders>
            <w:vAlign w:val="center"/>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58" w:type="dxa"/>
            <w:gridSpan w:val="3"/>
            <w:tcBorders>
              <w:top w:val="nil"/>
              <w:left w:val="nil"/>
              <w:bottom w:val="nil"/>
              <w:right w:val="nil"/>
            </w:tcBorders>
            <w:shd w:val="clear" w:color="auto" w:fill="auto"/>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98" w:type="dxa"/>
            <w:tcBorders>
              <w:top w:val="nil"/>
              <w:left w:val="single" w:sz="4" w:space="0" w:color="auto"/>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378</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19.02</w:t>
            </w:r>
            <w:r w:rsidRPr="008175FA">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3</w:t>
            </w:r>
          </w:p>
        </w:tc>
      </w:tr>
      <w:tr w:rsidR="00E66FFA" w:rsidRPr="008175FA" w:rsidTr="000575A5">
        <w:trPr>
          <w:gridAfter w:val="1"/>
          <w:wAfter w:w="479" w:type="dxa"/>
          <w:trHeight w:val="300"/>
        </w:trPr>
        <w:tc>
          <w:tcPr>
            <w:tcW w:w="8826" w:type="dxa"/>
            <w:gridSpan w:val="17"/>
            <w:tcBorders>
              <w:top w:val="nil"/>
              <w:left w:val="nil"/>
              <w:bottom w:val="nil"/>
              <w:right w:val="nil"/>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1. Сведения о резерве</w:t>
            </w:r>
          </w:p>
        </w:tc>
      </w:tr>
      <w:tr w:rsidR="00E66FFA" w:rsidRPr="008175FA" w:rsidTr="000575A5">
        <w:trPr>
          <w:gridAfter w:val="1"/>
          <w:wAfter w:w="479" w:type="dxa"/>
          <w:trHeight w:val="300"/>
        </w:trPr>
        <w:tc>
          <w:tcPr>
            <w:tcW w:w="3417"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 резерва</w:t>
            </w:r>
          </w:p>
        </w:tc>
        <w:tc>
          <w:tcPr>
            <w:tcW w:w="5409" w:type="dxa"/>
            <w:gridSpan w:val="11"/>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Карточка учета</w:t>
            </w:r>
          </w:p>
        </w:tc>
      </w:tr>
      <w:tr w:rsidR="00E66FFA" w:rsidRPr="008175FA" w:rsidTr="000575A5">
        <w:trPr>
          <w:gridAfter w:val="1"/>
          <w:wAfter w:w="479" w:type="dxa"/>
          <w:trHeight w:val="300"/>
        </w:trPr>
        <w:tc>
          <w:tcPr>
            <w:tcW w:w="3417" w:type="dxa"/>
            <w:gridSpan w:val="6"/>
            <w:vMerge/>
            <w:tcBorders>
              <w:top w:val="single" w:sz="4" w:space="0" w:color="auto"/>
              <w:left w:val="single" w:sz="4" w:space="0" w:color="auto"/>
              <w:bottom w:val="single" w:sz="4" w:space="0" w:color="auto"/>
              <w:right w:val="single" w:sz="4" w:space="0" w:color="auto"/>
            </w:tcBorders>
            <w:vAlign w:val="center"/>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273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c>
          <w:tcPr>
            <w:tcW w:w="2676" w:type="dxa"/>
            <w:gridSpan w:val="5"/>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 заполнения</w:t>
            </w:r>
          </w:p>
        </w:tc>
      </w:tr>
      <w:tr w:rsidR="00E66FFA" w:rsidRPr="008175FA" w:rsidTr="000575A5">
        <w:trPr>
          <w:gridAfter w:val="1"/>
          <w:wAfter w:w="479" w:type="dxa"/>
          <w:trHeight w:val="315"/>
        </w:trPr>
        <w:tc>
          <w:tcPr>
            <w:tcW w:w="341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Резерв на гарантийный ремонт</w:t>
            </w:r>
          </w:p>
        </w:tc>
        <w:tc>
          <w:tcPr>
            <w:tcW w:w="273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2</w:t>
            </w:r>
          </w:p>
        </w:tc>
        <w:tc>
          <w:tcPr>
            <w:tcW w:w="2676" w:type="dxa"/>
            <w:gridSpan w:val="5"/>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01.01.2011</w:t>
            </w:r>
          </w:p>
        </w:tc>
      </w:tr>
      <w:tr w:rsidR="00E66FFA" w:rsidRPr="008175FA" w:rsidTr="000575A5">
        <w:trPr>
          <w:gridAfter w:val="1"/>
          <w:wAfter w:w="479" w:type="dxa"/>
          <w:trHeight w:val="300"/>
        </w:trPr>
        <w:tc>
          <w:tcPr>
            <w:tcW w:w="1589"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58" w:type="dxa"/>
            <w:gridSpan w:val="3"/>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98"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r>
      <w:tr w:rsidR="00E66FFA" w:rsidRPr="008175FA" w:rsidTr="000575A5">
        <w:trPr>
          <w:gridAfter w:val="1"/>
          <w:wAfter w:w="479" w:type="dxa"/>
          <w:trHeight w:val="300"/>
        </w:trPr>
        <w:tc>
          <w:tcPr>
            <w:tcW w:w="8826" w:type="dxa"/>
            <w:gridSpan w:val="17"/>
            <w:tcBorders>
              <w:top w:val="nil"/>
              <w:left w:val="nil"/>
              <w:bottom w:val="nil"/>
              <w:right w:val="nil"/>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2. Основание списания</w:t>
            </w:r>
          </w:p>
        </w:tc>
      </w:tr>
      <w:tr w:rsidR="00E66FFA" w:rsidRPr="008175FA" w:rsidTr="000575A5">
        <w:trPr>
          <w:gridAfter w:val="1"/>
          <w:wAfter w:w="479" w:type="dxa"/>
          <w:trHeight w:val="300"/>
        </w:trPr>
        <w:tc>
          <w:tcPr>
            <w:tcW w:w="882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Документ (основание)</w:t>
            </w:r>
          </w:p>
        </w:tc>
      </w:tr>
      <w:tr w:rsidR="00E66FFA" w:rsidRPr="008175FA" w:rsidTr="000575A5">
        <w:trPr>
          <w:gridAfter w:val="1"/>
          <w:wAfter w:w="479" w:type="dxa"/>
          <w:trHeight w:val="300"/>
        </w:trPr>
        <w:tc>
          <w:tcPr>
            <w:tcW w:w="341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w:t>
            </w:r>
          </w:p>
        </w:tc>
        <w:tc>
          <w:tcPr>
            <w:tcW w:w="273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w:t>
            </w:r>
          </w:p>
        </w:tc>
        <w:tc>
          <w:tcPr>
            <w:tcW w:w="2676" w:type="dxa"/>
            <w:gridSpan w:val="5"/>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r>
      <w:tr w:rsidR="00E66FFA" w:rsidRPr="008175FA" w:rsidTr="000575A5">
        <w:trPr>
          <w:gridAfter w:val="1"/>
          <w:wAfter w:w="479" w:type="dxa"/>
          <w:trHeight w:val="510"/>
        </w:trPr>
        <w:tc>
          <w:tcPr>
            <w:tcW w:w="3417"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66FFA" w:rsidRPr="008175FA" w:rsidRDefault="00E66FFA" w:rsidP="009365BD">
            <w:pPr>
              <w:spacing w:after="0" w:line="240" w:lineRule="auto"/>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Акт №</w:t>
            </w:r>
            <w:r>
              <w:rPr>
                <w:rFonts w:ascii="Times New Roman" w:eastAsia="Times New Roman" w:hAnsi="Times New Roman" w:cs="Times New Roman"/>
                <w:color w:val="000000"/>
                <w:sz w:val="18"/>
                <w:szCs w:val="18"/>
                <w:lang w:eastAsia="ru-RU"/>
              </w:rPr>
              <w:t>88</w:t>
            </w:r>
            <w:r w:rsidRPr="008175FA">
              <w:rPr>
                <w:rFonts w:ascii="Times New Roman" w:eastAsia="Times New Roman" w:hAnsi="Times New Roman" w:cs="Times New Roman"/>
                <w:color w:val="000000"/>
                <w:sz w:val="18"/>
                <w:szCs w:val="18"/>
                <w:lang w:eastAsia="ru-RU"/>
              </w:rPr>
              <w:t>16 о приемке выполненных работ (оказанных услуг)</w:t>
            </w:r>
          </w:p>
        </w:tc>
        <w:tc>
          <w:tcPr>
            <w:tcW w:w="2733" w:type="dxa"/>
            <w:gridSpan w:val="6"/>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19.02</w:t>
            </w:r>
            <w:r w:rsidRPr="008175FA">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3</w:t>
            </w:r>
          </w:p>
        </w:tc>
        <w:tc>
          <w:tcPr>
            <w:tcW w:w="2676" w:type="dxa"/>
            <w:gridSpan w:val="5"/>
            <w:tcBorders>
              <w:top w:val="single" w:sz="4" w:space="0" w:color="auto"/>
              <w:left w:val="nil"/>
              <w:bottom w:val="single" w:sz="4" w:space="0" w:color="auto"/>
              <w:right w:val="single" w:sz="4" w:space="0" w:color="auto"/>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8816</w:t>
            </w:r>
          </w:p>
        </w:tc>
      </w:tr>
      <w:tr w:rsidR="00E66FFA" w:rsidRPr="008175FA" w:rsidTr="000575A5">
        <w:trPr>
          <w:gridAfter w:val="1"/>
          <w:wAfter w:w="479" w:type="dxa"/>
          <w:trHeight w:val="300"/>
        </w:trPr>
        <w:tc>
          <w:tcPr>
            <w:tcW w:w="1589"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58" w:type="dxa"/>
            <w:gridSpan w:val="3"/>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98"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r>
      <w:tr w:rsidR="00E66FFA" w:rsidRPr="008175FA" w:rsidTr="000575A5">
        <w:trPr>
          <w:gridAfter w:val="1"/>
          <w:wAfter w:w="479" w:type="dxa"/>
          <w:trHeight w:val="300"/>
        </w:trPr>
        <w:tc>
          <w:tcPr>
            <w:tcW w:w="8826" w:type="dxa"/>
            <w:gridSpan w:val="17"/>
            <w:tcBorders>
              <w:top w:val="nil"/>
              <w:left w:val="nil"/>
              <w:bottom w:val="nil"/>
              <w:right w:val="nil"/>
            </w:tcBorders>
            <w:shd w:val="clear" w:color="auto" w:fill="auto"/>
            <w:noWrap/>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3. Бухгалтерская проводка</w:t>
            </w:r>
          </w:p>
        </w:tc>
      </w:tr>
      <w:tr w:rsidR="00E66FFA" w:rsidRPr="008175FA" w:rsidTr="000575A5">
        <w:trPr>
          <w:gridAfter w:val="1"/>
          <w:wAfter w:w="479" w:type="dxa"/>
          <w:trHeight w:val="300"/>
        </w:trPr>
        <w:tc>
          <w:tcPr>
            <w:tcW w:w="3417"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Дебет</w:t>
            </w:r>
          </w:p>
        </w:tc>
        <w:tc>
          <w:tcPr>
            <w:tcW w:w="2733" w:type="dxa"/>
            <w:gridSpan w:val="6"/>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Кредит</w:t>
            </w:r>
          </w:p>
        </w:tc>
        <w:tc>
          <w:tcPr>
            <w:tcW w:w="267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Сумма</w:t>
            </w:r>
          </w:p>
        </w:tc>
      </w:tr>
      <w:tr w:rsidR="00E66FFA" w:rsidRPr="008175FA" w:rsidTr="000575A5">
        <w:trPr>
          <w:gridAfter w:val="1"/>
          <w:wAfter w:w="479" w:type="dxa"/>
          <w:trHeight w:val="495"/>
        </w:trPr>
        <w:tc>
          <w:tcPr>
            <w:tcW w:w="1589" w:type="dxa"/>
            <w:gridSpan w:val="2"/>
            <w:tcBorders>
              <w:top w:val="nil"/>
              <w:left w:val="single" w:sz="4" w:space="0" w:color="auto"/>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927" w:type="dxa"/>
            <w:tcBorders>
              <w:top w:val="nil"/>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06" w:type="dxa"/>
            <w:gridSpan w:val="5"/>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2676" w:type="dxa"/>
            <w:gridSpan w:val="5"/>
            <w:vMerge/>
            <w:tcBorders>
              <w:top w:val="single" w:sz="4" w:space="0" w:color="auto"/>
              <w:left w:val="single" w:sz="4" w:space="0" w:color="auto"/>
              <w:bottom w:val="single" w:sz="4" w:space="0" w:color="auto"/>
              <w:right w:val="single" w:sz="4" w:space="0" w:color="auto"/>
            </w:tcBorders>
            <w:vAlign w:val="center"/>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r>
      <w:tr w:rsidR="00E66FFA" w:rsidRPr="008175FA" w:rsidTr="000575A5">
        <w:trPr>
          <w:gridAfter w:val="1"/>
          <w:wAfter w:w="479" w:type="dxa"/>
          <w:trHeight w:val="780"/>
        </w:trPr>
        <w:tc>
          <w:tcPr>
            <w:tcW w:w="1589" w:type="dxa"/>
            <w:gridSpan w:val="2"/>
            <w:tcBorders>
              <w:top w:val="nil"/>
              <w:left w:val="single" w:sz="4" w:space="0" w:color="auto"/>
              <w:bottom w:val="single" w:sz="4" w:space="0" w:color="auto"/>
              <w:right w:val="single" w:sz="4" w:space="0" w:color="auto"/>
            </w:tcBorders>
            <w:shd w:val="clear" w:color="auto" w:fill="auto"/>
            <w:vAlign w:val="bottom"/>
            <w:hideMark/>
          </w:tcPr>
          <w:p w:rsidR="00E66FFA" w:rsidRPr="008175FA" w:rsidRDefault="00E66FFA" w:rsidP="000575A5">
            <w:pPr>
              <w:spacing w:after="0" w:line="240" w:lineRule="auto"/>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96/</w:t>
            </w:r>
            <w:r w:rsidR="000575A5">
              <w:rPr>
                <w:rFonts w:ascii="Times New Roman" w:eastAsia="Times New Roman" w:hAnsi="Times New Roman" w:cs="Times New Roman"/>
                <w:color w:val="000000"/>
                <w:sz w:val="20"/>
                <w:szCs w:val="20"/>
                <w:lang w:eastAsia="ru-RU"/>
              </w:rPr>
              <w:t>2</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927" w:type="dxa"/>
            <w:tcBorders>
              <w:top w:val="nil"/>
              <w:left w:val="nil"/>
              <w:bottom w:val="single" w:sz="4" w:space="0" w:color="auto"/>
              <w:right w:val="single" w:sz="4" w:space="0" w:color="auto"/>
            </w:tcBorders>
            <w:shd w:val="clear" w:color="auto" w:fill="auto"/>
            <w:vAlign w:val="bottom"/>
            <w:hideMark/>
          </w:tcPr>
          <w:p w:rsidR="00E66FFA" w:rsidRPr="008175FA" w:rsidRDefault="000575A5"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1806" w:type="dxa"/>
            <w:gridSpan w:val="5"/>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E66FFA"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2676" w:type="dxa"/>
            <w:gridSpan w:val="5"/>
            <w:tcBorders>
              <w:top w:val="single" w:sz="4" w:space="0" w:color="auto"/>
              <w:left w:val="nil"/>
              <w:bottom w:val="single" w:sz="4" w:space="0" w:color="auto"/>
              <w:right w:val="single" w:sz="4" w:space="0" w:color="auto"/>
            </w:tcBorders>
            <w:shd w:val="clear" w:color="auto" w:fill="auto"/>
            <w:vAlign w:val="bottom"/>
            <w:hideMark/>
          </w:tcPr>
          <w:p w:rsidR="00E66FFA" w:rsidRPr="008175FA" w:rsidRDefault="000575A5" w:rsidP="000575A5">
            <w:pPr>
              <w:spacing w:after="0" w:line="240" w:lineRule="auto"/>
              <w:jc w:val="center"/>
              <w:rPr>
                <w:rFonts w:ascii="Times New Roman" w:eastAsia="Times New Roman" w:hAnsi="Times New Roman" w:cs="Times New Roman"/>
                <w:color w:val="000000"/>
                <w:lang w:eastAsia="ru-RU"/>
              </w:rPr>
            </w:pPr>
            <w:r w:rsidRPr="000575A5">
              <w:rPr>
                <w:rFonts w:ascii="Times New Roman" w:eastAsia="Times New Roman" w:hAnsi="Times New Roman" w:cs="Times New Roman"/>
                <w:color w:val="000000"/>
                <w:lang w:eastAsia="ru-RU"/>
              </w:rPr>
              <w:t>228 900</w:t>
            </w:r>
          </w:p>
        </w:tc>
      </w:tr>
      <w:tr w:rsidR="000575A5" w:rsidRPr="0055128D" w:rsidTr="000575A5">
        <w:trPr>
          <w:trHeight w:val="300"/>
        </w:trPr>
        <w:tc>
          <w:tcPr>
            <w:tcW w:w="1920" w:type="dxa"/>
            <w:gridSpan w:val="3"/>
            <w:tcBorders>
              <w:top w:val="nil"/>
              <w:left w:val="nil"/>
              <w:bottom w:val="nil"/>
              <w:right w:val="nil"/>
            </w:tcBorders>
            <w:shd w:val="clear" w:color="auto" w:fill="auto"/>
            <w:vAlign w:val="bottom"/>
            <w:hideMark/>
          </w:tcPr>
          <w:p w:rsidR="000575A5" w:rsidRDefault="000575A5" w:rsidP="009365BD">
            <w:pPr>
              <w:spacing w:after="0" w:line="240" w:lineRule="auto"/>
              <w:jc w:val="center"/>
              <w:rPr>
                <w:rFonts w:ascii="Times New Roman" w:eastAsia="Times New Roman" w:hAnsi="Times New Roman" w:cs="Times New Roman"/>
                <w:color w:val="000000"/>
                <w:lang w:eastAsia="ru-RU"/>
              </w:rPr>
            </w:pPr>
          </w:p>
          <w:p w:rsidR="000575A5" w:rsidRDefault="000575A5" w:rsidP="009365BD">
            <w:pPr>
              <w:spacing w:after="0" w:line="240" w:lineRule="auto"/>
              <w:jc w:val="center"/>
              <w:rPr>
                <w:rFonts w:ascii="Times New Roman" w:eastAsia="Times New Roman" w:hAnsi="Times New Roman" w:cs="Times New Roman"/>
                <w:color w:val="000000"/>
                <w:lang w:eastAsia="ru-RU"/>
              </w:rPr>
            </w:pPr>
          </w:p>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5"/>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40" w:type="dxa"/>
            <w:gridSpan w:val="7"/>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3"/>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7"/>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75"/>
        </w:trPr>
        <w:tc>
          <w:tcPr>
            <w:tcW w:w="192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5"/>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40" w:type="dxa"/>
            <w:gridSpan w:val="7"/>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3"/>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7"/>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6065" w:type="dxa"/>
            <w:gridSpan w:val="11"/>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1920" w:type="dxa"/>
            <w:gridSpan w:val="3"/>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2585" w:type="dxa"/>
            <w:gridSpan w:val="6"/>
            <w:tcBorders>
              <w:top w:val="nil"/>
              <w:left w:val="nil"/>
              <w:bottom w:val="single" w:sz="4" w:space="0" w:color="auto"/>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1920" w:type="dxa"/>
            <w:gridSpan w:val="3"/>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5"/>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6"/>
            <w:tcBorders>
              <w:top w:val="single" w:sz="4" w:space="0" w:color="auto"/>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0575A5" w:rsidRPr="0055128D" w:rsidTr="000575A5">
        <w:trPr>
          <w:trHeight w:val="300"/>
        </w:trPr>
        <w:tc>
          <w:tcPr>
            <w:tcW w:w="960"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0575A5" w:rsidRPr="0055128D" w:rsidRDefault="000575A5"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160" w:type="dxa"/>
            <w:gridSpan w:val="3"/>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0575A5" w:rsidRPr="0055128D" w:rsidRDefault="000575A5" w:rsidP="009365BD">
            <w:pPr>
              <w:spacing w:after="0" w:line="240" w:lineRule="auto"/>
              <w:rPr>
                <w:rFonts w:ascii="Times New Roman" w:eastAsia="Times New Roman" w:hAnsi="Times New Roman" w:cs="Times New Roman"/>
                <w:color w:val="000000"/>
                <w:lang w:eastAsia="ru-RU"/>
              </w:rPr>
            </w:pPr>
          </w:p>
        </w:tc>
      </w:tr>
      <w:tr w:rsidR="00E66FFA" w:rsidRPr="008175FA" w:rsidTr="000575A5">
        <w:trPr>
          <w:gridAfter w:val="1"/>
          <w:wAfter w:w="479" w:type="dxa"/>
          <w:trHeight w:val="300"/>
        </w:trPr>
        <w:tc>
          <w:tcPr>
            <w:tcW w:w="1589"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58" w:type="dxa"/>
            <w:gridSpan w:val="3"/>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98" w:type="dxa"/>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E66FFA" w:rsidRPr="008175FA" w:rsidRDefault="00E66FFA" w:rsidP="009365BD">
            <w:pPr>
              <w:spacing w:after="0" w:line="240" w:lineRule="auto"/>
              <w:rPr>
                <w:rFonts w:ascii="Times New Roman" w:eastAsia="Times New Roman" w:hAnsi="Times New Roman" w:cs="Times New Roman"/>
                <w:color w:val="000000"/>
                <w:lang w:eastAsia="ru-RU"/>
              </w:rPr>
            </w:pPr>
          </w:p>
        </w:tc>
      </w:tr>
    </w:tbl>
    <w:p w:rsidR="00714418" w:rsidRDefault="00714418" w:rsidP="00C53BFD">
      <w:pPr>
        <w:spacing w:line="360" w:lineRule="auto"/>
        <w:contextualSpacing/>
        <w:jc w:val="both"/>
        <w:rPr>
          <w:rFonts w:ascii="Times New Roman" w:hAnsi="Times New Roman" w:cs="Times New Roman"/>
          <w:sz w:val="28"/>
          <w:szCs w:val="28"/>
        </w:rPr>
      </w:pPr>
    </w:p>
    <w:p w:rsidR="00714418" w:rsidRDefault="00714418">
      <w:pPr>
        <w:rPr>
          <w:rFonts w:ascii="Times New Roman" w:hAnsi="Times New Roman" w:cs="Times New Roman"/>
          <w:sz w:val="28"/>
          <w:szCs w:val="28"/>
        </w:rPr>
      </w:pPr>
      <w:r>
        <w:rPr>
          <w:rFonts w:ascii="Times New Roman" w:hAnsi="Times New Roman" w:cs="Times New Roman"/>
          <w:sz w:val="28"/>
          <w:szCs w:val="28"/>
        </w:rPr>
        <w:br w:type="page"/>
      </w:r>
    </w:p>
    <w:tbl>
      <w:tblPr>
        <w:tblW w:w="9305" w:type="dxa"/>
        <w:tblInd w:w="93" w:type="dxa"/>
        <w:tblLook w:val="04A0"/>
      </w:tblPr>
      <w:tblGrid>
        <w:gridCol w:w="960"/>
        <w:gridCol w:w="960"/>
        <w:gridCol w:w="960"/>
        <w:gridCol w:w="1760"/>
        <w:gridCol w:w="1103"/>
        <w:gridCol w:w="322"/>
        <w:gridCol w:w="1160"/>
        <w:gridCol w:w="1340"/>
        <w:gridCol w:w="740"/>
      </w:tblGrid>
      <w:tr w:rsidR="00714418" w:rsidRPr="0055128D" w:rsidTr="002F1808">
        <w:trPr>
          <w:trHeight w:val="300"/>
        </w:trPr>
        <w:tc>
          <w:tcPr>
            <w:tcW w:w="9305" w:type="dxa"/>
            <w:gridSpan w:val="9"/>
            <w:tcBorders>
              <w:top w:val="nil"/>
              <w:left w:val="nil"/>
              <w:bottom w:val="single" w:sz="4" w:space="0" w:color="auto"/>
              <w:right w:val="nil"/>
            </w:tcBorders>
            <w:shd w:val="clear" w:color="auto" w:fill="auto"/>
            <w:vAlign w:val="bottom"/>
            <w:hideMark/>
          </w:tcPr>
          <w:p w:rsidR="00714418" w:rsidRPr="00D20EAA" w:rsidRDefault="00714418" w:rsidP="00D20EAA">
            <w:pPr>
              <w:pStyle w:val="3"/>
              <w:jc w:val="center"/>
              <w:rPr>
                <w:rFonts w:ascii="Times New Roman" w:hAnsi="Times New Roman" w:cs="Times New Roman"/>
                <w:sz w:val="28"/>
                <w:szCs w:val="28"/>
              </w:rPr>
            </w:pPr>
            <w:bookmarkStart w:id="28" w:name="_Toc357714143"/>
            <w:r w:rsidRPr="00D20EAA">
              <w:rPr>
                <w:rFonts w:ascii="Times New Roman" w:hAnsi="Times New Roman" w:cs="Times New Roman"/>
                <w:sz w:val="28"/>
                <w:szCs w:val="28"/>
              </w:rPr>
              <w:lastRenderedPageBreak/>
              <w:t>Приложение 8. Справка-расчет резерва на выплату ежегодных вознаграждений по итогам работы за год</w:t>
            </w:r>
            <w:bookmarkEnd w:id="28"/>
          </w:p>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714418" w:rsidRPr="0055128D" w:rsidTr="002F1808">
        <w:trPr>
          <w:trHeight w:val="300"/>
        </w:trPr>
        <w:tc>
          <w:tcPr>
            <w:tcW w:w="9305" w:type="dxa"/>
            <w:gridSpan w:val="9"/>
            <w:tcBorders>
              <w:top w:val="single" w:sz="4" w:space="0" w:color="auto"/>
              <w:left w:val="nil"/>
              <w:bottom w:val="nil"/>
              <w:right w:val="nil"/>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Наименование организации</w:t>
            </w:r>
          </w:p>
        </w:tc>
      </w:tr>
      <w:tr w:rsidR="00714418" w:rsidRPr="0055128D" w:rsidTr="002F1808">
        <w:trPr>
          <w:trHeight w:val="300"/>
        </w:trPr>
        <w:tc>
          <w:tcPr>
            <w:tcW w:w="5743" w:type="dxa"/>
            <w:gridSpan w:val="5"/>
            <w:vMerge w:val="restart"/>
            <w:tcBorders>
              <w:top w:val="nil"/>
              <w:left w:val="nil"/>
              <w:bottom w:val="nil"/>
              <w:right w:val="nil"/>
            </w:tcBorders>
            <w:shd w:val="clear" w:color="auto" w:fill="auto"/>
            <w:vAlign w:val="bottom"/>
            <w:hideMark/>
          </w:tcPr>
          <w:p w:rsidR="00714418" w:rsidRPr="0055128D" w:rsidRDefault="00714418" w:rsidP="00C317C7">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Справка-расчет резерва на </w:t>
            </w:r>
            <w:r w:rsidR="00C317C7">
              <w:rPr>
                <w:rFonts w:ascii="Times New Roman" w:eastAsia="Times New Roman" w:hAnsi="Times New Roman" w:cs="Times New Roman"/>
                <w:color w:val="000000"/>
                <w:lang w:eastAsia="ru-RU"/>
              </w:rPr>
              <w:t>выплату ежегодных вознаграждений по итогам работы за год</w:t>
            </w:r>
          </w:p>
        </w:tc>
        <w:tc>
          <w:tcPr>
            <w:tcW w:w="322" w:type="dxa"/>
            <w:tcBorders>
              <w:top w:val="nil"/>
              <w:left w:val="nil"/>
              <w:bottom w:val="nil"/>
              <w:right w:val="nil"/>
            </w:tcBorders>
            <w:shd w:val="clear" w:color="auto" w:fill="auto"/>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Номер</w:t>
            </w:r>
          </w:p>
        </w:tc>
        <w:tc>
          <w:tcPr>
            <w:tcW w:w="2080"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20"/>
                <w:szCs w:val="20"/>
                <w:lang w:eastAsia="ru-RU"/>
              </w:rPr>
            </w:pPr>
            <w:r w:rsidRPr="0055128D">
              <w:rPr>
                <w:rFonts w:ascii="Times New Roman" w:eastAsia="Times New Roman" w:hAnsi="Times New Roman" w:cs="Times New Roman"/>
                <w:color w:val="000000"/>
                <w:sz w:val="20"/>
                <w:szCs w:val="20"/>
                <w:lang w:eastAsia="ru-RU"/>
              </w:rPr>
              <w:t>Дата составления</w:t>
            </w:r>
          </w:p>
        </w:tc>
      </w:tr>
      <w:tr w:rsidR="00714418" w:rsidRPr="0055128D" w:rsidTr="002F1808">
        <w:trPr>
          <w:trHeight w:val="300"/>
        </w:trPr>
        <w:tc>
          <w:tcPr>
            <w:tcW w:w="5743" w:type="dxa"/>
            <w:gridSpan w:val="5"/>
            <w:vMerge/>
            <w:tcBorders>
              <w:top w:val="nil"/>
              <w:left w:val="nil"/>
              <w:bottom w:val="nil"/>
              <w:right w:val="nil"/>
            </w:tcBorders>
            <w:vAlign w:val="center"/>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714418" w:rsidRPr="0055128D" w:rsidRDefault="00C317C7"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242</w:t>
            </w:r>
          </w:p>
        </w:tc>
        <w:tc>
          <w:tcPr>
            <w:tcW w:w="2080"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C317C7"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31.01</w:t>
            </w:r>
            <w:r w:rsidR="00714418" w:rsidRPr="0055128D">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2</w:t>
            </w:r>
          </w:p>
        </w:tc>
      </w:tr>
      <w:tr w:rsidR="00714418" w:rsidRPr="0055128D" w:rsidTr="002F1808">
        <w:trPr>
          <w:trHeight w:val="300"/>
        </w:trPr>
        <w:tc>
          <w:tcPr>
            <w:tcW w:w="4640" w:type="dxa"/>
            <w:gridSpan w:val="4"/>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1. Расчет суммы резерва</w:t>
            </w:r>
          </w:p>
        </w:tc>
        <w:tc>
          <w:tcPr>
            <w:tcW w:w="1103"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Наименование показателя</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Значение</w:t>
            </w: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4418" w:rsidRPr="0055128D" w:rsidRDefault="00714418" w:rsidP="002F1808">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1. Ожидаемая </w:t>
            </w:r>
            <w:r w:rsidR="002F1808">
              <w:rPr>
                <w:rFonts w:ascii="Times New Roman" w:eastAsia="Times New Roman" w:hAnsi="Times New Roman" w:cs="Times New Roman"/>
                <w:color w:val="000000"/>
                <w:lang w:eastAsia="ru-RU"/>
              </w:rPr>
              <w:t>сумма вознаграждений за 2012 год</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100</w:t>
            </w:r>
            <w:r w:rsidR="002F1808">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lang w:eastAsia="ru-RU"/>
              </w:rPr>
              <w:t>000</w:t>
            </w: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4418" w:rsidRPr="0055128D" w:rsidRDefault="00714418" w:rsidP="002F1808">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2. </w:t>
            </w:r>
            <w:r w:rsidR="002F1808">
              <w:rPr>
                <w:rFonts w:ascii="Times New Roman" w:eastAsia="Times New Roman" w:hAnsi="Times New Roman" w:cs="Times New Roman"/>
                <w:color w:val="000000"/>
                <w:lang w:eastAsia="ru-RU"/>
              </w:rPr>
              <w:t>Отчисления по социальному страхованию</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14418" w:rsidRPr="0055128D" w:rsidRDefault="002F1808"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26 000</w:t>
            </w: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4418" w:rsidRPr="0055128D" w:rsidRDefault="00714418" w:rsidP="002F1808">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3. </w:t>
            </w:r>
            <w:r w:rsidR="002F1808">
              <w:rPr>
                <w:rFonts w:ascii="Times New Roman" w:eastAsia="Times New Roman" w:hAnsi="Times New Roman" w:cs="Times New Roman"/>
                <w:color w:val="000000"/>
                <w:lang w:eastAsia="ru-RU"/>
              </w:rPr>
              <w:t>Оценочное обязательство на выплату ежегодных вознаграждений по итогам работы за год (п.1.+ п.2)</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14418" w:rsidRPr="0055128D" w:rsidRDefault="002F1808"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126 000</w:t>
            </w: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46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4418" w:rsidRPr="002F1808" w:rsidRDefault="00714418" w:rsidP="002F1808">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4. </w:t>
            </w:r>
            <w:r w:rsidR="002F1808">
              <w:rPr>
                <w:rFonts w:ascii="Times New Roman" w:eastAsia="Times New Roman" w:hAnsi="Times New Roman" w:cs="Times New Roman"/>
                <w:color w:val="000000"/>
                <w:lang w:eastAsia="ru-RU"/>
              </w:rPr>
              <w:t>Ежемесячная сумма отчислений в резерв (п.3</w:t>
            </w:r>
            <w:r w:rsidR="002F1808" w:rsidRPr="002F1808">
              <w:rPr>
                <w:rFonts w:ascii="Times New Roman" w:eastAsia="Times New Roman" w:hAnsi="Times New Roman" w:cs="Times New Roman"/>
                <w:color w:val="000000"/>
                <w:lang w:eastAsia="ru-RU"/>
              </w:rPr>
              <w:t xml:space="preserve">/12 </w:t>
            </w:r>
            <w:r w:rsidR="002F1808">
              <w:rPr>
                <w:rFonts w:ascii="Times New Roman" w:eastAsia="Times New Roman" w:hAnsi="Times New Roman" w:cs="Times New Roman"/>
                <w:color w:val="000000"/>
                <w:lang w:eastAsia="ru-RU"/>
              </w:rPr>
              <w:t>мес.</w:t>
            </w:r>
            <w:r w:rsidR="002F1808" w:rsidRPr="002F1808">
              <w:rPr>
                <w:rFonts w:ascii="Times New Roman" w:eastAsia="Times New Roman" w:hAnsi="Times New Roman" w:cs="Times New Roman"/>
                <w:color w:val="000000"/>
                <w:lang w:eastAsia="ru-RU"/>
              </w:rPr>
              <w:t>)</w:t>
            </w:r>
          </w:p>
        </w:tc>
        <w:tc>
          <w:tcPr>
            <w:tcW w:w="392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14418" w:rsidRPr="0055128D" w:rsidRDefault="002F1808"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10 500</w:t>
            </w: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9305" w:type="dxa"/>
            <w:gridSpan w:val="9"/>
            <w:tcBorders>
              <w:top w:val="nil"/>
              <w:left w:val="nil"/>
              <w:bottom w:val="nil"/>
              <w:right w:val="nil"/>
            </w:tcBorders>
            <w:shd w:val="clear" w:color="auto" w:fill="auto"/>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 Бухгалтерская проводка</w:t>
            </w:r>
          </w:p>
        </w:tc>
      </w:tr>
      <w:tr w:rsidR="00714418" w:rsidRPr="0055128D" w:rsidTr="002F1808">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Дебет</w:t>
            </w:r>
          </w:p>
        </w:tc>
        <w:tc>
          <w:tcPr>
            <w:tcW w:w="3185" w:type="dxa"/>
            <w:gridSpan w:val="3"/>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Кредит</w:t>
            </w:r>
          </w:p>
        </w:tc>
        <w:tc>
          <w:tcPr>
            <w:tcW w:w="3240" w:type="dxa"/>
            <w:gridSpan w:val="3"/>
            <w:tcBorders>
              <w:top w:val="single" w:sz="4" w:space="0" w:color="auto"/>
              <w:left w:val="nil"/>
              <w:bottom w:val="single" w:sz="4" w:space="0" w:color="auto"/>
              <w:right w:val="single" w:sz="4" w:space="0" w:color="auto"/>
            </w:tcBorders>
            <w:shd w:val="clear" w:color="auto" w:fill="auto"/>
            <w:vAlign w:val="center"/>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Сумма</w:t>
            </w:r>
          </w:p>
        </w:tc>
      </w:tr>
      <w:tr w:rsidR="00714418" w:rsidRPr="0055128D" w:rsidTr="002F1808">
        <w:trPr>
          <w:trHeight w:val="49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1760" w:type="dxa"/>
            <w:tcBorders>
              <w:top w:val="nil"/>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Счет, субсчет</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Код аналитического учета</w:t>
            </w:r>
          </w:p>
        </w:tc>
        <w:tc>
          <w:tcPr>
            <w:tcW w:w="1160" w:type="dxa"/>
            <w:tcBorders>
              <w:top w:val="nil"/>
              <w:left w:val="nil"/>
              <w:bottom w:val="single" w:sz="4" w:space="0" w:color="auto"/>
              <w:right w:val="single" w:sz="4" w:space="0" w:color="auto"/>
            </w:tcBorders>
            <w:shd w:val="clear" w:color="auto" w:fill="auto"/>
            <w:vAlign w:val="center"/>
            <w:hideMark/>
          </w:tcPr>
          <w:p w:rsidR="0071441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Резерва</w:t>
            </w:r>
          </w:p>
        </w:tc>
        <w:tc>
          <w:tcPr>
            <w:tcW w:w="2080" w:type="dxa"/>
            <w:gridSpan w:val="2"/>
            <w:tcBorders>
              <w:top w:val="single" w:sz="4" w:space="0" w:color="auto"/>
              <w:left w:val="nil"/>
              <w:bottom w:val="single" w:sz="4" w:space="0" w:color="auto"/>
              <w:right w:val="single" w:sz="4" w:space="0" w:color="auto"/>
            </w:tcBorders>
            <w:shd w:val="clear" w:color="auto" w:fill="auto"/>
            <w:vAlign w:val="center"/>
            <w:hideMark/>
          </w:tcPr>
          <w:p w:rsidR="0071441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Ежемесячных отчислений в резерв</w:t>
            </w:r>
          </w:p>
        </w:tc>
      </w:tr>
      <w:tr w:rsidR="00714418" w:rsidRPr="0055128D" w:rsidTr="002F1808">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right"/>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sidR="002F1808">
              <w:rPr>
                <w:rFonts w:ascii="Times New Roman" w:eastAsia="Times New Roman" w:hAnsi="Times New Roman" w:cs="Times New Roman"/>
                <w:color w:val="000000"/>
                <w:lang w:eastAsia="ru-RU"/>
              </w:rPr>
              <w:t>, 23, 25, 26, 29</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71441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w:t>
            </w:r>
            <w:r w:rsidR="002A383C">
              <w:rPr>
                <w:rFonts w:ascii="Times New Roman" w:eastAsia="Times New Roman" w:hAnsi="Times New Roman" w:cs="Times New Roman"/>
                <w:color w:val="000000"/>
                <w:lang w:eastAsia="ru-RU"/>
              </w:rPr>
              <w:t>-</w:t>
            </w:r>
          </w:p>
        </w:tc>
        <w:tc>
          <w:tcPr>
            <w:tcW w:w="1760" w:type="dxa"/>
            <w:tcBorders>
              <w:top w:val="nil"/>
              <w:left w:val="nil"/>
              <w:bottom w:val="single" w:sz="4" w:space="0" w:color="auto"/>
              <w:right w:val="single" w:sz="4" w:space="0" w:color="auto"/>
            </w:tcBorders>
            <w:shd w:val="clear" w:color="auto" w:fill="auto"/>
            <w:vAlign w:val="bottom"/>
            <w:hideMark/>
          </w:tcPr>
          <w:p w:rsidR="00714418" w:rsidRPr="0055128D" w:rsidRDefault="00714418" w:rsidP="002F1808">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96/</w:t>
            </w:r>
            <w:r w:rsidR="002F1808">
              <w:rPr>
                <w:rFonts w:ascii="Times New Roman" w:eastAsia="Times New Roman" w:hAnsi="Times New Roman" w:cs="Times New Roman"/>
                <w:color w:val="000000"/>
                <w:lang w:eastAsia="ru-RU"/>
              </w:rPr>
              <w:t>3</w:t>
            </w:r>
          </w:p>
        </w:tc>
        <w:tc>
          <w:tcPr>
            <w:tcW w:w="1425"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2A383C"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14418" w:rsidRPr="0055128D">
              <w:rPr>
                <w:rFonts w:ascii="Times New Roman" w:eastAsia="Times New Roman" w:hAnsi="Times New Roman" w:cs="Times New Roman"/>
                <w:color w:val="000000"/>
                <w:lang w:eastAsia="ru-RU"/>
              </w:rPr>
              <w:t> </w:t>
            </w:r>
          </w:p>
        </w:tc>
        <w:tc>
          <w:tcPr>
            <w:tcW w:w="1160" w:type="dxa"/>
            <w:tcBorders>
              <w:top w:val="nil"/>
              <w:left w:val="nil"/>
              <w:bottom w:val="single" w:sz="4" w:space="0" w:color="auto"/>
              <w:right w:val="single" w:sz="4" w:space="0" w:color="auto"/>
            </w:tcBorders>
            <w:shd w:val="clear" w:color="auto" w:fill="auto"/>
            <w:vAlign w:val="bottom"/>
            <w:hideMark/>
          </w:tcPr>
          <w:p w:rsidR="00714418" w:rsidRPr="0055128D" w:rsidRDefault="002F1808"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126 000</w:t>
            </w:r>
          </w:p>
        </w:tc>
        <w:tc>
          <w:tcPr>
            <w:tcW w:w="2080" w:type="dxa"/>
            <w:gridSpan w:val="2"/>
            <w:tcBorders>
              <w:top w:val="single" w:sz="4" w:space="0" w:color="auto"/>
              <w:left w:val="nil"/>
              <w:bottom w:val="single" w:sz="4" w:space="0" w:color="auto"/>
              <w:right w:val="single" w:sz="4" w:space="0" w:color="auto"/>
            </w:tcBorders>
            <w:shd w:val="clear" w:color="auto" w:fill="auto"/>
            <w:vAlign w:val="bottom"/>
            <w:hideMark/>
          </w:tcPr>
          <w:p w:rsidR="00714418" w:rsidRPr="0055128D" w:rsidRDefault="002F1808"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10 500</w:t>
            </w:r>
          </w:p>
        </w:tc>
      </w:tr>
      <w:tr w:rsidR="002F1808" w:rsidRPr="0055128D" w:rsidTr="009365BD">
        <w:trPr>
          <w:trHeight w:val="300"/>
        </w:trPr>
        <w:tc>
          <w:tcPr>
            <w:tcW w:w="1920" w:type="dxa"/>
            <w:gridSpan w:val="2"/>
            <w:tcBorders>
              <w:top w:val="nil"/>
              <w:left w:val="nil"/>
              <w:bottom w:val="nil"/>
              <w:right w:val="nil"/>
            </w:tcBorders>
            <w:shd w:val="clear" w:color="auto" w:fill="auto"/>
            <w:vAlign w:val="bottom"/>
            <w:hideMark/>
          </w:tcPr>
          <w:p w:rsidR="002F1808" w:rsidRDefault="002F1808" w:rsidP="009365BD">
            <w:pPr>
              <w:spacing w:after="0" w:line="240" w:lineRule="auto"/>
              <w:jc w:val="center"/>
              <w:rPr>
                <w:rFonts w:ascii="Times New Roman" w:eastAsia="Times New Roman" w:hAnsi="Times New Roman" w:cs="Times New Roman"/>
                <w:color w:val="000000"/>
                <w:lang w:eastAsia="ru-RU"/>
              </w:rPr>
            </w:pPr>
          </w:p>
          <w:p w:rsidR="002F1808" w:rsidRDefault="002F1808" w:rsidP="009365BD">
            <w:pPr>
              <w:spacing w:after="0" w:line="240" w:lineRule="auto"/>
              <w:jc w:val="center"/>
              <w:rPr>
                <w:rFonts w:ascii="Times New Roman" w:eastAsia="Times New Roman" w:hAnsi="Times New Roman" w:cs="Times New Roman"/>
                <w:color w:val="000000"/>
                <w:lang w:eastAsia="ru-RU"/>
              </w:rPr>
            </w:pPr>
          </w:p>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2"/>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40" w:type="dxa"/>
            <w:gridSpan w:val="3"/>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3"/>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75"/>
        </w:trPr>
        <w:tc>
          <w:tcPr>
            <w:tcW w:w="1920" w:type="dxa"/>
            <w:gridSpan w:val="2"/>
            <w:tcBorders>
              <w:top w:val="nil"/>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2"/>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40" w:type="dxa"/>
            <w:gridSpan w:val="3"/>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3"/>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6065" w:type="dxa"/>
            <w:gridSpan w:val="6"/>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1920" w:type="dxa"/>
            <w:gridSpan w:val="2"/>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2585" w:type="dxa"/>
            <w:gridSpan w:val="3"/>
            <w:tcBorders>
              <w:top w:val="nil"/>
              <w:left w:val="nil"/>
              <w:bottom w:val="single" w:sz="4" w:space="0" w:color="auto"/>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1920"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2"/>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3"/>
            <w:tcBorders>
              <w:top w:val="single" w:sz="4" w:space="0" w:color="auto"/>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2F1808" w:rsidRPr="0055128D" w:rsidTr="009365BD">
        <w:trPr>
          <w:trHeight w:val="300"/>
        </w:trPr>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2"/>
            <w:tcBorders>
              <w:top w:val="nil"/>
              <w:left w:val="nil"/>
              <w:bottom w:val="nil"/>
              <w:right w:val="nil"/>
            </w:tcBorders>
            <w:shd w:val="clear" w:color="auto" w:fill="auto"/>
            <w:vAlign w:val="bottom"/>
            <w:hideMark/>
          </w:tcPr>
          <w:p w:rsidR="002F1808" w:rsidRPr="0055128D" w:rsidRDefault="002F1808"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января</w:t>
            </w:r>
          </w:p>
        </w:tc>
        <w:tc>
          <w:tcPr>
            <w:tcW w:w="1103"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13</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vAlign w:val="bottom"/>
            <w:hideMark/>
          </w:tcPr>
          <w:p w:rsidR="002F1808" w:rsidRPr="0055128D" w:rsidRDefault="002F1808" w:rsidP="009365BD">
            <w:pPr>
              <w:spacing w:after="0" w:line="240" w:lineRule="auto"/>
              <w:rPr>
                <w:rFonts w:ascii="Times New Roman" w:eastAsia="Times New Roman" w:hAnsi="Times New Roman" w:cs="Times New Roman"/>
                <w:color w:val="000000"/>
                <w:lang w:eastAsia="ru-RU"/>
              </w:rPr>
            </w:pPr>
          </w:p>
        </w:tc>
      </w:tr>
      <w:tr w:rsidR="00714418" w:rsidRPr="0055128D" w:rsidTr="002F1808">
        <w:trPr>
          <w:trHeight w:val="300"/>
        </w:trPr>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7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322"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16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c>
          <w:tcPr>
            <w:tcW w:w="740" w:type="dxa"/>
            <w:tcBorders>
              <w:top w:val="nil"/>
              <w:left w:val="nil"/>
              <w:bottom w:val="nil"/>
              <w:right w:val="nil"/>
            </w:tcBorders>
            <w:shd w:val="clear" w:color="auto" w:fill="auto"/>
            <w:noWrap/>
            <w:vAlign w:val="bottom"/>
            <w:hideMark/>
          </w:tcPr>
          <w:p w:rsidR="00714418" w:rsidRPr="0055128D" w:rsidRDefault="00714418" w:rsidP="009365BD">
            <w:pPr>
              <w:spacing w:after="0" w:line="240" w:lineRule="auto"/>
              <w:rPr>
                <w:rFonts w:ascii="Times New Roman" w:eastAsia="Times New Roman" w:hAnsi="Times New Roman" w:cs="Times New Roman"/>
                <w:color w:val="000000"/>
                <w:lang w:eastAsia="ru-RU"/>
              </w:rPr>
            </w:pPr>
          </w:p>
        </w:tc>
      </w:tr>
    </w:tbl>
    <w:p w:rsidR="008737FA" w:rsidRDefault="008737FA" w:rsidP="00C53BFD">
      <w:pPr>
        <w:spacing w:line="360" w:lineRule="auto"/>
        <w:contextualSpacing/>
        <w:jc w:val="both"/>
        <w:rPr>
          <w:rFonts w:ascii="Times New Roman" w:hAnsi="Times New Roman" w:cs="Times New Roman"/>
          <w:sz w:val="28"/>
          <w:szCs w:val="28"/>
        </w:rPr>
      </w:pPr>
    </w:p>
    <w:p w:rsidR="008737FA" w:rsidRDefault="008737FA">
      <w:pPr>
        <w:rPr>
          <w:rFonts w:ascii="Times New Roman" w:hAnsi="Times New Roman" w:cs="Times New Roman"/>
          <w:sz w:val="28"/>
          <w:szCs w:val="28"/>
        </w:rPr>
      </w:pPr>
      <w:r>
        <w:rPr>
          <w:rFonts w:ascii="Times New Roman" w:hAnsi="Times New Roman" w:cs="Times New Roman"/>
          <w:sz w:val="28"/>
          <w:szCs w:val="28"/>
        </w:rPr>
        <w:br w:type="page"/>
      </w:r>
    </w:p>
    <w:tbl>
      <w:tblPr>
        <w:tblW w:w="9305" w:type="dxa"/>
        <w:tblInd w:w="93" w:type="dxa"/>
        <w:tblLook w:val="04A0"/>
      </w:tblPr>
      <w:tblGrid>
        <w:gridCol w:w="960"/>
        <w:gridCol w:w="443"/>
        <w:gridCol w:w="517"/>
        <w:gridCol w:w="436"/>
        <w:gridCol w:w="524"/>
        <w:gridCol w:w="351"/>
        <w:gridCol w:w="927"/>
        <w:gridCol w:w="482"/>
        <w:gridCol w:w="466"/>
        <w:gridCol w:w="637"/>
        <w:gridCol w:w="221"/>
        <w:gridCol w:w="101"/>
        <w:gridCol w:w="797"/>
        <w:gridCol w:w="363"/>
        <w:gridCol w:w="547"/>
        <w:gridCol w:w="793"/>
        <w:gridCol w:w="75"/>
        <w:gridCol w:w="665"/>
      </w:tblGrid>
      <w:tr w:rsidR="00C32BD2" w:rsidRPr="008175FA" w:rsidTr="00B92CAF">
        <w:trPr>
          <w:gridAfter w:val="1"/>
          <w:wAfter w:w="665" w:type="dxa"/>
          <w:trHeight w:val="300"/>
        </w:trPr>
        <w:tc>
          <w:tcPr>
            <w:tcW w:w="8640" w:type="dxa"/>
            <w:gridSpan w:val="17"/>
            <w:tcBorders>
              <w:top w:val="nil"/>
              <w:left w:val="nil"/>
              <w:bottom w:val="single" w:sz="4" w:space="0" w:color="auto"/>
              <w:right w:val="nil"/>
            </w:tcBorders>
            <w:shd w:val="clear" w:color="auto" w:fill="auto"/>
            <w:vAlign w:val="bottom"/>
            <w:hideMark/>
          </w:tcPr>
          <w:p w:rsidR="00C32BD2" w:rsidRPr="00243DBA" w:rsidRDefault="00A3596E" w:rsidP="00D20EAA">
            <w:pPr>
              <w:pStyle w:val="3"/>
              <w:jc w:val="center"/>
              <w:rPr>
                <w:rFonts w:ascii="Times New Roman" w:hAnsi="Times New Roman" w:cs="Times New Roman"/>
              </w:rPr>
            </w:pPr>
            <w:bookmarkStart w:id="29" w:name="_Toc357714144"/>
            <w:r w:rsidRPr="00D20EAA">
              <w:rPr>
                <w:rFonts w:ascii="Times New Roman" w:hAnsi="Times New Roman" w:cs="Times New Roman"/>
                <w:sz w:val="28"/>
                <w:szCs w:val="28"/>
              </w:rPr>
              <w:lastRenderedPageBreak/>
              <w:t>Приложение 9</w:t>
            </w:r>
            <w:r w:rsidR="00C32BD2" w:rsidRPr="00D20EAA">
              <w:rPr>
                <w:rFonts w:ascii="Times New Roman" w:hAnsi="Times New Roman" w:cs="Times New Roman"/>
                <w:sz w:val="28"/>
                <w:szCs w:val="28"/>
              </w:rPr>
              <w:t>. Бухгалтерская справка по расходованию резерва на выплату ежегодного вознаграждения по итогам работы за год</w:t>
            </w:r>
            <w:bookmarkEnd w:id="29"/>
          </w:p>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C32BD2" w:rsidRPr="008175FA" w:rsidTr="00B92CAF">
        <w:trPr>
          <w:gridAfter w:val="1"/>
          <w:wAfter w:w="665" w:type="dxa"/>
          <w:trHeight w:val="300"/>
        </w:trPr>
        <w:tc>
          <w:tcPr>
            <w:tcW w:w="8640" w:type="dxa"/>
            <w:gridSpan w:val="17"/>
            <w:tcBorders>
              <w:top w:val="single" w:sz="4" w:space="0" w:color="auto"/>
              <w:left w:val="nil"/>
              <w:bottom w:val="nil"/>
              <w:right w:val="nil"/>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Наименование организации</w:t>
            </w:r>
          </w:p>
        </w:tc>
      </w:tr>
      <w:tr w:rsidR="00C32BD2" w:rsidRPr="008175FA" w:rsidTr="00B92CAF">
        <w:trPr>
          <w:gridAfter w:val="1"/>
          <w:wAfter w:w="665" w:type="dxa"/>
          <w:trHeight w:val="300"/>
        </w:trPr>
        <w:tc>
          <w:tcPr>
            <w:tcW w:w="5106" w:type="dxa"/>
            <w:gridSpan w:val="9"/>
            <w:vMerge w:val="restart"/>
            <w:tcBorders>
              <w:top w:val="nil"/>
              <w:left w:val="nil"/>
              <w:bottom w:val="nil"/>
              <w:right w:val="nil"/>
            </w:tcBorders>
            <w:shd w:val="clear" w:color="auto" w:fill="auto"/>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Бухгалтерская справка по списанию резерва</w:t>
            </w:r>
          </w:p>
        </w:tc>
        <w:tc>
          <w:tcPr>
            <w:tcW w:w="858" w:type="dxa"/>
            <w:gridSpan w:val="2"/>
            <w:tcBorders>
              <w:top w:val="nil"/>
              <w:left w:val="nil"/>
              <w:bottom w:val="nil"/>
              <w:right w:val="nil"/>
            </w:tcBorders>
            <w:shd w:val="clear" w:color="auto" w:fill="auto"/>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Номер</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Дата составления</w:t>
            </w:r>
          </w:p>
        </w:tc>
      </w:tr>
      <w:tr w:rsidR="00C32BD2" w:rsidRPr="008175FA" w:rsidTr="00B92CAF">
        <w:trPr>
          <w:gridAfter w:val="1"/>
          <w:wAfter w:w="665" w:type="dxa"/>
          <w:trHeight w:val="300"/>
        </w:trPr>
        <w:tc>
          <w:tcPr>
            <w:tcW w:w="5106" w:type="dxa"/>
            <w:gridSpan w:val="9"/>
            <w:vMerge/>
            <w:tcBorders>
              <w:top w:val="nil"/>
              <w:left w:val="nil"/>
              <w:bottom w:val="nil"/>
              <w:right w:val="nil"/>
            </w:tcBorders>
            <w:vAlign w:val="center"/>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single" w:sz="4" w:space="0" w:color="auto"/>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8175FA">
              <w:rPr>
                <w:rFonts w:ascii="Times New Roman" w:eastAsia="Times New Roman" w:hAnsi="Times New Roman" w:cs="Times New Roman"/>
                <w:color w:val="000000"/>
                <w:lang w:eastAsia="ru-RU"/>
              </w:rPr>
              <w:t>99</w:t>
            </w:r>
          </w:p>
        </w:tc>
        <w:tc>
          <w:tcPr>
            <w:tcW w:w="1778"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31.12.201</w:t>
            </w:r>
            <w:r>
              <w:rPr>
                <w:rFonts w:ascii="Times New Roman" w:eastAsia="Times New Roman" w:hAnsi="Times New Roman" w:cs="Times New Roman"/>
                <w:color w:val="000000"/>
                <w:lang w:eastAsia="ru-RU"/>
              </w:rPr>
              <w:t>2</w:t>
            </w:r>
          </w:p>
        </w:tc>
      </w:tr>
      <w:tr w:rsidR="00C32BD2" w:rsidRPr="008175FA" w:rsidTr="00B92CAF">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1. Сведения о резерве</w:t>
            </w:r>
          </w:p>
        </w:tc>
      </w:tr>
      <w:tr w:rsidR="00C32BD2" w:rsidRPr="008175FA" w:rsidTr="00B92CAF">
        <w:trPr>
          <w:gridAfter w:val="1"/>
          <w:wAfter w:w="665" w:type="dxa"/>
          <w:trHeight w:val="300"/>
        </w:trPr>
        <w:tc>
          <w:tcPr>
            <w:tcW w:w="3231"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 резерва</w:t>
            </w:r>
          </w:p>
        </w:tc>
        <w:tc>
          <w:tcPr>
            <w:tcW w:w="5409" w:type="dxa"/>
            <w:gridSpan w:val="11"/>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Карточка учета</w:t>
            </w:r>
          </w:p>
        </w:tc>
      </w:tr>
      <w:tr w:rsidR="00C32BD2" w:rsidRPr="008175FA" w:rsidTr="00B92CAF">
        <w:trPr>
          <w:gridAfter w:val="1"/>
          <w:wAfter w:w="665" w:type="dxa"/>
          <w:trHeight w:val="300"/>
        </w:trPr>
        <w:tc>
          <w:tcPr>
            <w:tcW w:w="3231" w:type="dxa"/>
            <w:gridSpan w:val="6"/>
            <w:vMerge/>
            <w:tcBorders>
              <w:top w:val="single" w:sz="4" w:space="0" w:color="auto"/>
              <w:left w:val="single" w:sz="4" w:space="0" w:color="auto"/>
              <w:bottom w:val="single" w:sz="4" w:space="0" w:color="auto"/>
              <w:right w:val="single" w:sz="4" w:space="0" w:color="auto"/>
            </w:tcBorders>
            <w:vAlign w:val="center"/>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 заполнения</w:t>
            </w:r>
          </w:p>
        </w:tc>
      </w:tr>
      <w:tr w:rsidR="00C32BD2" w:rsidRPr="008175FA" w:rsidTr="00B92CAF">
        <w:trPr>
          <w:gridAfter w:val="1"/>
          <w:wAfter w:w="665" w:type="dxa"/>
          <w:trHeight w:val="315"/>
        </w:trPr>
        <w:tc>
          <w:tcPr>
            <w:tcW w:w="32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BD2" w:rsidRPr="008175FA" w:rsidRDefault="00C32BD2" w:rsidP="00C32BD2">
            <w:pPr>
              <w:spacing w:after="0" w:line="240" w:lineRule="auto"/>
              <w:jc w:val="center"/>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 xml:space="preserve">Резерв на </w:t>
            </w:r>
            <w:r>
              <w:rPr>
                <w:rFonts w:ascii="Times New Roman" w:eastAsia="Times New Roman" w:hAnsi="Times New Roman" w:cs="Times New Roman"/>
                <w:color w:val="000000"/>
                <w:sz w:val="20"/>
                <w:szCs w:val="20"/>
                <w:lang w:eastAsia="ru-RU"/>
              </w:rPr>
              <w:t>выплату ежегодного вознаграждения по итогам работы за год</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01.01.2011</w:t>
            </w:r>
          </w:p>
        </w:tc>
      </w:tr>
      <w:tr w:rsidR="00C32BD2" w:rsidRPr="008175FA" w:rsidTr="00B92CAF">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r>
      <w:tr w:rsidR="00C32BD2" w:rsidRPr="008175FA" w:rsidTr="00B92CAF">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2. Основание списания</w:t>
            </w:r>
          </w:p>
        </w:tc>
      </w:tr>
      <w:tr w:rsidR="00C32BD2" w:rsidRPr="008175FA" w:rsidTr="00B92CAF">
        <w:trPr>
          <w:gridAfter w:val="1"/>
          <w:wAfter w:w="665" w:type="dxa"/>
          <w:trHeight w:val="300"/>
        </w:trPr>
        <w:tc>
          <w:tcPr>
            <w:tcW w:w="864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Документ (основание)</w:t>
            </w:r>
          </w:p>
        </w:tc>
      </w:tr>
      <w:tr w:rsidR="00C32BD2" w:rsidRPr="008175FA" w:rsidTr="00B92CAF">
        <w:trPr>
          <w:gridAfter w:val="1"/>
          <w:wAfter w:w="665" w:type="dxa"/>
          <w:trHeight w:val="300"/>
        </w:trPr>
        <w:tc>
          <w:tcPr>
            <w:tcW w:w="32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Наименование</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Дата</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Номер</w:t>
            </w:r>
          </w:p>
        </w:tc>
      </w:tr>
      <w:tr w:rsidR="00C32BD2" w:rsidRPr="008175FA" w:rsidTr="00B92CAF">
        <w:trPr>
          <w:gridAfter w:val="1"/>
          <w:wAfter w:w="665" w:type="dxa"/>
          <w:trHeight w:val="510"/>
        </w:trPr>
        <w:tc>
          <w:tcPr>
            <w:tcW w:w="3231"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C32BD2" w:rsidRPr="008175FA" w:rsidRDefault="00C32BD2" w:rsidP="009365BD">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Приказ руководителя №288</w:t>
            </w:r>
          </w:p>
        </w:tc>
        <w:tc>
          <w:tcPr>
            <w:tcW w:w="27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30.11</w:t>
            </w:r>
            <w:r w:rsidRPr="008175FA">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2</w:t>
            </w:r>
          </w:p>
        </w:tc>
        <w:tc>
          <w:tcPr>
            <w:tcW w:w="2676" w:type="dxa"/>
            <w:gridSpan w:val="6"/>
            <w:tcBorders>
              <w:top w:val="single" w:sz="4" w:space="0" w:color="auto"/>
              <w:left w:val="nil"/>
              <w:bottom w:val="single" w:sz="4" w:space="0" w:color="auto"/>
              <w:right w:val="single" w:sz="4" w:space="0" w:color="auto"/>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288</w:t>
            </w:r>
          </w:p>
        </w:tc>
      </w:tr>
      <w:tr w:rsidR="00C32BD2" w:rsidRPr="008175FA" w:rsidTr="00B92CAF">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r>
      <w:tr w:rsidR="00C32BD2" w:rsidRPr="008175FA" w:rsidTr="00B92CAF">
        <w:trPr>
          <w:gridAfter w:val="1"/>
          <w:wAfter w:w="665" w:type="dxa"/>
          <w:trHeight w:val="300"/>
        </w:trPr>
        <w:tc>
          <w:tcPr>
            <w:tcW w:w="8640" w:type="dxa"/>
            <w:gridSpan w:val="17"/>
            <w:tcBorders>
              <w:top w:val="nil"/>
              <w:left w:val="nil"/>
              <w:bottom w:val="nil"/>
              <w:right w:val="nil"/>
            </w:tcBorders>
            <w:shd w:val="clear" w:color="auto" w:fill="auto"/>
            <w:noWrap/>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3. Бухгалтерская проводка</w:t>
            </w:r>
          </w:p>
        </w:tc>
      </w:tr>
      <w:tr w:rsidR="00C32BD2" w:rsidRPr="008175FA" w:rsidTr="00B92CAF">
        <w:trPr>
          <w:gridAfter w:val="1"/>
          <w:wAfter w:w="665" w:type="dxa"/>
          <w:trHeight w:val="300"/>
        </w:trPr>
        <w:tc>
          <w:tcPr>
            <w:tcW w:w="323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Дебет</w:t>
            </w:r>
          </w:p>
        </w:tc>
        <w:tc>
          <w:tcPr>
            <w:tcW w:w="2733" w:type="dxa"/>
            <w:gridSpan w:val="5"/>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Кредит</w:t>
            </w:r>
          </w:p>
        </w:tc>
        <w:tc>
          <w:tcPr>
            <w:tcW w:w="26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Сумма</w:t>
            </w:r>
          </w:p>
        </w:tc>
      </w:tr>
      <w:tr w:rsidR="00C32BD2" w:rsidRPr="008175FA" w:rsidTr="00B92CAF">
        <w:trPr>
          <w:gridAfter w:val="1"/>
          <w:wAfter w:w="665" w:type="dxa"/>
          <w:trHeight w:val="495"/>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927" w:type="dxa"/>
            <w:tcBorders>
              <w:top w:val="nil"/>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Счет, субсчет</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sz w:val="18"/>
                <w:szCs w:val="18"/>
                <w:lang w:eastAsia="ru-RU"/>
              </w:rPr>
            </w:pPr>
            <w:r w:rsidRPr="008175FA">
              <w:rPr>
                <w:rFonts w:ascii="Times New Roman" w:eastAsia="Times New Roman" w:hAnsi="Times New Roman" w:cs="Times New Roman"/>
                <w:color w:val="000000"/>
                <w:sz w:val="18"/>
                <w:szCs w:val="18"/>
                <w:lang w:eastAsia="ru-RU"/>
              </w:rPr>
              <w:t>Код аналитического учета</w:t>
            </w:r>
          </w:p>
        </w:tc>
        <w:tc>
          <w:tcPr>
            <w:tcW w:w="2676" w:type="dxa"/>
            <w:gridSpan w:val="6"/>
            <w:vMerge/>
            <w:tcBorders>
              <w:top w:val="single" w:sz="4" w:space="0" w:color="auto"/>
              <w:left w:val="single" w:sz="4" w:space="0" w:color="auto"/>
              <w:bottom w:val="single" w:sz="4" w:space="0" w:color="auto"/>
              <w:right w:val="single" w:sz="4" w:space="0" w:color="auto"/>
            </w:tcBorders>
            <w:vAlign w:val="center"/>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r>
      <w:tr w:rsidR="00C32BD2" w:rsidRPr="008175FA" w:rsidTr="00B92CAF">
        <w:trPr>
          <w:gridAfter w:val="1"/>
          <w:wAfter w:w="665" w:type="dxa"/>
          <w:trHeight w:val="780"/>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C32BD2" w:rsidRPr="008175FA" w:rsidRDefault="00C32BD2" w:rsidP="00C32BD2">
            <w:pPr>
              <w:spacing w:after="0" w:line="240" w:lineRule="auto"/>
              <w:rPr>
                <w:rFonts w:ascii="Times New Roman" w:eastAsia="Times New Roman" w:hAnsi="Times New Roman" w:cs="Times New Roman"/>
                <w:color w:val="000000"/>
                <w:sz w:val="20"/>
                <w:szCs w:val="20"/>
                <w:lang w:eastAsia="ru-RU"/>
              </w:rPr>
            </w:pPr>
            <w:r w:rsidRPr="008175FA">
              <w:rPr>
                <w:rFonts w:ascii="Times New Roman" w:eastAsia="Times New Roman" w:hAnsi="Times New Roman" w:cs="Times New Roman"/>
                <w:color w:val="000000"/>
                <w:sz w:val="20"/>
                <w:szCs w:val="20"/>
                <w:lang w:eastAsia="ru-RU"/>
              </w:rPr>
              <w:t>96/</w:t>
            </w:r>
            <w:r>
              <w:rPr>
                <w:rFonts w:ascii="Times New Roman" w:eastAsia="Times New Roman" w:hAnsi="Times New Roman" w:cs="Times New Roman"/>
                <w:color w:val="000000"/>
                <w:sz w:val="20"/>
                <w:szCs w:val="20"/>
                <w:lang w:eastAsia="ru-RU"/>
              </w:rPr>
              <w:t>3</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927" w:type="dxa"/>
            <w:tcBorders>
              <w:top w:val="nil"/>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sidRPr="008175FA">
              <w:rPr>
                <w:rFonts w:ascii="Times New Roman" w:eastAsia="Times New Roman" w:hAnsi="Times New Roman" w:cs="Times New Roman"/>
                <w:color w:val="000000"/>
                <w:lang w:eastAsia="ru-RU"/>
              </w:rPr>
              <w:t>-</w:t>
            </w:r>
          </w:p>
        </w:tc>
        <w:tc>
          <w:tcPr>
            <w:tcW w:w="2676" w:type="dxa"/>
            <w:gridSpan w:val="6"/>
            <w:tcBorders>
              <w:top w:val="single" w:sz="4" w:space="0" w:color="auto"/>
              <w:left w:val="nil"/>
              <w:bottom w:val="single" w:sz="4" w:space="0" w:color="auto"/>
              <w:right w:val="single" w:sz="4" w:space="0" w:color="auto"/>
            </w:tcBorders>
            <w:shd w:val="clear" w:color="auto" w:fill="auto"/>
            <w:vAlign w:val="bottom"/>
            <w:hideMark/>
          </w:tcPr>
          <w:p w:rsidR="00C32BD2" w:rsidRPr="008175FA" w:rsidRDefault="00C32BD2" w:rsidP="009365B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100 000</w:t>
            </w:r>
          </w:p>
        </w:tc>
      </w:tr>
      <w:tr w:rsidR="00C32BD2" w:rsidRPr="008175FA" w:rsidTr="00B92CAF">
        <w:trPr>
          <w:gridAfter w:val="1"/>
          <w:wAfter w:w="665" w:type="dxa"/>
          <w:trHeight w:val="780"/>
        </w:trPr>
        <w:tc>
          <w:tcPr>
            <w:tcW w:w="1403" w:type="dxa"/>
            <w:gridSpan w:val="2"/>
            <w:tcBorders>
              <w:top w:val="nil"/>
              <w:left w:val="single" w:sz="4" w:space="0" w:color="auto"/>
              <w:bottom w:val="single" w:sz="4" w:space="0" w:color="auto"/>
              <w:right w:val="single" w:sz="4" w:space="0" w:color="auto"/>
            </w:tcBorders>
            <w:shd w:val="clear" w:color="auto" w:fill="auto"/>
            <w:vAlign w:val="bottom"/>
            <w:hideMark/>
          </w:tcPr>
          <w:p w:rsidR="00C32BD2" w:rsidRPr="00C32BD2" w:rsidRDefault="00C32BD2" w:rsidP="00C32BD2">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eastAsia="ru-RU"/>
              </w:rPr>
              <w:t>96</w:t>
            </w:r>
            <w:r>
              <w:rPr>
                <w:rFonts w:ascii="Times New Roman" w:eastAsia="Times New Roman" w:hAnsi="Times New Roman" w:cs="Times New Roman"/>
                <w:color w:val="000000"/>
                <w:sz w:val="20"/>
                <w:szCs w:val="20"/>
                <w:lang w:val="en-US" w:eastAsia="ru-RU"/>
              </w:rPr>
              <w:t>/3</w:t>
            </w:r>
          </w:p>
        </w:tc>
        <w:tc>
          <w:tcPr>
            <w:tcW w:w="1828"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C32BD2" w:rsidRDefault="00C32BD2" w:rsidP="009365B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927" w:type="dxa"/>
            <w:tcBorders>
              <w:top w:val="nil"/>
              <w:left w:val="nil"/>
              <w:bottom w:val="single" w:sz="4" w:space="0" w:color="auto"/>
              <w:right w:val="single" w:sz="4" w:space="0" w:color="auto"/>
            </w:tcBorders>
            <w:shd w:val="clear" w:color="auto" w:fill="auto"/>
            <w:vAlign w:val="bottom"/>
            <w:hideMark/>
          </w:tcPr>
          <w:p w:rsidR="00C32BD2" w:rsidRPr="00C32BD2" w:rsidRDefault="00C32BD2" w:rsidP="009365BD">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69</w:t>
            </w:r>
          </w:p>
        </w:tc>
        <w:tc>
          <w:tcPr>
            <w:tcW w:w="1806" w:type="dxa"/>
            <w:gridSpan w:val="4"/>
            <w:tcBorders>
              <w:top w:val="single" w:sz="4" w:space="0" w:color="auto"/>
              <w:left w:val="nil"/>
              <w:bottom w:val="single" w:sz="4" w:space="0" w:color="auto"/>
              <w:right w:val="single" w:sz="4" w:space="0" w:color="auto"/>
            </w:tcBorders>
            <w:shd w:val="clear" w:color="auto" w:fill="auto"/>
            <w:vAlign w:val="bottom"/>
            <w:hideMark/>
          </w:tcPr>
          <w:p w:rsidR="00C32BD2" w:rsidRPr="00C32BD2" w:rsidRDefault="00C32BD2" w:rsidP="009365B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w:t>
            </w:r>
          </w:p>
        </w:tc>
        <w:tc>
          <w:tcPr>
            <w:tcW w:w="2676" w:type="dxa"/>
            <w:gridSpan w:val="6"/>
            <w:tcBorders>
              <w:top w:val="single" w:sz="4" w:space="0" w:color="auto"/>
              <w:left w:val="nil"/>
              <w:bottom w:val="single" w:sz="4" w:space="0" w:color="auto"/>
              <w:right w:val="single" w:sz="4" w:space="0" w:color="auto"/>
            </w:tcBorders>
            <w:shd w:val="clear" w:color="auto" w:fill="auto"/>
            <w:vAlign w:val="bottom"/>
            <w:hideMark/>
          </w:tcPr>
          <w:p w:rsidR="00C32BD2" w:rsidRPr="00C32BD2" w:rsidRDefault="00C32BD2" w:rsidP="009365B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26 000</w:t>
            </w:r>
          </w:p>
        </w:tc>
      </w:tr>
      <w:tr w:rsidR="00C32BD2" w:rsidRPr="008175FA" w:rsidTr="00B92CAF">
        <w:trPr>
          <w:gridAfter w:val="1"/>
          <w:wAfter w:w="665" w:type="dxa"/>
          <w:trHeight w:val="300"/>
        </w:trPr>
        <w:tc>
          <w:tcPr>
            <w:tcW w:w="140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53"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75"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27" w:type="dxa"/>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4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5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9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910"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c>
          <w:tcPr>
            <w:tcW w:w="868" w:type="dxa"/>
            <w:gridSpan w:val="2"/>
            <w:tcBorders>
              <w:top w:val="nil"/>
              <w:left w:val="nil"/>
              <w:bottom w:val="nil"/>
              <w:right w:val="nil"/>
            </w:tcBorders>
            <w:shd w:val="clear" w:color="auto" w:fill="auto"/>
            <w:noWrap/>
            <w:vAlign w:val="bottom"/>
            <w:hideMark/>
          </w:tcPr>
          <w:p w:rsidR="00C32BD2" w:rsidRPr="008175FA" w:rsidRDefault="00C32BD2"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1920" w:type="dxa"/>
            <w:gridSpan w:val="3"/>
            <w:tcBorders>
              <w:top w:val="nil"/>
              <w:left w:val="nil"/>
              <w:bottom w:val="nil"/>
              <w:right w:val="nil"/>
            </w:tcBorders>
            <w:shd w:val="clear" w:color="auto" w:fill="auto"/>
            <w:vAlign w:val="bottom"/>
            <w:hideMark/>
          </w:tcPr>
          <w:p w:rsidR="00B92CAF" w:rsidRDefault="00B92CAF" w:rsidP="009365BD">
            <w:pPr>
              <w:spacing w:after="0" w:line="240" w:lineRule="auto"/>
              <w:jc w:val="center"/>
              <w:rPr>
                <w:rFonts w:ascii="Times New Roman" w:eastAsia="Times New Roman" w:hAnsi="Times New Roman" w:cs="Times New Roman"/>
                <w:color w:val="000000"/>
                <w:lang w:eastAsia="ru-RU"/>
              </w:rPr>
            </w:pPr>
          </w:p>
          <w:p w:rsidR="00B92CAF" w:rsidRDefault="00B92CAF" w:rsidP="009365BD">
            <w:pPr>
              <w:spacing w:after="0" w:line="240" w:lineRule="auto"/>
              <w:jc w:val="center"/>
              <w:rPr>
                <w:rFonts w:ascii="Times New Roman" w:eastAsia="Times New Roman" w:hAnsi="Times New Roman" w:cs="Times New Roman"/>
                <w:color w:val="000000"/>
                <w:lang w:eastAsia="ru-RU"/>
              </w:rPr>
            </w:pPr>
          </w:p>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составили:</w:t>
            </w:r>
          </w:p>
        </w:tc>
        <w:tc>
          <w:tcPr>
            <w:tcW w:w="2720" w:type="dxa"/>
            <w:gridSpan w:val="5"/>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40" w:type="dxa"/>
            <w:gridSpan w:val="6"/>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4"/>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6"/>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B92CAF" w:rsidRPr="00B92CAF" w:rsidRDefault="00B92CAF"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декабря</w:t>
            </w: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12</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75"/>
        </w:trPr>
        <w:tc>
          <w:tcPr>
            <w:tcW w:w="1920" w:type="dxa"/>
            <w:gridSpan w:val="3"/>
            <w:tcBorders>
              <w:top w:val="nil"/>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Справку проверил:</w:t>
            </w:r>
          </w:p>
        </w:tc>
        <w:tc>
          <w:tcPr>
            <w:tcW w:w="2720" w:type="dxa"/>
            <w:gridSpan w:val="5"/>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гл</w:t>
            </w:r>
            <w:proofErr w:type="gramStart"/>
            <w:r w:rsidRPr="0055128D">
              <w:rPr>
                <w:rFonts w:ascii="Times New Roman" w:eastAsia="Times New Roman" w:hAnsi="Times New Roman" w:cs="Times New Roman"/>
                <w:color w:val="000000"/>
                <w:lang w:eastAsia="ru-RU"/>
              </w:rPr>
              <w:t>.б</w:t>
            </w:r>
            <w:proofErr w:type="gramEnd"/>
            <w:r w:rsidRPr="0055128D">
              <w:rPr>
                <w:rFonts w:ascii="Times New Roman" w:eastAsia="Times New Roman" w:hAnsi="Times New Roman" w:cs="Times New Roman"/>
                <w:color w:val="000000"/>
                <w:lang w:eastAsia="ru-RU"/>
              </w:rPr>
              <w:t>ухгалтер</w:t>
            </w: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40" w:type="dxa"/>
            <w:gridSpan w:val="6"/>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Пиманкина Н</w:t>
            </w:r>
            <w:r>
              <w:rPr>
                <w:rFonts w:ascii="Times New Roman" w:eastAsia="Times New Roman" w:hAnsi="Times New Roman" w:cs="Times New Roman"/>
                <w:color w:val="000000"/>
                <w:lang w:eastAsia="ru-RU"/>
              </w:rPr>
              <w:t>.А.</w:t>
            </w: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sz w:val="18"/>
                <w:szCs w:val="18"/>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sz w:val="18"/>
                <w:szCs w:val="18"/>
                <w:lang w:eastAsia="ru-RU"/>
              </w:rPr>
            </w:pPr>
          </w:p>
        </w:tc>
        <w:tc>
          <w:tcPr>
            <w:tcW w:w="2720" w:type="dxa"/>
            <w:gridSpan w:val="5"/>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1425" w:type="dxa"/>
            <w:gridSpan w:val="4"/>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3240" w:type="dxa"/>
            <w:gridSpan w:val="6"/>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д</w:t>
            </w:r>
            <w:r w:rsidR="00474D6E">
              <w:rPr>
                <w:rFonts w:ascii="Times New Roman" w:eastAsia="Times New Roman" w:hAnsi="Times New Roman" w:cs="Times New Roman"/>
                <w:color w:val="000000"/>
                <w:u w:val="single"/>
                <w:lang w:eastAsia="ru-RU"/>
              </w:rPr>
              <w:t>е</w:t>
            </w:r>
            <w:r>
              <w:rPr>
                <w:rFonts w:ascii="Times New Roman" w:eastAsia="Times New Roman" w:hAnsi="Times New Roman" w:cs="Times New Roman"/>
                <w:color w:val="000000"/>
                <w:u w:val="single"/>
                <w:lang w:eastAsia="ru-RU"/>
              </w:rPr>
              <w:t>кабря</w:t>
            </w: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12</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6065" w:type="dxa"/>
            <w:gridSpan w:val="1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В регистрах бухгалтерского учета сумму отразил:</w:t>
            </w: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1920" w:type="dxa"/>
            <w:gridSpan w:val="3"/>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бухгалтер</w:t>
            </w: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760" w:type="dxa"/>
            <w:gridSpan w:val="3"/>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2585" w:type="dxa"/>
            <w:gridSpan w:val="6"/>
            <w:tcBorders>
              <w:top w:val="nil"/>
              <w:left w:val="nil"/>
              <w:bottom w:val="single" w:sz="4" w:space="0" w:color="auto"/>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lang w:eastAsia="ru-RU"/>
              </w:rPr>
            </w:pPr>
            <w:r w:rsidRPr="00B7683E">
              <w:rPr>
                <w:rFonts w:ascii="Times New Roman" w:eastAsia="Times New Roman" w:hAnsi="Times New Roman" w:cs="Times New Roman"/>
                <w:color w:val="000000"/>
                <w:lang w:eastAsia="ru-RU"/>
              </w:rPr>
              <w:t>Потапов Н</w:t>
            </w:r>
            <w:r>
              <w:rPr>
                <w:rFonts w:ascii="Times New Roman" w:eastAsia="Times New Roman" w:hAnsi="Times New Roman" w:cs="Times New Roman"/>
                <w:color w:val="000000"/>
                <w:lang w:eastAsia="ru-RU"/>
              </w:rPr>
              <w:t>.А.</w:t>
            </w: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1920" w:type="dxa"/>
            <w:gridSpan w:val="3"/>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(должность)</w:t>
            </w:r>
          </w:p>
        </w:tc>
        <w:tc>
          <w:tcPr>
            <w:tcW w:w="2720" w:type="dxa"/>
            <w:gridSpan w:val="5"/>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(подпись)</w:t>
            </w:r>
          </w:p>
        </w:tc>
        <w:tc>
          <w:tcPr>
            <w:tcW w:w="2585" w:type="dxa"/>
            <w:gridSpan w:val="6"/>
            <w:tcBorders>
              <w:top w:val="single" w:sz="4" w:space="0" w:color="auto"/>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sz w:val="18"/>
                <w:szCs w:val="18"/>
                <w:lang w:eastAsia="ru-RU"/>
              </w:rPr>
            </w:pPr>
            <w:r w:rsidRPr="0055128D">
              <w:rPr>
                <w:rFonts w:ascii="Times New Roman" w:eastAsia="Times New Roman" w:hAnsi="Times New Roman" w:cs="Times New Roman"/>
                <w:color w:val="000000"/>
                <w:sz w:val="18"/>
                <w:szCs w:val="18"/>
                <w:lang w:eastAsia="ru-RU"/>
              </w:rPr>
              <w:t>(расшифровка)</w:t>
            </w: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r w:rsidR="00B92CAF" w:rsidRPr="0055128D" w:rsidTr="00B92CAF">
        <w:trPr>
          <w:trHeight w:val="300"/>
        </w:trPr>
        <w:tc>
          <w:tcPr>
            <w:tcW w:w="960" w:type="dxa"/>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9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 xml:space="preserve">     "</w:t>
            </w:r>
            <w:r w:rsidRPr="0055128D">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31</w:t>
            </w:r>
            <w:r w:rsidRPr="0055128D">
              <w:rPr>
                <w:rFonts w:ascii="Times New Roman" w:eastAsia="Times New Roman" w:hAnsi="Times New Roman" w:cs="Times New Roman"/>
                <w:color w:val="000000"/>
                <w:lang w:eastAsia="ru-RU"/>
              </w:rPr>
              <w:t>"</w:t>
            </w:r>
          </w:p>
        </w:tc>
        <w:tc>
          <w:tcPr>
            <w:tcW w:w="2720" w:type="dxa"/>
            <w:gridSpan w:val="5"/>
            <w:tcBorders>
              <w:top w:val="nil"/>
              <w:left w:val="nil"/>
              <w:bottom w:val="nil"/>
              <w:right w:val="nil"/>
            </w:tcBorders>
            <w:shd w:val="clear" w:color="auto" w:fill="auto"/>
            <w:vAlign w:val="bottom"/>
            <w:hideMark/>
          </w:tcPr>
          <w:p w:rsidR="00B92CAF" w:rsidRPr="0055128D" w:rsidRDefault="00B92CAF" w:rsidP="009365BD">
            <w:pPr>
              <w:spacing w:after="0" w:line="240" w:lineRule="auto"/>
              <w:jc w:val="center"/>
              <w:rPr>
                <w:rFonts w:ascii="Times New Roman" w:eastAsia="Times New Roman" w:hAnsi="Times New Roman" w:cs="Times New Roman"/>
                <w:color w:val="000000"/>
                <w:u w:val="single"/>
                <w:lang w:eastAsia="ru-RU"/>
              </w:rPr>
            </w:pPr>
            <w:r>
              <w:rPr>
                <w:rFonts w:ascii="Times New Roman" w:eastAsia="Times New Roman" w:hAnsi="Times New Roman" w:cs="Times New Roman"/>
                <w:color w:val="000000"/>
                <w:u w:val="single"/>
                <w:lang w:eastAsia="ru-RU"/>
              </w:rPr>
              <w:t>декабря</w:t>
            </w:r>
          </w:p>
        </w:tc>
        <w:tc>
          <w:tcPr>
            <w:tcW w:w="1103"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r w:rsidRPr="0055128D">
              <w:rPr>
                <w:rFonts w:ascii="Times New Roman" w:eastAsia="Times New Roman" w:hAnsi="Times New Roman" w:cs="Times New Roman"/>
                <w:color w:val="000000"/>
                <w:lang w:eastAsia="ru-RU"/>
              </w:rPr>
              <w:t>20</w:t>
            </w:r>
            <w:r>
              <w:rPr>
                <w:rFonts w:ascii="Times New Roman" w:eastAsia="Times New Roman" w:hAnsi="Times New Roman" w:cs="Times New Roman"/>
                <w:color w:val="000000"/>
                <w:u w:val="single"/>
                <w:lang w:eastAsia="ru-RU"/>
              </w:rPr>
              <w:t xml:space="preserve"> 12</w:t>
            </w:r>
            <w:r w:rsidRPr="0055128D">
              <w:rPr>
                <w:rFonts w:ascii="Times New Roman" w:eastAsia="Times New Roman" w:hAnsi="Times New Roman" w:cs="Times New Roman"/>
                <w:color w:val="000000"/>
                <w:u w:val="single"/>
                <w:lang w:eastAsia="ru-RU"/>
              </w:rPr>
              <w:t xml:space="preserve">  </w:t>
            </w:r>
            <w:r w:rsidRPr="0055128D">
              <w:rPr>
                <w:rFonts w:ascii="Times New Roman" w:eastAsia="Times New Roman" w:hAnsi="Times New Roman" w:cs="Times New Roman"/>
                <w:color w:val="000000"/>
                <w:lang w:eastAsia="ru-RU"/>
              </w:rPr>
              <w:t>г.</w:t>
            </w:r>
          </w:p>
        </w:tc>
        <w:tc>
          <w:tcPr>
            <w:tcW w:w="322"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16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13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c>
          <w:tcPr>
            <w:tcW w:w="740" w:type="dxa"/>
            <w:gridSpan w:val="2"/>
            <w:tcBorders>
              <w:top w:val="nil"/>
              <w:left w:val="nil"/>
              <w:bottom w:val="nil"/>
              <w:right w:val="nil"/>
            </w:tcBorders>
            <w:shd w:val="clear" w:color="auto" w:fill="auto"/>
            <w:vAlign w:val="bottom"/>
            <w:hideMark/>
          </w:tcPr>
          <w:p w:rsidR="00B92CAF" w:rsidRPr="0055128D" w:rsidRDefault="00B92CAF" w:rsidP="009365BD">
            <w:pPr>
              <w:spacing w:after="0" w:line="240" w:lineRule="auto"/>
              <w:rPr>
                <w:rFonts w:ascii="Times New Roman" w:eastAsia="Times New Roman" w:hAnsi="Times New Roman" w:cs="Times New Roman"/>
                <w:color w:val="000000"/>
                <w:lang w:eastAsia="ru-RU"/>
              </w:rPr>
            </w:pPr>
          </w:p>
        </w:tc>
      </w:tr>
    </w:tbl>
    <w:p w:rsidR="00151D1C" w:rsidRDefault="00151D1C" w:rsidP="00C53BFD">
      <w:pPr>
        <w:spacing w:line="360" w:lineRule="auto"/>
        <w:contextualSpacing/>
        <w:jc w:val="both"/>
        <w:rPr>
          <w:rFonts w:ascii="Times New Roman" w:hAnsi="Times New Roman" w:cs="Times New Roman"/>
          <w:sz w:val="28"/>
          <w:szCs w:val="28"/>
        </w:rPr>
      </w:pPr>
    </w:p>
    <w:p w:rsidR="00151D1C" w:rsidRDefault="00151D1C">
      <w:pPr>
        <w:rPr>
          <w:rFonts w:ascii="Times New Roman" w:hAnsi="Times New Roman" w:cs="Times New Roman"/>
          <w:sz w:val="28"/>
          <w:szCs w:val="28"/>
        </w:rPr>
      </w:pPr>
      <w:r>
        <w:rPr>
          <w:rFonts w:ascii="Times New Roman" w:hAnsi="Times New Roman" w:cs="Times New Roman"/>
          <w:sz w:val="28"/>
          <w:szCs w:val="28"/>
        </w:rPr>
        <w:br w:type="page"/>
      </w:r>
    </w:p>
    <w:tbl>
      <w:tblPr>
        <w:tblW w:w="9478" w:type="dxa"/>
        <w:tblInd w:w="93" w:type="dxa"/>
        <w:tblLook w:val="04A0"/>
      </w:tblPr>
      <w:tblGrid>
        <w:gridCol w:w="1574"/>
        <w:gridCol w:w="379"/>
        <w:gridCol w:w="567"/>
        <w:gridCol w:w="567"/>
        <w:gridCol w:w="1940"/>
        <w:gridCol w:w="2112"/>
        <w:gridCol w:w="1133"/>
        <w:gridCol w:w="1206"/>
      </w:tblGrid>
      <w:tr w:rsidR="004D7897" w:rsidRPr="00547487" w:rsidTr="007178A2">
        <w:trPr>
          <w:trHeight w:val="300"/>
        </w:trPr>
        <w:tc>
          <w:tcPr>
            <w:tcW w:w="9478" w:type="dxa"/>
            <w:gridSpan w:val="8"/>
            <w:tcBorders>
              <w:top w:val="nil"/>
              <w:left w:val="nil"/>
              <w:bottom w:val="single" w:sz="4" w:space="0" w:color="auto"/>
              <w:right w:val="nil"/>
            </w:tcBorders>
            <w:shd w:val="clear" w:color="auto" w:fill="auto"/>
            <w:vAlign w:val="bottom"/>
            <w:hideMark/>
          </w:tcPr>
          <w:p w:rsidR="00B867DB" w:rsidRPr="00B867DB" w:rsidRDefault="00B867DB" w:rsidP="008A7E5C">
            <w:pPr>
              <w:pStyle w:val="3"/>
              <w:jc w:val="center"/>
              <w:rPr>
                <w:rFonts w:ascii="Times New Roman" w:hAnsi="Times New Roman" w:cs="Times New Roman"/>
                <w:sz w:val="28"/>
                <w:szCs w:val="28"/>
              </w:rPr>
            </w:pPr>
            <w:bookmarkStart w:id="30" w:name="_Toc348985386"/>
            <w:bookmarkStart w:id="31" w:name="_Toc357714145"/>
            <w:r>
              <w:rPr>
                <w:rFonts w:ascii="Times New Roman" w:hAnsi="Times New Roman" w:cs="Times New Roman"/>
                <w:sz w:val="28"/>
                <w:szCs w:val="28"/>
              </w:rPr>
              <w:lastRenderedPageBreak/>
              <w:t>Приложение 10</w:t>
            </w:r>
            <w:r w:rsidRPr="003A501F">
              <w:rPr>
                <w:rFonts w:ascii="Times New Roman" w:hAnsi="Times New Roman" w:cs="Times New Roman"/>
                <w:sz w:val="28"/>
                <w:szCs w:val="28"/>
              </w:rPr>
              <w:t xml:space="preserve">. Карточка учета резерва на </w:t>
            </w:r>
            <w:r>
              <w:rPr>
                <w:rFonts w:ascii="Times New Roman" w:hAnsi="Times New Roman" w:cs="Times New Roman"/>
                <w:sz w:val="28"/>
                <w:szCs w:val="28"/>
              </w:rPr>
              <w:t>оплату отпускных</w:t>
            </w:r>
            <w:bookmarkEnd w:id="31"/>
          </w:p>
          <w:p w:rsidR="004D7897" w:rsidRPr="00547487" w:rsidRDefault="004D7897" w:rsidP="0048388B">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О</w:t>
            </w:r>
            <w:r w:rsidR="0048388B">
              <w:rPr>
                <w:rFonts w:ascii="Times New Roman" w:eastAsia="Times New Roman" w:hAnsi="Times New Roman" w:cs="Times New Roman"/>
                <w:color w:val="000000"/>
                <w:lang w:eastAsia="ru-RU"/>
              </w:rPr>
              <w:t>АО «Горьковский автомобильный завод»</w:t>
            </w:r>
          </w:p>
        </w:tc>
      </w:tr>
      <w:tr w:rsidR="004D7897" w:rsidRPr="00547487" w:rsidTr="007178A2">
        <w:trPr>
          <w:trHeight w:val="240"/>
        </w:trPr>
        <w:tc>
          <w:tcPr>
            <w:tcW w:w="9478" w:type="dxa"/>
            <w:gridSpan w:val="8"/>
            <w:tcBorders>
              <w:top w:val="single" w:sz="4" w:space="0" w:color="auto"/>
              <w:left w:val="nil"/>
              <w:bottom w:val="nil"/>
              <w:right w:val="nil"/>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18"/>
                <w:szCs w:val="18"/>
                <w:lang w:eastAsia="ru-RU"/>
              </w:rPr>
            </w:pPr>
            <w:r w:rsidRPr="00547487">
              <w:rPr>
                <w:rFonts w:ascii="Times New Roman" w:eastAsia="Times New Roman" w:hAnsi="Times New Roman" w:cs="Times New Roman"/>
                <w:color w:val="000000"/>
                <w:sz w:val="18"/>
                <w:szCs w:val="18"/>
                <w:lang w:eastAsia="ru-RU"/>
              </w:rPr>
              <w:t>Наименование организации</w:t>
            </w:r>
          </w:p>
        </w:tc>
      </w:tr>
      <w:tr w:rsidR="004D7897" w:rsidRPr="00547487" w:rsidTr="007178A2">
        <w:trPr>
          <w:trHeight w:val="300"/>
        </w:trPr>
        <w:tc>
          <w:tcPr>
            <w:tcW w:w="1953" w:type="dxa"/>
            <w:gridSpan w:val="2"/>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1940" w:type="dxa"/>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2112" w:type="dxa"/>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1133" w:type="dxa"/>
            <w:tcBorders>
              <w:top w:val="nil"/>
              <w:left w:val="nil"/>
              <w:bottom w:val="nil"/>
              <w:right w:val="nil"/>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p>
        </w:tc>
        <w:tc>
          <w:tcPr>
            <w:tcW w:w="120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Дата открытия</w:t>
            </w:r>
          </w:p>
        </w:tc>
      </w:tr>
      <w:tr w:rsidR="004D7897" w:rsidRPr="00547487" w:rsidTr="007178A2">
        <w:trPr>
          <w:trHeight w:val="300"/>
        </w:trPr>
        <w:tc>
          <w:tcPr>
            <w:tcW w:w="8272" w:type="dxa"/>
            <w:gridSpan w:val="7"/>
            <w:tcBorders>
              <w:top w:val="nil"/>
              <w:left w:val="nil"/>
              <w:bottom w:val="nil"/>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Карточка учета резерва на оплату отпускных</w:t>
            </w:r>
          </w:p>
        </w:tc>
        <w:tc>
          <w:tcPr>
            <w:tcW w:w="1206" w:type="dxa"/>
            <w:tcBorders>
              <w:top w:val="single" w:sz="4" w:space="0" w:color="auto"/>
              <w:left w:val="nil"/>
              <w:bottom w:val="single" w:sz="4" w:space="0" w:color="auto"/>
              <w:right w:val="single" w:sz="4" w:space="0" w:color="000000"/>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01.01.201</w:t>
            </w:r>
            <w:r w:rsidR="00B867DB">
              <w:rPr>
                <w:rFonts w:ascii="Times New Roman" w:eastAsia="Times New Roman" w:hAnsi="Times New Roman" w:cs="Times New Roman"/>
                <w:color w:val="000000"/>
                <w:lang w:eastAsia="ru-RU"/>
              </w:rPr>
              <w:t>3</w:t>
            </w:r>
          </w:p>
        </w:tc>
      </w:tr>
      <w:tr w:rsidR="004D7897" w:rsidRPr="00547487" w:rsidTr="007178A2">
        <w:trPr>
          <w:trHeight w:val="300"/>
        </w:trPr>
        <w:tc>
          <w:tcPr>
            <w:tcW w:w="9478" w:type="dxa"/>
            <w:gridSpan w:val="8"/>
            <w:tcBorders>
              <w:top w:val="nil"/>
              <w:left w:val="nil"/>
              <w:bottom w:val="nil"/>
              <w:right w:val="nil"/>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b/>
                <w:bCs/>
                <w:color w:val="000000"/>
                <w:lang w:eastAsia="ru-RU"/>
              </w:rPr>
            </w:pPr>
            <w:r w:rsidRPr="00547487">
              <w:rPr>
                <w:rFonts w:ascii="Times New Roman" w:eastAsia="Times New Roman" w:hAnsi="Times New Roman" w:cs="Times New Roman"/>
                <w:b/>
                <w:bCs/>
                <w:color w:val="000000"/>
                <w:lang w:eastAsia="ru-RU"/>
              </w:rPr>
              <w:t>1. Сведения об оценочном обязательстве</w:t>
            </w:r>
          </w:p>
        </w:tc>
      </w:tr>
      <w:tr w:rsidR="004D7897" w:rsidRPr="00547487" w:rsidTr="007178A2">
        <w:trPr>
          <w:trHeight w:val="300"/>
        </w:trPr>
        <w:tc>
          <w:tcPr>
            <w:tcW w:w="9478" w:type="dxa"/>
            <w:gridSpan w:val="8"/>
            <w:tcBorders>
              <w:top w:val="nil"/>
              <w:left w:val="nil"/>
              <w:bottom w:val="nil"/>
              <w:right w:val="nil"/>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1.1. Основание и пр</w:t>
            </w:r>
            <w:r>
              <w:rPr>
                <w:rFonts w:ascii="Times New Roman" w:eastAsia="Times New Roman" w:hAnsi="Times New Roman" w:cs="Times New Roman"/>
                <w:color w:val="000000"/>
                <w:lang w:eastAsia="ru-RU"/>
              </w:rPr>
              <w:t>и</w:t>
            </w:r>
            <w:r w:rsidRPr="00547487">
              <w:rPr>
                <w:rFonts w:ascii="Times New Roman" w:eastAsia="Times New Roman" w:hAnsi="Times New Roman" w:cs="Times New Roman"/>
                <w:color w:val="000000"/>
                <w:lang w:eastAsia="ru-RU"/>
              </w:rPr>
              <w:t>чина признания:</w:t>
            </w:r>
          </w:p>
        </w:tc>
      </w:tr>
      <w:tr w:rsidR="004D7897" w:rsidRPr="00547487" w:rsidTr="007178A2">
        <w:trPr>
          <w:trHeight w:val="300"/>
        </w:trPr>
        <w:tc>
          <w:tcPr>
            <w:tcW w:w="9478" w:type="dxa"/>
            <w:gridSpan w:val="8"/>
            <w:vMerge w:val="restart"/>
            <w:tcBorders>
              <w:top w:val="nil"/>
              <w:left w:val="nil"/>
              <w:bottom w:val="nil"/>
              <w:right w:val="nil"/>
            </w:tcBorders>
            <w:shd w:val="clear" w:color="auto" w:fill="auto"/>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Обязанность уплаты отпускных и выплаты компенсаций за неиспользованный отпуск установлена главой 19 ТК РФ, избежать данных обязанностей организация не в состоянии в силу действия статьи 142 ТК РФ. Причина возникновения: действующее законодательство </w:t>
            </w:r>
          </w:p>
        </w:tc>
      </w:tr>
      <w:tr w:rsidR="004D7897" w:rsidRPr="00547487" w:rsidTr="007178A2">
        <w:trPr>
          <w:trHeight w:val="300"/>
        </w:trPr>
        <w:tc>
          <w:tcPr>
            <w:tcW w:w="9478" w:type="dxa"/>
            <w:gridSpan w:val="8"/>
            <w:vMerge/>
            <w:tcBorders>
              <w:top w:val="nil"/>
              <w:left w:val="nil"/>
              <w:bottom w:val="nil"/>
              <w:right w:val="nil"/>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9478" w:type="dxa"/>
            <w:gridSpan w:val="8"/>
            <w:vMerge/>
            <w:tcBorders>
              <w:top w:val="nil"/>
              <w:left w:val="nil"/>
              <w:bottom w:val="nil"/>
              <w:right w:val="nil"/>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973"/>
        </w:trPr>
        <w:tc>
          <w:tcPr>
            <w:tcW w:w="5027" w:type="dxa"/>
            <w:gridSpan w:val="5"/>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w:t>
            </w:r>
            <w:r w:rsidR="0048388B">
              <w:rPr>
                <w:rFonts w:ascii="Times New Roman" w:eastAsia="Times New Roman" w:hAnsi="Times New Roman" w:cs="Times New Roman"/>
                <w:color w:val="000000"/>
                <w:sz w:val="20"/>
                <w:szCs w:val="20"/>
                <w:lang w:eastAsia="ru-RU"/>
              </w:rPr>
              <w:t>.2. Характер</w:t>
            </w:r>
            <w:r w:rsidRPr="00547487">
              <w:rPr>
                <w:rFonts w:ascii="Times New Roman" w:eastAsia="Times New Roman" w:hAnsi="Times New Roman" w:cs="Times New Roman"/>
                <w:color w:val="000000"/>
                <w:sz w:val="20"/>
                <w:szCs w:val="20"/>
                <w:lang w:eastAsia="ru-RU"/>
              </w:rPr>
              <w:t xml:space="preserve"> оценочного обязательства</w:t>
            </w:r>
          </w:p>
        </w:tc>
        <w:tc>
          <w:tcPr>
            <w:tcW w:w="4451" w:type="dxa"/>
            <w:gridSpan w:val="3"/>
            <w:tcBorders>
              <w:top w:val="single" w:sz="4" w:space="0" w:color="auto"/>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Причина – действующее законодательство, начисление заработной платы, использование труда наемных работников, приводящее к возникновению обязанности предоставлять оплачиваемые отпуска </w:t>
            </w:r>
          </w:p>
        </w:tc>
      </w:tr>
      <w:tr w:rsidR="004D7897" w:rsidRPr="00547487" w:rsidTr="007178A2">
        <w:trPr>
          <w:trHeight w:val="300"/>
        </w:trPr>
        <w:tc>
          <w:tcPr>
            <w:tcW w:w="5027" w:type="dxa"/>
            <w:gridSpan w:val="5"/>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1.3. Ожидаемый срок исполнения</w:t>
            </w:r>
          </w:p>
        </w:tc>
        <w:tc>
          <w:tcPr>
            <w:tcW w:w="44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В течение отчетного года</w:t>
            </w:r>
          </w:p>
        </w:tc>
      </w:tr>
      <w:tr w:rsidR="004D7897" w:rsidRPr="00547487" w:rsidTr="007178A2">
        <w:trPr>
          <w:trHeight w:val="300"/>
        </w:trPr>
        <w:tc>
          <w:tcPr>
            <w:tcW w:w="9478" w:type="dxa"/>
            <w:gridSpan w:val="8"/>
            <w:tcBorders>
              <w:top w:val="single" w:sz="4" w:space="0" w:color="auto"/>
              <w:left w:val="single" w:sz="4" w:space="0" w:color="auto"/>
              <w:bottom w:val="nil"/>
              <w:right w:val="single" w:sz="4" w:space="0" w:color="000000"/>
            </w:tcBorders>
            <w:shd w:val="clear" w:color="auto" w:fill="auto"/>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1.4. Существующие неопределенности</w:t>
            </w:r>
          </w:p>
        </w:tc>
      </w:tr>
      <w:tr w:rsidR="004D7897" w:rsidRPr="00547487" w:rsidTr="007178A2">
        <w:trPr>
          <w:trHeight w:val="300"/>
        </w:trPr>
        <w:tc>
          <w:tcPr>
            <w:tcW w:w="9478" w:type="dxa"/>
            <w:gridSpan w:val="8"/>
            <w:tcBorders>
              <w:top w:val="nil"/>
              <w:left w:val="single" w:sz="4" w:space="0" w:color="auto"/>
              <w:bottom w:val="single" w:sz="4" w:space="0" w:color="auto"/>
              <w:right w:val="single" w:sz="4" w:space="0" w:color="000000"/>
            </w:tcBorders>
            <w:shd w:val="clear" w:color="auto" w:fill="auto"/>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(отметить знаком Х)</w:t>
            </w:r>
          </w:p>
        </w:tc>
      </w:tr>
      <w:tr w:rsidR="004D7897" w:rsidRPr="00547487" w:rsidTr="007178A2">
        <w:trPr>
          <w:trHeight w:val="300"/>
        </w:trPr>
        <w:tc>
          <w:tcPr>
            <w:tcW w:w="3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В отношении срока исполнения</w:t>
            </w:r>
          </w:p>
        </w:tc>
        <w:tc>
          <w:tcPr>
            <w:tcW w:w="1940" w:type="dxa"/>
            <w:tcBorders>
              <w:top w:val="nil"/>
              <w:left w:val="nil"/>
              <w:bottom w:val="single" w:sz="4" w:space="0" w:color="auto"/>
              <w:right w:val="single" w:sz="4" w:space="0" w:color="auto"/>
            </w:tcBorders>
            <w:shd w:val="clear" w:color="auto" w:fill="auto"/>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Х</w:t>
            </w:r>
          </w:p>
        </w:tc>
        <w:tc>
          <w:tcPr>
            <w:tcW w:w="3245" w:type="dxa"/>
            <w:gridSpan w:val="2"/>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В отношении суммы</w:t>
            </w:r>
          </w:p>
        </w:tc>
        <w:tc>
          <w:tcPr>
            <w:tcW w:w="1206"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Х</w:t>
            </w:r>
          </w:p>
        </w:tc>
      </w:tr>
      <w:tr w:rsidR="004D7897" w:rsidRPr="00547487" w:rsidTr="007178A2">
        <w:trPr>
          <w:trHeight w:val="216"/>
        </w:trPr>
        <w:tc>
          <w:tcPr>
            <w:tcW w:w="5027" w:type="dxa"/>
            <w:gridSpan w:val="5"/>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Описание неопределенности</w:t>
            </w:r>
          </w:p>
        </w:tc>
        <w:tc>
          <w:tcPr>
            <w:tcW w:w="44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Описание неопределенности</w:t>
            </w:r>
          </w:p>
        </w:tc>
      </w:tr>
      <w:tr w:rsidR="004D7897" w:rsidRPr="00547487" w:rsidTr="007178A2">
        <w:trPr>
          <w:trHeight w:val="464"/>
        </w:trPr>
        <w:tc>
          <w:tcPr>
            <w:tcW w:w="502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Работник может уволиться до использования им права на отпуск, в соответствии с графиком отпусков, что приведет к возникновению обязательства по выплате компенсаций за неиспользованный отпуск. </w:t>
            </w:r>
            <w:r w:rsidRPr="00547487">
              <w:rPr>
                <w:rFonts w:ascii="Times New Roman" w:eastAsia="Times New Roman" w:hAnsi="Times New Roman" w:cs="Times New Roman"/>
                <w:color w:val="000000"/>
                <w:sz w:val="20"/>
                <w:szCs w:val="20"/>
                <w:lang w:eastAsia="ru-RU"/>
              </w:rPr>
              <w:br/>
              <w:t xml:space="preserve">Либо в случае, предусмотренном статьей 123 ТК РФ, отпуск может быть предоставлен и вне графика </w:t>
            </w:r>
          </w:p>
        </w:tc>
        <w:tc>
          <w:tcPr>
            <w:tcW w:w="445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отпускных о</w:t>
            </w:r>
            <w:r>
              <w:rPr>
                <w:rFonts w:ascii="Times New Roman" w:eastAsia="Times New Roman" w:hAnsi="Times New Roman" w:cs="Times New Roman"/>
                <w:color w:val="000000"/>
                <w:sz w:val="20"/>
                <w:szCs w:val="20"/>
                <w:lang w:eastAsia="ru-RU"/>
              </w:rPr>
              <w:t xml:space="preserve">пределяется </w:t>
            </w:r>
            <w:proofErr w:type="gramStart"/>
            <w:r>
              <w:rPr>
                <w:rFonts w:ascii="Times New Roman" w:eastAsia="Times New Roman" w:hAnsi="Times New Roman" w:cs="Times New Roman"/>
                <w:color w:val="000000"/>
                <w:sz w:val="20"/>
                <w:szCs w:val="20"/>
                <w:lang w:eastAsia="ru-RU"/>
              </w:rPr>
              <w:t xml:space="preserve">исходя из среднего </w:t>
            </w:r>
            <w:r w:rsidRPr="00547487">
              <w:rPr>
                <w:rFonts w:ascii="Times New Roman" w:eastAsia="Times New Roman" w:hAnsi="Times New Roman" w:cs="Times New Roman"/>
                <w:color w:val="000000"/>
                <w:sz w:val="20"/>
                <w:szCs w:val="20"/>
                <w:lang w:eastAsia="ru-RU"/>
              </w:rPr>
              <w:t>заработка и може</w:t>
            </w:r>
            <w:r>
              <w:rPr>
                <w:rFonts w:ascii="Times New Roman" w:eastAsia="Times New Roman" w:hAnsi="Times New Roman" w:cs="Times New Roman"/>
                <w:color w:val="000000"/>
                <w:sz w:val="20"/>
                <w:szCs w:val="20"/>
                <w:lang w:eastAsia="ru-RU"/>
              </w:rPr>
              <w:t>т</w:t>
            </w:r>
            <w:proofErr w:type="gramEnd"/>
            <w:r>
              <w:rPr>
                <w:rFonts w:ascii="Times New Roman" w:eastAsia="Times New Roman" w:hAnsi="Times New Roman" w:cs="Times New Roman"/>
                <w:color w:val="000000"/>
                <w:sz w:val="20"/>
                <w:szCs w:val="20"/>
                <w:lang w:eastAsia="ru-RU"/>
              </w:rPr>
              <w:t xml:space="preserve"> индексироваться при росте та</w:t>
            </w:r>
            <w:r w:rsidRPr="00547487">
              <w:rPr>
                <w:rFonts w:ascii="Times New Roman" w:eastAsia="Times New Roman" w:hAnsi="Times New Roman" w:cs="Times New Roman"/>
                <w:color w:val="000000"/>
                <w:sz w:val="20"/>
                <w:szCs w:val="20"/>
                <w:lang w:eastAsia="ru-RU"/>
              </w:rPr>
              <w:t>рифных ставок и до</w:t>
            </w:r>
            <w:r>
              <w:rPr>
                <w:rFonts w:ascii="Times New Roman" w:eastAsia="Times New Roman" w:hAnsi="Times New Roman" w:cs="Times New Roman"/>
                <w:color w:val="000000"/>
                <w:sz w:val="20"/>
                <w:szCs w:val="20"/>
                <w:lang w:eastAsia="ru-RU"/>
              </w:rPr>
              <w:t xml:space="preserve">лжностных окладов. Кроме того, </w:t>
            </w:r>
            <w:r w:rsidRPr="00547487">
              <w:rPr>
                <w:rFonts w:ascii="Times New Roman" w:eastAsia="Times New Roman" w:hAnsi="Times New Roman" w:cs="Times New Roman"/>
                <w:color w:val="000000"/>
                <w:sz w:val="20"/>
                <w:szCs w:val="20"/>
                <w:lang w:eastAsia="ru-RU"/>
              </w:rPr>
              <w:t>может поменяться</w:t>
            </w:r>
            <w:r>
              <w:rPr>
                <w:rFonts w:ascii="Times New Roman" w:eastAsia="Times New Roman" w:hAnsi="Times New Roman" w:cs="Times New Roman"/>
                <w:color w:val="000000"/>
                <w:sz w:val="20"/>
                <w:szCs w:val="20"/>
                <w:lang w:eastAsia="ru-RU"/>
              </w:rPr>
              <w:t xml:space="preserve"> состав выплат (</w:t>
            </w:r>
            <w:proofErr w:type="gramStart"/>
            <w:r>
              <w:rPr>
                <w:rFonts w:ascii="Times New Roman" w:eastAsia="Times New Roman" w:hAnsi="Times New Roman" w:cs="Times New Roman"/>
                <w:color w:val="000000"/>
                <w:sz w:val="20"/>
                <w:szCs w:val="20"/>
                <w:lang w:eastAsia="ru-RU"/>
              </w:rPr>
              <w:t>на пример, при</w:t>
            </w:r>
            <w:proofErr w:type="gramEnd"/>
            <w:r>
              <w:rPr>
                <w:rFonts w:ascii="Times New Roman" w:eastAsia="Times New Roman" w:hAnsi="Times New Roman" w:cs="Times New Roman"/>
                <w:color w:val="000000"/>
                <w:sz w:val="20"/>
                <w:szCs w:val="20"/>
                <w:lang w:eastAsia="ru-RU"/>
              </w:rPr>
              <w:t xml:space="preserve"> </w:t>
            </w:r>
            <w:r w:rsidRPr="00547487">
              <w:rPr>
                <w:rFonts w:ascii="Times New Roman" w:eastAsia="Times New Roman" w:hAnsi="Times New Roman" w:cs="Times New Roman"/>
                <w:color w:val="000000"/>
                <w:sz w:val="20"/>
                <w:szCs w:val="20"/>
                <w:lang w:eastAsia="ru-RU"/>
              </w:rPr>
              <w:t>назначении пособия по време</w:t>
            </w:r>
            <w:r>
              <w:rPr>
                <w:rFonts w:ascii="Times New Roman" w:eastAsia="Times New Roman" w:hAnsi="Times New Roman" w:cs="Times New Roman"/>
                <w:color w:val="000000"/>
                <w:sz w:val="20"/>
                <w:szCs w:val="20"/>
                <w:lang w:eastAsia="ru-RU"/>
              </w:rPr>
              <w:t>нной нетрудоспособ</w:t>
            </w:r>
            <w:r w:rsidRPr="00547487">
              <w:rPr>
                <w:rFonts w:ascii="Times New Roman" w:eastAsia="Times New Roman" w:hAnsi="Times New Roman" w:cs="Times New Roman"/>
                <w:color w:val="000000"/>
                <w:sz w:val="20"/>
                <w:szCs w:val="20"/>
                <w:lang w:eastAsia="ru-RU"/>
              </w:rPr>
              <w:t xml:space="preserve">ности) </w:t>
            </w:r>
          </w:p>
        </w:tc>
      </w:tr>
      <w:tr w:rsidR="004D7897" w:rsidRPr="00547487" w:rsidTr="007178A2">
        <w:trPr>
          <w:trHeight w:val="30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230"/>
        </w:trPr>
        <w:tc>
          <w:tcPr>
            <w:tcW w:w="5027" w:type="dxa"/>
            <w:gridSpan w:val="5"/>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c>
          <w:tcPr>
            <w:tcW w:w="4451" w:type="dxa"/>
            <w:gridSpan w:val="3"/>
            <w:vMerge/>
            <w:tcBorders>
              <w:top w:val="single" w:sz="4" w:space="0" w:color="auto"/>
              <w:left w:val="single" w:sz="4" w:space="0" w:color="auto"/>
              <w:bottom w:val="single" w:sz="4" w:space="0" w:color="auto"/>
              <w:right w:val="single" w:sz="4" w:space="0" w:color="auto"/>
            </w:tcBorders>
            <w:vAlign w:val="center"/>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p>
        </w:tc>
      </w:tr>
      <w:tr w:rsidR="004D7897" w:rsidRPr="00547487" w:rsidTr="007178A2">
        <w:trPr>
          <w:trHeight w:val="300"/>
        </w:trPr>
        <w:tc>
          <w:tcPr>
            <w:tcW w:w="9478" w:type="dxa"/>
            <w:gridSpan w:val="8"/>
            <w:tcBorders>
              <w:top w:val="single" w:sz="4" w:space="0" w:color="auto"/>
              <w:left w:val="nil"/>
              <w:bottom w:val="nil"/>
              <w:right w:val="nil"/>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b/>
                <w:bCs/>
                <w:color w:val="000000"/>
                <w:lang w:eastAsia="ru-RU"/>
              </w:rPr>
            </w:pPr>
            <w:r w:rsidRPr="00547487">
              <w:rPr>
                <w:rFonts w:ascii="Times New Roman" w:eastAsia="Times New Roman" w:hAnsi="Times New Roman" w:cs="Times New Roman"/>
                <w:b/>
                <w:bCs/>
                <w:color w:val="000000"/>
                <w:lang w:eastAsia="ru-RU"/>
              </w:rPr>
              <w:t>2. Результаты соблюдения условий признания</w:t>
            </w:r>
          </w:p>
        </w:tc>
      </w:tr>
      <w:tr w:rsidR="004D7897" w:rsidRPr="00547487" w:rsidTr="007178A2">
        <w:trPr>
          <w:trHeight w:val="300"/>
        </w:trPr>
        <w:tc>
          <w:tcPr>
            <w:tcW w:w="9478" w:type="dxa"/>
            <w:gridSpan w:val="8"/>
            <w:tcBorders>
              <w:top w:val="nil"/>
              <w:left w:val="single" w:sz="4" w:space="0" w:color="auto"/>
              <w:bottom w:val="single" w:sz="4" w:space="0" w:color="auto"/>
              <w:right w:val="single" w:sz="4" w:space="0" w:color="000000"/>
            </w:tcBorders>
            <w:shd w:val="clear" w:color="auto" w:fill="auto"/>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(отметить знаком Х)</w:t>
            </w:r>
          </w:p>
        </w:tc>
      </w:tr>
      <w:tr w:rsidR="004D7897" w:rsidRPr="00547487" w:rsidTr="007178A2">
        <w:trPr>
          <w:trHeight w:val="187"/>
        </w:trPr>
        <w:tc>
          <w:tcPr>
            <w:tcW w:w="827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Обязанность </w:t>
            </w:r>
            <w:proofErr w:type="gramStart"/>
            <w:r w:rsidRPr="00547487">
              <w:rPr>
                <w:rFonts w:ascii="Times New Roman" w:eastAsia="Times New Roman" w:hAnsi="Times New Roman" w:cs="Times New Roman"/>
                <w:color w:val="000000"/>
                <w:sz w:val="20"/>
                <w:szCs w:val="20"/>
                <w:lang w:eastAsia="ru-RU"/>
              </w:rPr>
              <w:t>существует</w:t>
            </w:r>
            <w:proofErr w:type="gramEnd"/>
            <w:r w:rsidRPr="00547487">
              <w:rPr>
                <w:rFonts w:ascii="Times New Roman" w:eastAsia="Times New Roman" w:hAnsi="Times New Roman" w:cs="Times New Roman"/>
                <w:color w:val="000000"/>
                <w:sz w:val="20"/>
                <w:szCs w:val="20"/>
                <w:lang w:eastAsia="ru-RU"/>
              </w:rPr>
              <w:t xml:space="preserve"> и ее исполнения нельзя избежать</w:t>
            </w:r>
          </w:p>
        </w:tc>
        <w:tc>
          <w:tcPr>
            <w:tcW w:w="1206"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4D7897" w:rsidRPr="00547487" w:rsidTr="007178A2">
        <w:trPr>
          <w:trHeight w:val="108"/>
        </w:trPr>
        <w:tc>
          <w:tcPr>
            <w:tcW w:w="827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Уменьшение экономических выгод вероятно</w:t>
            </w:r>
          </w:p>
        </w:tc>
        <w:tc>
          <w:tcPr>
            <w:tcW w:w="1206"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4D7897" w:rsidRPr="00547487" w:rsidTr="007178A2">
        <w:trPr>
          <w:trHeight w:val="153"/>
        </w:trPr>
        <w:tc>
          <w:tcPr>
            <w:tcW w:w="827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Величина оценочного обязательства может быть оценена</w:t>
            </w:r>
          </w:p>
        </w:tc>
        <w:tc>
          <w:tcPr>
            <w:tcW w:w="1206"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4D7897" w:rsidRPr="00547487" w:rsidTr="007178A2">
        <w:trPr>
          <w:trHeight w:val="300"/>
        </w:trPr>
        <w:tc>
          <w:tcPr>
            <w:tcW w:w="9478" w:type="dxa"/>
            <w:gridSpan w:val="8"/>
            <w:tcBorders>
              <w:top w:val="nil"/>
              <w:left w:val="nil"/>
              <w:bottom w:val="nil"/>
              <w:right w:val="nil"/>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b/>
                <w:bCs/>
                <w:color w:val="000000"/>
                <w:sz w:val="20"/>
                <w:szCs w:val="20"/>
                <w:lang w:eastAsia="ru-RU"/>
              </w:rPr>
            </w:pPr>
            <w:r w:rsidRPr="00547487">
              <w:rPr>
                <w:rFonts w:ascii="Times New Roman" w:eastAsia="Times New Roman" w:hAnsi="Times New Roman" w:cs="Times New Roman"/>
                <w:b/>
                <w:bCs/>
                <w:color w:val="000000"/>
                <w:sz w:val="20"/>
                <w:szCs w:val="20"/>
                <w:lang w:eastAsia="ru-RU"/>
              </w:rPr>
              <w:t>3. Оценка и формирование резерва по оценочному обязательству</w:t>
            </w:r>
          </w:p>
        </w:tc>
      </w:tr>
      <w:tr w:rsidR="004D7897" w:rsidRPr="00547487" w:rsidTr="007178A2">
        <w:trPr>
          <w:trHeight w:val="161"/>
        </w:trPr>
        <w:tc>
          <w:tcPr>
            <w:tcW w:w="713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Наименование показателя</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Значение</w:t>
            </w:r>
          </w:p>
        </w:tc>
      </w:tr>
      <w:tr w:rsidR="004D7897" w:rsidRPr="00547487" w:rsidTr="007178A2">
        <w:trPr>
          <w:trHeight w:val="208"/>
        </w:trPr>
        <w:tc>
          <w:tcPr>
            <w:tcW w:w="713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1. </w:t>
            </w:r>
            <w:r w:rsidR="007178A2">
              <w:rPr>
                <w:rFonts w:ascii="Times New Roman" w:eastAsia="Times New Roman" w:hAnsi="Times New Roman" w:cs="Times New Roman"/>
                <w:color w:val="000000"/>
                <w:sz w:val="20"/>
                <w:szCs w:val="20"/>
                <w:lang w:eastAsia="ru-RU"/>
              </w:rPr>
              <w:t>Сумма резерва, рассчитанная за</w:t>
            </w:r>
            <w:r w:rsidR="00B867DB">
              <w:rPr>
                <w:rFonts w:ascii="Times New Roman" w:eastAsia="Times New Roman" w:hAnsi="Times New Roman" w:cs="Times New Roman"/>
                <w:color w:val="000000"/>
                <w:sz w:val="20"/>
                <w:szCs w:val="20"/>
                <w:lang w:eastAsia="ru-RU"/>
              </w:rPr>
              <w:t xml:space="preserve"> период</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B867DB">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w:t>
            </w:r>
            <w:r w:rsidR="00B867DB">
              <w:rPr>
                <w:rFonts w:ascii="Times New Roman" w:eastAsia="Times New Roman" w:hAnsi="Times New Roman" w:cs="Times New Roman"/>
                <w:color w:val="000000"/>
                <w:sz w:val="20"/>
                <w:szCs w:val="20"/>
                <w:lang w:eastAsia="ru-RU"/>
              </w:rPr>
              <w:t>07994</w:t>
            </w:r>
          </w:p>
        </w:tc>
      </w:tr>
      <w:tr w:rsidR="004D7897" w:rsidRPr="00547487" w:rsidTr="007178A2">
        <w:trPr>
          <w:trHeight w:val="300"/>
        </w:trPr>
        <w:tc>
          <w:tcPr>
            <w:tcW w:w="9478" w:type="dxa"/>
            <w:gridSpan w:val="8"/>
            <w:tcBorders>
              <w:top w:val="single" w:sz="4" w:space="0" w:color="auto"/>
              <w:left w:val="nil"/>
              <w:bottom w:val="nil"/>
              <w:right w:val="nil"/>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b/>
                <w:bCs/>
                <w:color w:val="000000"/>
                <w:sz w:val="20"/>
                <w:szCs w:val="20"/>
                <w:lang w:eastAsia="ru-RU"/>
              </w:rPr>
            </w:pPr>
            <w:r w:rsidRPr="00547487">
              <w:rPr>
                <w:rFonts w:ascii="Times New Roman" w:eastAsia="Times New Roman" w:hAnsi="Times New Roman" w:cs="Times New Roman"/>
                <w:b/>
                <w:bCs/>
                <w:color w:val="000000"/>
                <w:sz w:val="20"/>
                <w:szCs w:val="20"/>
                <w:lang w:eastAsia="ru-RU"/>
              </w:rPr>
              <w:t>4. Расчет резерва по месяцам</w:t>
            </w:r>
          </w:p>
        </w:tc>
      </w:tr>
      <w:tr w:rsidR="004D7897" w:rsidRPr="00547487" w:rsidTr="007178A2">
        <w:trPr>
          <w:trHeight w:val="300"/>
        </w:trPr>
        <w:tc>
          <w:tcPr>
            <w:tcW w:w="5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 полугодие</w:t>
            </w:r>
          </w:p>
        </w:tc>
        <w:tc>
          <w:tcPr>
            <w:tcW w:w="4451"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2 полугодие</w:t>
            </w:r>
          </w:p>
        </w:tc>
      </w:tr>
      <w:tr w:rsidR="004D7897" w:rsidRPr="00547487" w:rsidTr="007178A2">
        <w:trPr>
          <w:trHeight w:val="257"/>
        </w:trPr>
        <w:tc>
          <w:tcPr>
            <w:tcW w:w="1574" w:type="dxa"/>
            <w:tcBorders>
              <w:top w:val="nil"/>
              <w:left w:val="single" w:sz="4" w:space="0" w:color="auto"/>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Месяц</w:t>
            </w:r>
          </w:p>
        </w:tc>
        <w:tc>
          <w:tcPr>
            <w:tcW w:w="1513" w:type="dxa"/>
            <w:gridSpan w:val="3"/>
            <w:tcBorders>
              <w:top w:val="single" w:sz="4" w:space="0" w:color="auto"/>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зар</w:t>
            </w:r>
            <w:proofErr w:type="gramStart"/>
            <w:r w:rsidRPr="00547487">
              <w:rPr>
                <w:rFonts w:ascii="Times New Roman" w:eastAsia="Times New Roman" w:hAnsi="Times New Roman" w:cs="Times New Roman"/>
                <w:color w:val="000000"/>
                <w:sz w:val="20"/>
                <w:szCs w:val="20"/>
                <w:lang w:eastAsia="ru-RU"/>
              </w:rPr>
              <w:t>.п</w:t>
            </w:r>
            <w:proofErr w:type="gramEnd"/>
            <w:r w:rsidRPr="00547487">
              <w:rPr>
                <w:rFonts w:ascii="Times New Roman" w:eastAsia="Times New Roman" w:hAnsi="Times New Roman" w:cs="Times New Roman"/>
                <w:color w:val="000000"/>
                <w:sz w:val="20"/>
                <w:szCs w:val="20"/>
                <w:lang w:eastAsia="ru-RU"/>
              </w:rPr>
              <w:t>латы</w:t>
            </w:r>
          </w:p>
        </w:tc>
        <w:tc>
          <w:tcPr>
            <w:tcW w:w="1940" w:type="dxa"/>
            <w:tcBorders>
              <w:top w:val="nil"/>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резерва</w:t>
            </w:r>
          </w:p>
        </w:tc>
        <w:tc>
          <w:tcPr>
            <w:tcW w:w="2112" w:type="dxa"/>
            <w:tcBorders>
              <w:top w:val="nil"/>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Месяц</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зар</w:t>
            </w:r>
            <w:proofErr w:type="gramStart"/>
            <w:r w:rsidRPr="00547487">
              <w:rPr>
                <w:rFonts w:ascii="Times New Roman" w:eastAsia="Times New Roman" w:hAnsi="Times New Roman" w:cs="Times New Roman"/>
                <w:color w:val="000000"/>
                <w:sz w:val="20"/>
                <w:szCs w:val="20"/>
                <w:lang w:eastAsia="ru-RU"/>
              </w:rPr>
              <w:t>.п</w:t>
            </w:r>
            <w:proofErr w:type="gramEnd"/>
            <w:r w:rsidRPr="00547487">
              <w:rPr>
                <w:rFonts w:ascii="Times New Roman" w:eastAsia="Times New Roman" w:hAnsi="Times New Roman" w:cs="Times New Roman"/>
                <w:color w:val="000000"/>
                <w:sz w:val="20"/>
                <w:szCs w:val="20"/>
                <w:lang w:eastAsia="ru-RU"/>
              </w:rPr>
              <w:t>латы</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резерва</w:t>
            </w:r>
          </w:p>
        </w:tc>
      </w:tr>
      <w:tr w:rsidR="004D7897" w:rsidRPr="00547487" w:rsidTr="007178A2">
        <w:trPr>
          <w:trHeight w:val="23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Январь</w:t>
            </w:r>
          </w:p>
        </w:tc>
        <w:tc>
          <w:tcPr>
            <w:tcW w:w="1513"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Июль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4D7897" w:rsidRPr="00547487" w:rsidTr="007178A2">
        <w:trPr>
          <w:trHeight w:val="138"/>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Февраль</w:t>
            </w:r>
          </w:p>
        </w:tc>
        <w:tc>
          <w:tcPr>
            <w:tcW w:w="15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Август</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4D7897" w:rsidRPr="00547487" w:rsidTr="007178A2">
        <w:trPr>
          <w:trHeight w:val="18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Март</w:t>
            </w:r>
          </w:p>
        </w:tc>
        <w:tc>
          <w:tcPr>
            <w:tcW w:w="1513"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Сентябрь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4D7897" w:rsidRPr="00547487" w:rsidTr="007178A2">
        <w:trPr>
          <w:trHeight w:val="23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Апрель</w:t>
            </w:r>
          </w:p>
        </w:tc>
        <w:tc>
          <w:tcPr>
            <w:tcW w:w="15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Октябрь</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4D7897" w:rsidRPr="00547487" w:rsidTr="007178A2">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Май</w:t>
            </w:r>
          </w:p>
        </w:tc>
        <w:tc>
          <w:tcPr>
            <w:tcW w:w="1513" w:type="dxa"/>
            <w:gridSpan w:val="3"/>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Ноябрь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4D7897" w:rsidRPr="00547487" w:rsidTr="007178A2">
        <w:trPr>
          <w:trHeight w:val="300"/>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Июнь</w:t>
            </w:r>
          </w:p>
        </w:tc>
        <w:tc>
          <w:tcPr>
            <w:tcW w:w="15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4D7897" w:rsidRPr="00547487" w:rsidRDefault="004D7897" w:rsidP="007178A2">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Декабрь</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4D7897" w:rsidRPr="00547487" w:rsidRDefault="004D7897" w:rsidP="007178A2">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bl>
    <w:p w:rsidR="0048388B" w:rsidRDefault="004D7897" w:rsidP="004D7897">
      <w:pPr>
        <w:sectPr w:rsidR="0048388B" w:rsidSect="00EF1257">
          <w:type w:val="nextColumn"/>
          <w:pgSz w:w="11906" w:h="16838"/>
          <w:pgMar w:top="1134" w:right="567" w:bottom="1134" w:left="1985" w:header="709" w:footer="709" w:gutter="0"/>
          <w:cols w:space="708"/>
          <w:titlePg/>
          <w:docGrid w:linePitch="360"/>
        </w:sectPr>
      </w:pPr>
      <w:r>
        <w:br w:type="page"/>
      </w:r>
    </w:p>
    <w:tbl>
      <w:tblPr>
        <w:tblW w:w="12900" w:type="dxa"/>
        <w:tblInd w:w="93" w:type="dxa"/>
        <w:tblLook w:val="04A0"/>
      </w:tblPr>
      <w:tblGrid>
        <w:gridCol w:w="1098"/>
        <w:gridCol w:w="1540"/>
        <w:gridCol w:w="1340"/>
        <w:gridCol w:w="1640"/>
        <w:gridCol w:w="1480"/>
        <w:gridCol w:w="1480"/>
        <w:gridCol w:w="1660"/>
        <w:gridCol w:w="1400"/>
        <w:gridCol w:w="1460"/>
      </w:tblGrid>
      <w:tr w:rsidR="0048388B" w:rsidRPr="0048388B" w:rsidTr="0048388B">
        <w:trPr>
          <w:trHeight w:val="300"/>
        </w:trPr>
        <w:tc>
          <w:tcPr>
            <w:tcW w:w="1290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b/>
                <w:bCs/>
                <w:color w:val="000000"/>
                <w:lang w:eastAsia="ru-RU"/>
              </w:rPr>
            </w:pPr>
            <w:r w:rsidRPr="0048388B">
              <w:rPr>
                <w:rFonts w:ascii="Times New Roman" w:eastAsia="Times New Roman" w:hAnsi="Times New Roman" w:cs="Times New Roman"/>
                <w:b/>
                <w:bCs/>
                <w:color w:val="000000"/>
                <w:lang w:eastAsia="ru-RU"/>
              </w:rPr>
              <w:lastRenderedPageBreak/>
              <w:t>5. Сведения о наличии и движении резерва</w:t>
            </w:r>
          </w:p>
        </w:tc>
      </w:tr>
      <w:tr w:rsidR="0048388B" w:rsidRPr="0048388B" w:rsidTr="0048388B">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Месяц</w:t>
            </w:r>
          </w:p>
        </w:tc>
        <w:tc>
          <w:tcPr>
            <w:tcW w:w="154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Остаток на начало месяца</w:t>
            </w:r>
          </w:p>
        </w:tc>
        <w:tc>
          <w:tcPr>
            <w:tcW w:w="2920" w:type="dxa"/>
            <w:gridSpan w:val="2"/>
            <w:tcBorders>
              <w:top w:val="single" w:sz="4" w:space="0" w:color="auto"/>
              <w:left w:val="nil"/>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Оборот по кредиту</w:t>
            </w:r>
          </w:p>
        </w:tc>
        <w:tc>
          <w:tcPr>
            <w:tcW w:w="6020" w:type="dxa"/>
            <w:gridSpan w:val="4"/>
            <w:tcBorders>
              <w:top w:val="single" w:sz="4" w:space="0" w:color="auto"/>
              <w:left w:val="nil"/>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Оборот по дебету</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Остаток на конец месяца</w:t>
            </w:r>
          </w:p>
        </w:tc>
      </w:tr>
      <w:tr w:rsidR="0048388B" w:rsidRPr="0048388B" w:rsidTr="0048388B">
        <w:trPr>
          <w:trHeight w:val="300"/>
        </w:trPr>
        <w:tc>
          <w:tcPr>
            <w:tcW w:w="9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32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Начисление резерва</w:t>
            </w:r>
          </w:p>
        </w:tc>
        <w:tc>
          <w:tcPr>
            <w:tcW w:w="160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Корректировка оценки</w:t>
            </w:r>
          </w:p>
        </w:tc>
        <w:tc>
          <w:tcPr>
            <w:tcW w:w="2960" w:type="dxa"/>
            <w:gridSpan w:val="2"/>
            <w:tcBorders>
              <w:top w:val="single" w:sz="4" w:space="0" w:color="auto"/>
              <w:left w:val="nil"/>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Использование резерва</w:t>
            </w:r>
          </w:p>
        </w:tc>
        <w:tc>
          <w:tcPr>
            <w:tcW w:w="166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Корректировка оценки</w:t>
            </w:r>
          </w:p>
        </w:tc>
        <w:tc>
          <w:tcPr>
            <w:tcW w:w="140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Списание резерва</w:t>
            </w:r>
          </w:p>
        </w:tc>
        <w:tc>
          <w:tcPr>
            <w:tcW w:w="14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r>
      <w:tr w:rsidR="0048388B" w:rsidRPr="0048388B" w:rsidTr="0048388B">
        <w:trPr>
          <w:trHeight w:val="300"/>
        </w:trPr>
        <w:tc>
          <w:tcPr>
            <w:tcW w:w="9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32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На оплату отпускных</w:t>
            </w:r>
          </w:p>
        </w:tc>
        <w:tc>
          <w:tcPr>
            <w:tcW w:w="1480" w:type="dxa"/>
            <w:vMerge w:val="restart"/>
            <w:tcBorders>
              <w:top w:val="nil"/>
              <w:left w:val="single" w:sz="4" w:space="0" w:color="auto"/>
              <w:bottom w:val="single" w:sz="4" w:space="0" w:color="auto"/>
              <w:right w:val="single" w:sz="4" w:space="0" w:color="auto"/>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Отчисления с них</w:t>
            </w:r>
          </w:p>
        </w:tc>
        <w:tc>
          <w:tcPr>
            <w:tcW w:w="16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0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r>
      <w:tr w:rsidR="0048388B" w:rsidRPr="0048388B" w:rsidTr="0048388B">
        <w:trPr>
          <w:trHeight w:val="300"/>
        </w:trPr>
        <w:tc>
          <w:tcPr>
            <w:tcW w:w="9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54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32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0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60" w:type="dxa"/>
            <w:vMerge/>
            <w:tcBorders>
              <w:top w:val="nil"/>
              <w:left w:val="single" w:sz="4" w:space="0" w:color="auto"/>
              <w:bottom w:val="single" w:sz="4" w:space="0" w:color="auto"/>
              <w:right w:val="single" w:sz="4" w:space="0" w:color="auto"/>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Январь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1259937</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1151943</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Февраль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1151943</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1043949</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Март</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1043949</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935955</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Апрель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935955</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827961</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Май</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827961</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719967</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Июнь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719967</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611973</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Июль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611973</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503979</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Август</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503979</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395985</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Сентябрь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395985</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287991</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Октябрь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287991</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179997</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Ноябрь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179997</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72003</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Декабрь</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72003</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35991</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85710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22284</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r>
      <w:tr w:rsidR="0048388B" w:rsidRPr="0048388B" w:rsidTr="0048388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ИТОГО</w:t>
            </w:r>
          </w:p>
        </w:tc>
        <w:tc>
          <w:tcPr>
            <w:tcW w:w="154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32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6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35991</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1028520</w:t>
            </w:r>
          </w:p>
        </w:tc>
        <w:tc>
          <w:tcPr>
            <w:tcW w:w="148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267408</w:t>
            </w:r>
          </w:p>
        </w:tc>
        <w:tc>
          <w:tcPr>
            <w:tcW w:w="16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0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c>
          <w:tcPr>
            <w:tcW w:w="1460" w:type="dxa"/>
            <w:tcBorders>
              <w:top w:val="nil"/>
              <w:left w:val="nil"/>
              <w:bottom w:val="single" w:sz="4" w:space="0" w:color="auto"/>
              <w:right w:val="single" w:sz="4" w:space="0" w:color="auto"/>
            </w:tcBorders>
            <w:shd w:val="clear" w:color="auto" w:fill="auto"/>
            <w:noWrap/>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w:t>
            </w:r>
          </w:p>
        </w:tc>
      </w:tr>
      <w:tr w:rsidR="0048388B" w:rsidRPr="0048388B" w:rsidTr="0048388B">
        <w:trPr>
          <w:trHeight w:val="300"/>
        </w:trPr>
        <w:tc>
          <w:tcPr>
            <w:tcW w:w="9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32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0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0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r>
      <w:tr w:rsidR="0048388B" w:rsidRPr="0048388B" w:rsidTr="0048388B">
        <w:trPr>
          <w:trHeight w:val="300"/>
        </w:trPr>
        <w:tc>
          <w:tcPr>
            <w:tcW w:w="2500" w:type="dxa"/>
            <w:gridSpan w:val="2"/>
            <w:vMerge w:val="restart"/>
            <w:tcBorders>
              <w:top w:val="nil"/>
              <w:left w:val="nil"/>
              <w:bottom w:val="nil"/>
              <w:right w:val="nil"/>
            </w:tcBorders>
            <w:shd w:val="clear" w:color="auto" w:fill="auto"/>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Лицо, ответственное за ведение карточки</w:t>
            </w:r>
          </w:p>
        </w:tc>
        <w:tc>
          <w:tcPr>
            <w:tcW w:w="132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0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6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0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r>
      <w:tr w:rsidR="0048388B" w:rsidRPr="0048388B" w:rsidTr="0048388B">
        <w:trPr>
          <w:trHeight w:val="300"/>
        </w:trPr>
        <w:tc>
          <w:tcPr>
            <w:tcW w:w="2500" w:type="dxa"/>
            <w:gridSpan w:val="2"/>
            <w:vMerge/>
            <w:tcBorders>
              <w:top w:val="nil"/>
              <w:left w:val="nil"/>
              <w:bottom w:val="nil"/>
              <w:right w:val="nil"/>
            </w:tcBorders>
            <w:vAlign w:val="center"/>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2920" w:type="dxa"/>
            <w:gridSpan w:val="2"/>
            <w:tcBorders>
              <w:top w:val="nil"/>
              <w:left w:val="nil"/>
              <w:bottom w:val="single" w:sz="4" w:space="0" w:color="auto"/>
              <w:right w:val="nil"/>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sidRPr="0048388B">
              <w:rPr>
                <w:rFonts w:ascii="Times New Roman" w:eastAsia="Times New Roman" w:hAnsi="Times New Roman" w:cs="Times New Roman"/>
                <w:color w:val="000000"/>
                <w:lang w:eastAsia="ru-RU"/>
              </w:rPr>
              <w:t>бухгалтер</w:t>
            </w:r>
          </w:p>
        </w:tc>
        <w:tc>
          <w:tcPr>
            <w:tcW w:w="1480" w:type="dxa"/>
            <w:tcBorders>
              <w:top w:val="nil"/>
              <w:left w:val="nil"/>
              <w:bottom w:val="nil"/>
              <w:right w:val="nil"/>
            </w:tcBorders>
            <w:shd w:val="clear" w:color="auto" w:fill="auto"/>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4520" w:type="dxa"/>
            <w:gridSpan w:val="3"/>
            <w:tcBorders>
              <w:top w:val="nil"/>
              <w:left w:val="nil"/>
              <w:bottom w:val="single" w:sz="4" w:space="0" w:color="auto"/>
              <w:right w:val="nil"/>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Потапов</w:t>
            </w:r>
          </w:p>
        </w:tc>
      </w:tr>
      <w:tr w:rsidR="0048388B" w:rsidRPr="0048388B" w:rsidTr="0048388B">
        <w:trPr>
          <w:trHeight w:val="300"/>
        </w:trPr>
        <w:tc>
          <w:tcPr>
            <w:tcW w:w="96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rsidR="0048388B" w:rsidRPr="0048388B" w:rsidRDefault="0048388B" w:rsidP="0048388B">
            <w:pPr>
              <w:spacing w:after="0" w:line="240" w:lineRule="auto"/>
              <w:rPr>
                <w:rFonts w:ascii="Times New Roman" w:eastAsia="Times New Roman" w:hAnsi="Times New Roman" w:cs="Times New Roman"/>
                <w:color w:val="000000"/>
                <w:lang w:eastAsia="ru-RU"/>
              </w:rPr>
            </w:pPr>
          </w:p>
        </w:tc>
        <w:tc>
          <w:tcPr>
            <w:tcW w:w="2920" w:type="dxa"/>
            <w:gridSpan w:val="2"/>
            <w:tcBorders>
              <w:top w:val="single" w:sz="4" w:space="0" w:color="auto"/>
              <w:left w:val="nil"/>
              <w:bottom w:val="nil"/>
              <w:right w:val="nil"/>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sz w:val="18"/>
                <w:szCs w:val="18"/>
                <w:lang w:eastAsia="ru-RU"/>
              </w:rPr>
            </w:pPr>
            <w:r w:rsidRPr="0048388B">
              <w:rPr>
                <w:rFonts w:ascii="Times New Roman" w:eastAsia="Times New Roman" w:hAnsi="Times New Roman" w:cs="Times New Roman"/>
                <w:color w:val="000000"/>
                <w:sz w:val="18"/>
                <w:szCs w:val="18"/>
                <w:lang w:eastAsia="ru-RU"/>
              </w:rPr>
              <w:t>(должность)</w:t>
            </w:r>
          </w:p>
        </w:tc>
        <w:tc>
          <w:tcPr>
            <w:tcW w:w="2960" w:type="dxa"/>
            <w:gridSpan w:val="2"/>
            <w:tcBorders>
              <w:top w:val="single" w:sz="4" w:space="0" w:color="auto"/>
              <w:left w:val="nil"/>
              <w:bottom w:val="nil"/>
              <w:right w:val="nil"/>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sz w:val="18"/>
                <w:szCs w:val="18"/>
                <w:lang w:eastAsia="ru-RU"/>
              </w:rPr>
            </w:pPr>
            <w:r w:rsidRPr="0048388B">
              <w:rPr>
                <w:rFonts w:ascii="Times New Roman" w:eastAsia="Times New Roman" w:hAnsi="Times New Roman" w:cs="Times New Roman"/>
                <w:color w:val="000000"/>
                <w:sz w:val="18"/>
                <w:szCs w:val="18"/>
                <w:lang w:eastAsia="ru-RU"/>
              </w:rPr>
              <w:t>(подпись)</w:t>
            </w:r>
          </w:p>
        </w:tc>
        <w:tc>
          <w:tcPr>
            <w:tcW w:w="4520" w:type="dxa"/>
            <w:gridSpan w:val="3"/>
            <w:tcBorders>
              <w:top w:val="single" w:sz="4" w:space="0" w:color="auto"/>
              <w:left w:val="nil"/>
              <w:bottom w:val="nil"/>
              <w:right w:val="nil"/>
            </w:tcBorders>
            <w:shd w:val="clear" w:color="auto" w:fill="auto"/>
            <w:vAlign w:val="bottom"/>
            <w:hideMark/>
          </w:tcPr>
          <w:p w:rsidR="0048388B" w:rsidRPr="0048388B" w:rsidRDefault="0048388B" w:rsidP="0048388B">
            <w:pPr>
              <w:spacing w:after="0" w:line="240" w:lineRule="auto"/>
              <w:jc w:val="center"/>
              <w:rPr>
                <w:rFonts w:ascii="Times New Roman" w:eastAsia="Times New Roman" w:hAnsi="Times New Roman" w:cs="Times New Roman"/>
                <w:color w:val="000000"/>
                <w:sz w:val="18"/>
                <w:szCs w:val="18"/>
                <w:lang w:eastAsia="ru-RU"/>
              </w:rPr>
            </w:pPr>
            <w:r w:rsidRPr="0048388B">
              <w:rPr>
                <w:rFonts w:ascii="Times New Roman" w:eastAsia="Times New Roman" w:hAnsi="Times New Roman" w:cs="Times New Roman"/>
                <w:color w:val="000000"/>
                <w:sz w:val="18"/>
                <w:szCs w:val="18"/>
                <w:lang w:eastAsia="ru-RU"/>
              </w:rPr>
              <w:t>(расшифровка)</w:t>
            </w:r>
          </w:p>
        </w:tc>
      </w:tr>
    </w:tbl>
    <w:p w:rsidR="004D7897" w:rsidRPr="0048388B" w:rsidRDefault="004D7897" w:rsidP="004D7897"/>
    <w:p w:rsidR="0048388B" w:rsidRDefault="0048388B" w:rsidP="00690C5A">
      <w:pPr>
        <w:pStyle w:val="3"/>
        <w:jc w:val="center"/>
        <w:rPr>
          <w:rFonts w:ascii="Times New Roman" w:hAnsi="Times New Roman" w:cs="Times New Roman"/>
          <w:sz w:val="28"/>
          <w:szCs w:val="28"/>
        </w:rPr>
        <w:sectPr w:rsidR="0048388B" w:rsidSect="00EF1257">
          <w:type w:val="nextColumn"/>
          <w:pgSz w:w="16838" w:h="11906" w:orient="landscape"/>
          <w:pgMar w:top="1134" w:right="567" w:bottom="1134" w:left="1985" w:header="709" w:footer="709" w:gutter="0"/>
          <w:cols w:space="708"/>
          <w:titlePg/>
          <w:docGrid w:linePitch="360"/>
        </w:sectPr>
      </w:pPr>
    </w:p>
    <w:tbl>
      <w:tblPr>
        <w:tblW w:w="0" w:type="auto"/>
        <w:tblInd w:w="250" w:type="dxa"/>
        <w:tblLayout w:type="fixed"/>
        <w:tblLook w:val="04A0"/>
      </w:tblPr>
      <w:tblGrid>
        <w:gridCol w:w="2311"/>
        <w:gridCol w:w="1509"/>
        <w:gridCol w:w="109"/>
        <w:gridCol w:w="471"/>
        <w:gridCol w:w="736"/>
        <w:gridCol w:w="1504"/>
        <w:gridCol w:w="2408"/>
      </w:tblGrid>
      <w:tr w:rsidR="007178A2" w:rsidRPr="003C1702" w:rsidTr="007178A2">
        <w:trPr>
          <w:trHeight w:val="300"/>
        </w:trPr>
        <w:tc>
          <w:tcPr>
            <w:tcW w:w="9048" w:type="dxa"/>
            <w:gridSpan w:val="7"/>
            <w:tcBorders>
              <w:top w:val="nil"/>
              <w:left w:val="nil"/>
              <w:bottom w:val="single" w:sz="4" w:space="0" w:color="auto"/>
              <w:right w:val="nil"/>
            </w:tcBorders>
            <w:shd w:val="clear" w:color="auto" w:fill="auto"/>
            <w:vAlign w:val="bottom"/>
            <w:hideMark/>
          </w:tcPr>
          <w:p w:rsidR="007178A2" w:rsidRPr="003A501F" w:rsidRDefault="00B867DB" w:rsidP="008A7E5C">
            <w:pPr>
              <w:pStyle w:val="3"/>
              <w:jc w:val="center"/>
              <w:rPr>
                <w:rFonts w:ascii="Times New Roman" w:hAnsi="Times New Roman" w:cs="Times New Roman"/>
                <w:sz w:val="28"/>
                <w:szCs w:val="28"/>
              </w:rPr>
            </w:pPr>
            <w:bookmarkStart w:id="32" w:name="_Toc343634411"/>
            <w:bookmarkStart w:id="33" w:name="_Toc357714146"/>
            <w:r>
              <w:rPr>
                <w:rFonts w:ascii="Times New Roman" w:hAnsi="Times New Roman" w:cs="Times New Roman"/>
                <w:sz w:val="28"/>
                <w:szCs w:val="28"/>
              </w:rPr>
              <w:lastRenderedPageBreak/>
              <w:t>Приложение 11</w:t>
            </w:r>
            <w:r w:rsidR="007178A2" w:rsidRPr="003A501F">
              <w:rPr>
                <w:rFonts w:ascii="Times New Roman" w:hAnsi="Times New Roman" w:cs="Times New Roman"/>
                <w:sz w:val="28"/>
                <w:szCs w:val="28"/>
              </w:rPr>
              <w:t>. Карточка учета резерва на гарантийный ремонт и обслуживание</w:t>
            </w:r>
            <w:bookmarkEnd w:id="32"/>
            <w:bookmarkEnd w:id="33"/>
          </w:p>
          <w:p w:rsidR="007178A2" w:rsidRPr="003C1702" w:rsidRDefault="00B867DB" w:rsidP="007178A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7178A2" w:rsidRPr="003C1702" w:rsidTr="007178A2">
        <w:trPr>
          <w:trHeight w:val="300"/>
        </w:trPr>
        <w:tc>
          <w:tcPr>
            <w:tcW w:w="9048" w:type="dxa"/>
            <w:gridSpan w:val="7"/>
            <w:tcBorders>
              <w:top w:val="single" w:sz="4" w:space="0" w:color="auto"/>
              <w:left w:val="nil"/>
              <w:bottom w:val="nil"/>
              <w:right w:val="nil"/>
            </w:tcBorders>
            <w:shd w:val="clear" w:color="auto" w:fill="auto"/>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sz w:val="18"/>
                <w:szCs w:val="18"/>
                <w:lang w:eastAsia="ru-RU"/>
              </w:rPr>
            </w:pPr>
            <w:r w:rsidRPr="003C1702">
              <w:rPr>
                <w:rFonts w:ascii="Times New Roman" w:eastAsia="Times New Roman" w:hAnsi="Times New Roman" w:cs="Times New Roman"/>
                <w:color w:val="000000"/>
                <w:sz w:val="18"/>
                <w:szCs w:val="18"/>
                <w:lang w:eastAsia="ru-RU"/>
              </w:rPr>
              <w:t>Наименование организации</w:t>
            </w:r>
          </w:p>
        </w:tc>
      </w:tr>
      <w:tr w:rsidR="007178A2" w:rsidRPr="003C1702" w:rsidTr="007178A2">
        <w:trPr>
          <w:trHeight w:val="300"/>
        </w:trPr>
        <w:tc>
          <w:tcPr>
            <w:tcW w:w="3929" w:type="dxa"/>
            <w:gridSpan w:val="3"/>
            <w:vMerge w:val="restart"/>
            <w:tcBorders>
              <w:top w:val="nil"/>
              <w:left w:val="nil"/>
              <w:bottom w:val="nil"/>
              <w:right w:val="nil"/>
            </w:tcBorders>
            <w:shd w:val="clear" w:color="auto" w:fill="auto"/>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Карточка учета резерва на гарантийный ремонт и обслуживание</w:t>
            </w:r>
          </w:p>
        </w:tc>
        <w:tc>
          <w:tcPr>
            <w:tcW w:w="1207" w:type="dxa"/>
            <w:gridSpan w:val="2"/>
            <w:tcBorders>
              <w:top w:val="nil"/>
              <w:left w:val="nil"/>
              <w:bottom w:val="nil"/>
              <w:right w:val="nil"/>
            </w:tcBorders>
            <w:shd w:val="clear" w:color="auto" w:fill="auto"/>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Номер</w:t>
            </w:r>
          </w:p>
        </w:tc>
        <w:tc>
          <w:tcPr>
            <w:tcW w:w="2408" w:type="dxa"/>
            <w:tcBorders>
              <w:top w:val="single" w:sz="4" w:space="0" w:color="auto"/>
              <w:left w:val="nil"/>
              <w:bottom w:val="single" w:sz="4" w:space="0" w:color="auto"/>
              <w:right w:val="single" w:sz="4" w:space="0" w:color="auto"/>
            </w:tcBorders>
            <w:shd w:val="clear" w:color="auto" w:fill="auto"/>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Дата составления</w:t>
            </w:r>
          </w:p>
        </w:tc>
      </w:tr>
      <w:tr w:rsidR="007178A2" w:rsidRPr="003C1702" w:rsidTr="007178A2">
        <w:trPr>
          <w:trHeight w:val="300"/>
        </w:trPr>
        <w:tc>
          <w:tcPr>
            <w:tcW w:w="3929" w:type="dxa"/>
            <w:gridSpan w:val="3"/>
            <w:vMerge/>
            <w:tcBorders>
              <w:top w:val="nil"/>
              <w:left w:val="nil"/>
              <w:bottom w:val="nil"/>
              <w:right w:val="nil"/>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p>
        </w:tc>
        <w:tc>
          <w:tcPr>
            <w:tcW w:w="1207" w:type="dxa"/>
            <w:gridSpan w:val="2"/>
            <w:tcBorders>
              <w:top w:val="nil"/>
              <w:left w:val="nil"/>
              <w:bottom w:val="nil"/>
              <w:right w:val="nil"/>
            </w:tcBorders>
            <w:shd w:val="clear" w:color="auto" w:fill="auto"/>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p>
        </w:tc>
        <w:tc>
          <w:tcPr>
            <w:tcW w:w="1504" w:type="dxa"/>
            <w:tcBorders>
              <w:top w:val="nil"/>
              <w:left w:val="single" w:sz="4" w:space="0" w:color="auto"/>
              <w:bottom w:val="single" w:sz="4" w:space="0" w:color="auto"/>
              <w:right w:val="single" w:sz="4" w:space="0" w:color="auto"/>
            </w:tcBorders>
            <w:shd w:val="clear" w:color="auto" w:fill="auto"/>
            <w:vAlign w:val="bottom"/>
            <w:hideMark/>
          </w:tcPr>
          <w:p w:rsidR="007178A2" w:rsidRPr="003C1702" w:rsidRDefault="007178A2" w:rsidP="007178A2">
            <w:pPr>
              <w:spacing w:after="0" w:line="240" w:lineRule="auto"/>
              <w:jc w:val="right"/>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2</w:t>
            </w:r>
          </w:p>
        </w:tc>
        <w:tc>
          <w:tcPr>
            <w:tcW w:w="2408" w:type="dxa"/>
            <w:tcBorders>
              <w:top w:val="single" w:sz="4" w:space="0" w:color="auto"/>
              <w:left w:val="nil"/>
              <w:bottom w:val="single" w:sz="4" w:space="0" w:color="auto"/>
              <w:right w:val="single" w:sz="4" w:space="0" w:color="auto"/>
            </w:tcBorders>
            <w:shd w:val="clear" w:color="auto" w:fill="auto"/>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01.01.201</w:t>
            </w:r>
            <w:r w:rsidR="00B867DB">
              <w:rPr>
                <w:rFonts w:ascii="Times New Roman" w:eastAsia="Times New Roman" w:hAnsi="Times New Roman" w:cs="Times New Roman"/>
                <w:color w:val="000000"/>
                <w:lang w:eastAsia="ru-RU"/>
              </w:rPr>
              <w:t>3</w:t>
            </w:r>
          </w:p>
        </w:tc>
      </w:tr>
      <w:tr w:rsidR="007178A2" w:rsidRPr="003C1702" w:rsidTr="007178A2">
        <w:trPr>
          <w:trHeight w:val="300"/>
        </w:trPr>
        <w:tc>
          <w:tcPr>
            <w:tcW w:w="9048" w:type="dxa"/>
            <w:gridSpan w:val="7"/>
            <w:tcBorders>
              <w:top w:val="nil"/>
              <w:left w:val="nil"/>
              <w:bottom w:val="nil"/>
              <w:right w:val="nil"/>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b/>
                <w:bCs/>
                <w:color w:val="000000"/>
                <w:lang w:eastAsia="ru-RU"/>
              </w:rPr>
            </w:pPr>
            <w:r w:rsidRPr="003C1702">
              <w:rPr>
                <w:rFonts w:ascii="Times New Roman" w:eastAsia="Times New Roman" w:hAnsi="Times New Roman" w:cs="Times New Roman"/>
                <w:b/>
                <w:bCs/>
                <w:color w:val="000000"/>
                <w:lang w:eastAsia="ru-RU"/>
              </w:rPr>
              <w:t>1. Сведения об оценочном обязательстве</w:t>
            </w:r>
          </w:p>
        </w:tc>
      </w:tr>
      <w:tr w:rsidR="007178A2" w:rsidRPr="003C1702" w:rsidTr="007178A2">
        <w:trPr>
          <w:trHeight w:val="300"/>
        </w:trPr>
        <w:tc>
          <w:tcPr>
            <w:tcW w:w="9048" w:type="dxa"/>
            <w:gridSpan w:val="7"/>
            <w:tcBorders>
              <w:top w:val="nil"/>
              <w:left w:val="nil"/>
              <w:bottom w:val="nil"/>
              <w:right w:val="nil"/>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1.1. Основание и пр</w:t>
            </w:r>
            <w:r>
              <w:rPr>
                <w:rFonts w:ascii="Times New Roman" w:eastAsia="Times New Roman" w:hAnsi="Times New Roman" w:cs="Times New Roman"/>
                <w:color w:val="000000"/>
                <w:lang w:eastAsia="ru-RU"/>
              </w:rPr>
              <w:t>и</w:t>
            </w:r>
            <w:r w:rsidRPr="003C1702">
              <w:rPr>
                <w:rFonts w:ascii="Times New Roman" w:eastAsia="Times New Roman" w:hAnsi="Times New Roman" w:cs="Times New Roman"/>
                <w:color w:val="000000"/>
                <w:lang w:eastAsia="ru-RU"/>
              </w:rPr>
              <w:t>чина признания:</w:t>
            </w:r>
          </w:p>
        </w:tc>
      </w:tr>
      <w:tr w:rsidR="007178A2" w:rsidRPr="003C1702" w:rsidTr="007178A2">
        <w:trPr>
          <w:trHeight w:val="300"/>
        </w:trPr>
        <w:tc>
          <w:tcPr>
            <w:tcW w:w="9048" w:type="dxa"/>
            <w:gridSpan w:val="7"/>
            <w:vMerge w:val="restart"/>
            <w:tcBorders>
              <w:top w:val="nil"/>
              <w:left w:val="nil"/>
              <w:bottom w:val="nil"/>
              <w:right w:val="nil"/>
            </w:tcBorders>
            <w:shd w:val="clear" w:color="auto" w:fill="auto"/>
            <w:vAlign w:val="bottom"/>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 xml:space="preserve">Обязательства в отношении гарантийного ремонта существуют с момента продажи продукции, поскольку у организации существует обязанность осуществлять данный ремонт в случае возникновения неисправностей. Избежать исполнения данных обязательств организация не может, поскольку это повлечет за собой санкции и возникновение потерь. Оценочные обязательства по гарантийному ремонту и обслуживанию признаются, если величина обязательства может быть достоверно оценена и уменьшение экономических выгод вероятно. За невыполнение условий о гарантии законодательством предусмотрена </w:t>
            </w:r>
            <w:r>
              <w:rPr>
                <w:rFonts w:ascii="Times New Roman" w:eastAsia="Times New Roman" w:hAnsi="Times New Roman" w:cs="Times New Roman"/>
                <w:color w:val="000000"/>
                <w:sz w:val="20"/>
                <w:szCs w:val="20"/>
                <w:lang w:eastAsia="ru-RU"/>
              </w:rPr>
              <w:t>ответственность, согласно статье</w:t>
            </w:r>
            <w:r w:rsidRPr="003C1702">
              <w:rPr>
                <w:rFonts w:ascii="Times New Roman" w:eastAsia="Times New Roman" w:hAnsi="Times New Roman" w:cs="Times New Roman"/>
                <w:color w:val="000000"/>
                <w:sz w:val="20"/>
                <w:szCs w:val="20"/>
                <w:lang w:eastAsia="ru-RU"/>
              </w:rPr>
              <w:t xml:space="preserve"> 518 ГК РФ. </w:t>
            </w:r>
          </w:p>
        </w:tc>
      </w:tr>
      <w:tr w:rsidR="007178A2" w:rsidRPr="003C1702" w:rsidTr="007178A2">
        <w:trPr>
          <w:trHeight w:val="300"/>
        </w:trPr>
        <w:tc>
          <w:tcPr>
            <w:tcW w:w="9048" w:type="dxa"/>
            <w:gridSpan w:val="7"/>
            <w:vMerge/>
            <w:tcBorders>
              <w:top w:val="nil"/>
              <w:left w:val="nil"/>
              <w:bottom w:val="nil"/>
              <w:right w:val="nil"/>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1140"/>
        </w:trPr>
        <w:tc>
          <w:tcPr>
            <w:tcW w:w="9048" w:type="dxa"/>
            <w:gridSpan w:val="7"/>
            <w:vMerge/>
            <w:tcBorders>
              <w:top w:val="nil"/>
              <w:left w:val="nil"/>
              <w:bottom w:val="nil"/>
              <w:right w:val="nil"/>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269"/>
        </w:trPr>
        <w:tc>
          <w:tcPr>
            <w:tcW w:w="3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Характер</w:t>
            </w:r>
            <w:r w:rsidRPr="003C1702">
              <w:rPr>
                <w:rFonts w:ascii="Times New Roman" w:eastAsia="Times New Roman" w:hAnsi="Times New Roman" w:cs="Times New Roman"/>
                <w:color w:val="000000"/>
                <w:lang w:eastAsia="ru-RU"/>
              </w:rPr>
              <w:t xml:space="preserve"> оценочного обязательства</w:t>
            </w:r>
          </w:p>
        </w:tc>
        <w:tc>
          <w:tcPr>
            <w:tcW w:w="5228" w:type="dxa"/>
            <w:gridSpan w:val="5"/>
            <w:tcBorders>
              <w:top w:val="single" w:sz="4" w:space="0" w:color="auto"/>
              <w:left w:val="nil"/>
              <w:bottom w:val="single" w:sz="4" w:space="0" w:color="auto"/>
              <w:right w:val="single" w:sz="4" w:space="0" w:color="auto"/>
            </w:tcBorders>
            <w:shd w:val="clear" w:color="auto" w:fill="auto"/>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Причина – дей</w:t>
            </w:r>
            <w:r>
              <w:rPr>
                <w:rFonts w:ascii="Times New Roman" w:eastAsia="Times New Roman" w:hAnsi="Times New Roman" w:cs="Times New Roman"/>
                <w:color w:val="000000"/>
                <w:lang w:eastAsia="ru-RU"/>
              </w:rPr>
              <w:t>ствующее законодательство и до</w:t>
            </w:r>
            <w:r w:rsidRPr="003C1702">
              <w:rPr>
                <w:rFonts w:ascii="Times New Roman" w:eastAsia="Times New Roman" w:hAnsi="Times New Roman" w:cs="Times New Roman"/>
                <w:color w:val="000000"/>
                <w:lang w:eastAsia="ru-RU"/>
              </w:rPr>
              <w:t xml:space="preserve">говорные обязательства (договоры) </w:t>
            </w:r>
          </w:p>
        </w:tc>
      </w:tr>
      <w:tr w:rsidR="007178A2" w:rsidRPr="003C1702" w:rsidTr="007178A2">
        <w:trPr>
          <w:trHeight w:val="300"/>
        </w:trPr>
        <w:tc>
          <w:tcPr>
            <w:tcW w:w="3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1.3. Ожидаемый срок исполнения</w:t>
            </w:r>
          </w:p>
        </w:tc>
        <w:tc>
          <w:tcPr>
            <w:tcW w:w="5228" w:type="dxa"/>
            <w:gridSpan w:val="5"/>
            <w:tcBorders>
              <w:top w:val="single" w:sz="4" w:space="0" w:color="auto"/>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 xml:space="preserve">В течение гарантийного срока по договору </w:t>
            </w:r>
          </w:p>
        </w:tc>
      </w:tr>
      <w:tr w:rsidR="007178A2" w:rsidRPr="003C1702" w:rsidTr="007178A2">
        <w:trPr>
          <w:trHeight w:val="300"/>
        </w:trPr>
        <w:tc>
          <w:tcPr>
            <w:tcW w:w="9048" w:type="dxa"/>
            <w:gridSpan w:val="7"/>
            <w:tcBorders>
              <w:top w:val="single" w:sz="4" w:space="0" w:color="auto"/>
              <w:left w:val="single" w:sz="4" w:space="0" w:color="auto"/>
              <w:bottom w:val="nil"/>
              <w:right w:val="single" w:sz="4" w:space="0" w:color="000000"/>
            </w:tcBorders>
            <w:shd w:val="clear" w:color="auto" w:fill="auto"/>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1.4. Существующие неопределенности</w:t>
            </w:r>
          </w:p>
        </w:tc>
      </w:tr>
      <w:tr w:rsidR="007178A2" w:rsidRPr="003C1702" w:rsidTr="007178A2">
        <w:trPr>
          <w:trHeight w:val="80"/>
        </w:trPr>
        <w:tc>
          <w:tcPr>
            <w:tcW w:w="9048" w:type="dxa"/>
            <w:gridSpan w:val="7"/>
            <w:tcBorders>
              <w:top w:val="nil"/>
              <w:left w:val="single" w:sz="4" w:space="0" w:color="auto"/>
              <w:bottom w:val="single" w:sz="4" w:space="0" w:color="auto"/>
              <w:right w:val="single" w:sz="4" w:space="0" w:color="000000"/>
            </w:tcBorders>
            <w:shd w:val="clear" w:color="auto" w:fill="auto"/>
            <w:hideMark/>
          </w:tcPr>
          <w:p w:rsidR="007178A2" w:rsidRPr="003C1702"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(отметить знаком Х)</w:t>
            </w:r>
          </w:p>
        </w:tc>
      </w:tr>
      <w:tr w:rsidR="007178A2" w:rsidRPr="003A501F" w:rsidTr="007178A2">
        <w:trPr>
          <w:trHeight w:val="242"/>
        </w:trPr>
        <w:tc>
          <w:tcPr>
            <w:tcW w:w="2311" w:type="dxa"/>
            <w:tcBorders>
              <w:top w:val="single" w:sz="4" w:space="0" w:color="auto"/>
              <w:left w:val="single" w:sz="4" w:space="0" w:color="auto"/>
              <w:bottom w:val="single" w:sz="4" w:space="0" w:color="auto"/>
              <w:right w:val="single" w:sz="4" w:space="0" w:color="auto"/>
            </w:tcBorders>
            <w:shd w:val="clear" w:color="auto" w:fill="auto"/>
            <w:hideMark/>
          </w:tcPr>
          <w:p w:rsidR="007178A2" w:rsidRPr="003A501F" w:rsidRDefault="007178A2" w:rsidP="007178A2">
            <w:pPr>
              <w:spacing w:after="0" w:line="240" w:lineRule="auto"/>
              <w:rPr>
                <w:rFonts w:ascii="Times New Roman" w:eastAsia="Times New Roman" w:hAnsi="Times New Roman" w:cs="Times New Roman"/>
                <w:color w:val="000000"/>
                <w:sz w:val="20"/>
                <w:szCs w:val="20"/>
                <w:lang w:eastAsia="ru-RU"/>
              </w:rPr>
            </w:pPr>
            <w:r w:rsidRPr="003A501F">
              <w:rPr>
                <w:rFonts w:ascii="Times New Roman" w:eastAsia="Times New Roman" w:hAnsi="Times New Roman" w:cs="Times New Roman"/>
                <w:color w:val="000000"/>
                <w:sz w:val="20"/>
                <w:szCs w:val="20"/>
                <w:lang w:eastAsia="ru-RU"/>
              </w:rPr>
              <w:t>В отношении срока исполнения</w:t>
            </w:r>
          </w:p>
        </w:tc>
        <w:tc>
          <w:tcPr>
            <w:tcW w:w="1509" w:type="dxa"/>
            <w:tcBorders>
              <w:top w:val="nil"/>
              <w:left w:val="nil"/>
              <w:bottom w:val="single" w:sz="4" w:space="0" w:color="auto"/>
              <w:right w:val="single" w:sz="4" w:space="0" w:color="auto"/>
            </w:tcBorders>
            <w:shd w:val="clear" w:color="auto" w:fill="auto"/>
            <w:hideMark/>
          </w:tcPr>
          <w:p w:rsidR="007178A2" w:rsidRPr="003A501F"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A501F">
              <w:rPr>
                <w:rFonts w:ascii="Times New Roman" w:eastAsia="Times New Roman" w:hAnsi="Times New Roman" w:cs="Times New Roman"/>
                <w:color w:val="000000"/>
                <w:sz w:val="20"/>
                <w:szCs w:val="20"/>
                <w:lang w:eastAsia="ru-RU"/>
              </w:rPr>
              <w:t>Х</w:t>
            </w:r>
          </w:p>
        </w:tc>
        <w:tc>
          <w:tcPr>
            <w:tcW w:w="2820" w:type="dxa"/>
            <w:gridSpan w:val="4"/>
            <w:tcBorders>
              <w:top w:val="single" w:sz="4" w:space="0" w:color="auto"/>
              <w:left w:val="nil"/>
              <w:bottom w:val="single" w:sz="4" w:space="0" w:color="auto"/>
              <w:right w:val="single" w:sz="4" w:space="0" w:color="auto"/>
            </w:tcBorders>
            <w:shd w:val="clear" w:color="auto" w:fill="auto"/>
            <w:noWrap/>
            <w:vAlign w:val="bottom"/>
            <w:hideMark/>
          </w:tcPr>
          <w:p w:rsidR="007178A2" w:rsidRPr="003A501F" w:rsidRDefault="007178A2" w:rsidP="007178A2">
            <w:pPr>
              <w:spacing w:after="0" w:line="240" w:lineRule="auto"/>
              <w:rPr>
                <w:rFonts w:ascii="Times New Roman" w:eastAsia="Times New Roman" w:hAnsi="Times New Roman" w:cs="Times New Roman"/>
                <w:color w:val="000000"/>
                <w:sz w:val="20"/>
                <w:szCs w:val="20"/>
                <w:lang w:eastAsia="ru-RU"/>
              </w:rPr>
            </w:pPr>
            <w:r w:rsidRPr="003A501F">
              <w:rPr>
                <w:rFonts w:ascii="Times New Roman" w:eastAsia="Times New Roman" w:hAnsi="Times New Roman" w:cs="Times New Roman"/>
                <w:color w:val="000000"/>
                <w:sz w:val="20"/>
                <w:szCs w:val="20"/>
                <w:lang w:eastAsia="ru-RU"/>
              </w:rPr>
              <w:t>В отношении суммы</w:t>
            </w:r>
          </w:p>
        </w:tc>
        <w:tc>
          <w:tcPr>
            <w:tcW w:w="2408" w:type="dxa"/>
            <w:tcBorders>
              <w:top w:val="nil"/>
              <w:left w:val="nil"/>
              <w:bottom w:val="single" w:sz="4" w:space="0" w:color="auto"/>
              <w:right w:val="single" w:sz="4" w:space="0" w:color="auto"/>
            </w:tcBorders>
            <w:shd w:val="clear" w:color="auto" w:fill="auto"/>
            <w:noWrap/>
            <w:vAlign w:val="bottom"/>
            <w:hideMark/>
          </w:tcPr>
          <w:p w:rsidR="007178A2" w:rsidRPr="003A501F"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A501F">
              <w:rPr>
                <w:rFonts w:ascii="Times New Roman" w:eastAsia="Times New Roman" w:hAnsi="Times New Roman" w:cs="Times New Roman"/>
                <w:color w:val="000000"/>
                <w:sz w:val="20"/>
                <w:szCs w:val="20"/>
                <w:lang w:eastAsia="ru-RU"/>
              </w:rPr>
              <w:t>Х</w:t>
            </w:r>
          </w:p>
        </w:tc>
      </w:tr>
      <w:tr w:rsidR="007178A2" w:rsidRPr="003C1702" w:rsidTr="007178A2">
        <w:trPr>
          <w:trHeight w:val="300"/>
        </w:trPr>
        <w:tc>
          <w:tcPr>
            <w:tcW w:w="3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Описание неопределенности</w:t>
            </w:r>
          </w:p>
        </w:tc>
        <w:tc>
          <w:tcPr>
            <w:tcW w:w="5228" w:type="dxa"/>
            <w:gridSpan w:val="5"/>
            <w:tcBorders>
              <w:top w:val="single" w:sz="4" w:space="0" w:color="auto"/>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Описание неопределенности</w:t>
            </w:r>
          </w:p>
        </w:tc>
      </w:tr>
      <w:tr w:rsidR="007178A2" w:rsidRPr="003C1702" w:rsidTr="007178A2">
        <w:trPr>
          <w:trHeight w:val="230"/>
        </w:trPr>
        <w:tc>
          <w:tcPr>
            <w:tcW w:w="382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 xml:space="preserve">Обязательство по гарантийному ремонту и обслуживанию может возникнуть в любой момент в течение срока действия гарантийных обязательств </w:t>
            </w:r>
          </w:p>
        </w:tc>
        <w:tc>
          <w:tcPr>
            <w:tcW w:w="5228"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 xml:space="preserve">Сумма расходов на гарантийный ремонт зависит от различных скрытых дефектов, предусмотреть которые заранее сложно </w:t>
            </w:r>
          </w:p>
        </w:tc>
      </w:tr>
      <w:tr w:rsidR="007178A2" w:rsidRPr="003C1702" w:rsidTr="007178A2">
        <w:trPr>
          <w:trHeight w:val="300"/>
        </w:trPr>
        <w:tc>
          <w:tcPr>
            <w:tcW w:w="3820" w:type="dxa"/>
            <w:gridSpan w:val="2"/>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c>
          <w:tcPr>
            <w:tcW w:w="5228" w:type="dxa"/>
            <w:gridSpan w:val="5"/>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300"/>
        </w:trPr>
        <w:tc>
          <w:tcPr>
            <w:tcW w:w="3820" w:type="dxa"/>
            <w:gridSpan w:val="2"/>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c>
          <w:tcPr>
            <w:tcW w:w="5228" w:type="dxa"/>
            <w:gridSpan w:val="5"/>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230"/>
        </w:trPr>
        <w:tc>
          <w:tcPr>
            <w:tcW w:w="3820" w:type="dxa"/>
            <w:gridSpan w:val="2"/>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c>
          <w:tcPr>
            <w:tcW w:w="5228" w:type="dxa"/>
            <w:gridSpan w:val="5"/>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230"/>
        </w:trPr>
        <w:tc>
          <w:tcPr>
            <w:tcW w:w="3820" w:type="dxa"/>
            <w:gridSpan w:val="2"/>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c>
          <w:tcPr>
            <w:tcW w:w="5228" w:type="dxa"/>
            <w:gridSpan w:val="5"/>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230"/>
        </w:trPr>
        <w:tc>
          <w:tcPr>
            <w:tcW w:w="3820" w:type="dxa"/>
            <w:gridSpan w:val="2"/>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c>
          <w:tcPr>
            <w:tcW w:w="5228" w:type="dxa"/>
            <w:gridSpan w:val="5"/>
            <w:vMerge/>
            <w:tcBorders>
              <w:top w:val="single" w:sz="4" w:space="0" w:color="auto"/>
              <w:left w:val="single" w:sz="4" w:space="0" w:color="auto"/>
              <w:bottom w:val="single" w:sz="4" w:space="0" w:color="auto"/>
              <w:right w:val="single" w:sz="4" w:space="0" w:color="auto"/>
            </w:tcBorders>
            <w:vAlign w:val="center"/>
            <w:hideMark/>
          </w:tcPr>
          <w:p w:rsidR="007178A2" w:rsidRPr="003C1702" w:rsidRDefault="007178A2" w:rsidP="007178A2">
            <w:pPr>
              <w:spacing w:after="0" w:line="240" w:lineRule="auto"/>
              <w:rPr>
                <w:rFonts w:ascii="Times New Roman" w:eastAsia="Times New Roman" w:hAnsi="Times New Roman" w:cs="Times New Roman"/>
                <w:color w:val="000000"/>
                <w:sz w:val="20"/>
                <w:szCs w:val="20"/>
                <w:lang w:eastAsia="ru-RU"/>
              </w:rPr>
            </w:pPr>
          </w:p>
        </w:tc>
      </w:tr>
      <w:tr w:rsidR="007178A2" w:rsidRPr="003C1702" w:rsidTr="007178A2">
        <w:trPr>
          <w:trHeight w:val="300"/>
        </w:trPr>
        <w:tc>
          <w:tcPr>
            <w:tcW w:w="9048" w:type="dxa"/>
            <w:gridSpan w:val="7"/>
            <w:tcBorders>
              <w:top w:val="single" w:sz="4" w:space="0" w:color="auto"/>
              <w:left w:val="nil"/>
              <w:bottom w:val="nil"/>
              <w:right w:val="nil"/>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b/>
                <w:bCs/>
                <w:color w:val="000000"/>
                <w:lang w:eastAsia="ru-RU"/>
              </w:rPr>
            </w:pPr>
            <w:r w:rsidRPr="003C1702">
              <w:rPr>
                <w:rFonts w:ascii="Times New Roman" w:eastAsia="Times New Roman" w:hAnsi="Times New Roman" w:cs="Times New Roman"/>
                <w:b/>
                <w:bCs/>
                <w:color w:val="000000"/>
                <w:lang w:eastAsia="ru-RU"/>
              </w:rPr>
              <w:t>2. Результаты соблюдения условий признания</w:t>
            </w:r>
          </w:p>
        </w:tc>
      </w:tr>
      <w:tr w:rsidR="007178A2" w:rsidRPr="003C1702" w:rsidTr="007178A2">
        <w:trPr>
          <w:trHeight w:val="114"/>
        </w:trPr>
        <w:tc>
          <w:tcPr>
            <w:tcW w:w="9048" w:type="dxa"/>
            <w:gridSpan w:val="7"/>
            <w:tcBorders>
              <w:top w:val="nil"/>
              <w:left w:val="single" w:sz="4" w:space="0" w:color="auto"/>
              <w:bottom w:val="single" w:sz="4" w:space="0" w:color="auto"/>
              <w:right w:val="single" w:sz="4" w:space="0" w:color="000000"/>
            </w:tcBorders>
            <w:shd w:val="clear" w:color="auto" w:fill="auto"/>
            <w:hideMark/>
          </w:tcPr>
          <w:p w:rsidR="007178A2" w:rsidRPr="003C1702" w:rsidRDefault="007178A2" w:rsidP="007178A2">
            <w:pPr>
              <w:spacing w:after="0" w:line="240" w:lineRule="auto"/>
              <w:jc w:val="center"/>
              <w:rPr>
                <w:rFonts w:ascii="Times New Roman" w:eastAsia="Times New Roman" w:hAnsi="Times New Roman" w:cs="Times New Roman"/>
                <w:color w:val="000000"/>
                <w:sz w:val="20"/>
                <w:szCs w:val="20"/>
                <w:lang w:eastAsia="ru-RU"/>
              </w:rPr>
            </w:pPr>
            <w:r w:rsidRPr="003C1702">
              <w:rPr>
                <w:rFonts w:ascii="Times New Roman" w:eastAsia="Times New Roman" w:hAnsi="Times New Roman" w:cs="Times New Roman"/>
                <w:color w:val="000000"/>
                <w:sz w:val="20"/>
                <w:szCs w:val="20"/>
                <w:lang w:eastAsia="ru-RU"/>
              </w:rPr>
              <w:t>(отметить знаком Х)</w:t>
            </w:r>
          </w:p>
        </w:tc>
      </w:tr>
      <w:tr w:rsidR="007178A2" w:rsidRPr="003C1702" w:rsidTr="007178A2">
        <w:trPr>
          <w:trHeight w:val="300"/>
        </w:trPr>
        <w:tc>
          <w:tcPr>
            <w:tcW w:w="6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 xml:space="preserve">Обязанность </w:t>
            </w:r>
            <w:proofErr w:type="gramStart"/>
            <w:r w:rsidRPr="003C1702">
              <w:rPr>
                <w:rFonts w:ascii="Times New Roman" w:eastAsia="Times New Roman" w:hAnsi="Times New Roman" w:cs="Times New Roman"/>
                <w:color w:val="000000"/>
                <w:lang w:eastAsia="ru-RU"/>
              </w:rPr>
              <w:t>существует</w:t>
            </w:r>
            <w:proofErr w:type="gramEnd"/>
            <w:r w:rsidRPr="003C1702">
              <w:rPr>
                <w:rFonts w:ascii="Times New Roman" w:eastAsia="Times New Roman" w:hAnsi="Times New Roman" w:cs="Times New Roman"/>
                <w:color w:val="000000"/>
                <w:lang w:eastAsia="ru-RU"/>
              </w:rPr>
              <w:t xml:space="preserve"> и ее исполнения нельзя избежать</w:t>
            </w:r>
          </w:p>
        </w:tc>
        <w:tc>
          <w:tcPr>
            <w:tcW w:w="2408" w:type="dxa"/>
            <w:tcBorders>
              <w:top w:val="nil"/>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Х</w:t>
            </w:r>
          </w:p>
        </w:tc>
      </w:tr>
      <w:tr w:rsidR="007178A2" w:rsidRPr="003C1702" w:rsidTr="007178A2">
        <w:trPr>
          <w:trHeight w:val="300"/>
        </w:trPr>
        <w:tc>
          <w:tcPr>
            <w:tcW w:w="6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Уменьшение экономических выгод вероятно</w:t>
            </w:r>
          </w:p>
        </w:tc>
        <w:tc>
          <w:tcPr>
            <w:tcW w:w="2408" w:type="dxa"/>
            <w:tcBorders>
              <w:top w:val="nil"/>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Х</w:t>
            </w:r>
          </w:p>
        </w:tc>
      </w:tr>
      <w:tr w:rsidR="007178A2" w:rsidRPr="003C1702" w:rsidTr="007178A2">
        <w:trPr>
          <w:trHeight w:val="300"/>
        </w:trPr>
        <w:tc>
          <w:tcPr>
            <w:tcW w:w="6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Величина оценочного обязательства может быть оценена</w:t>
            </w:r>
          </w:p>
        </w:tc>
        <w:tc>
          <w:tcPr>
            <w:tcW w:w="2408" w:type="dxa"/>
            <w:tcBorders>
              <w:top w:val="nil"/>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Х</w:t>
            </w:r>
          </w:p>
        </w:tc>
      </w:tr>
      <w:tr w:rsidR="007178A2" w:rsidRPr="003C1702" w:rsidTr="007178A2">
        <w:trPr>
          <w:trHeight w:val="162"/>
        </w:trPr>
        <w:tc>
          <w:tcPr>
            <w:tcW w:w="9048" w:type="dxa"/>
            <w:gridSpan w:val="7"/>
            <w:tcBorders>
              <w:top w:val="nil"/>
              <w:left w:val="nil"/>
              <w:bottom w:val="nil"/>
              <w:right w:val="nil"/>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b/>
                <w:bCs/>
                <w:color w:val="000000"/>
                <w:lang w:eastAsia="ru-RU"/>
              </w:rPr>
            </w:pPr>
            <w:r w:rsidRPr="003C1702">
              <w:rPr>
                <w:rFonts w:ascii="Times New Roman" w:eastAsia="Times New Roman" w:hAnsi="Times New Roman" w:cs="Times New Roman"/>
                <w:b/>
                <w:bCs/>
                <w:color w:val="000000"/>
                <w:lang w:eastAsia="ru-RU"/>
              </w:rPr>
              <w:t>3. Оценка и формирование резерва по оценочному обязательству</w:t>
            </w:r>
          </w:p>
        </w:tc>
      </w:tr>
      <w:tr w:rsidR="007178A2" w:rsidRPr="003C1702" w:rsidTr="007178A2">
        <w:trPr>
          <w:trHeight w:val="300"/>
        </w:trPr>
        <w:tc>
          <w:tcPr>
            <w:tcW w:w="4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Наименование показателя</w:t>
            </w:r>
          </w:p>
        </w:tc>
        <w:tc>
          <w:tcPr>
            <w:tcW w:w="4648" w:type="dxa"/>
            <w:gridSpan w:val="3"/>
            <w:tcBorders>
              <w:top w:val="single" w:sz="4" w:space="0" w:color="auto"/>
              <w:left w:val="nil"/>
              <w:bottom w:val="single" w:sz="4" w:space="0" w:color="auto"/>
              <w:right w:val="single" w:sz="4" w:space="0" w:color="auto"/>
            </w:tcBorders>
            <w:shd w:val="clear" w:color="auto" w:fill="auto"/>
            <w:noWrap/>
            <w:vAlign w:val="bottom"/>
            <w:hideMark/>
          </w:tcPr>
          <w:p w:rsidR="007178A2" w:rsidRPr="003C1702" w:rsidRDefault="007178A2" w:rsidP="007178A2">
            <w:pPr>
              <w:spacing w:after="0" w:line="240" w:lineRule="auto"/>
              <w:jc w:val="center"/>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Значение</w:t>
            </w:r>
          </w:p>
        </w:tc>
      </w:tr>
      <w:tr w:rsidR="007178A2" w:rsidRPr="003C1702" w:rsidTr="007178A2">
        <w:trPr>
          <w:trHeight w:val="300"/>
        </w:trPr>
        <w:tc>
          <w:tcPr>
            <w:tcW w:w="4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8A2" w:rsidRPr="003C1702" w:rsidRDefault="007178A2" w:rsidP="00FD0C6C">
            <w:pPr>
              <w:spacing w:after="0" w:line="240" w:lineRule="auto"/>
              <w:rPr>
                <w:rFonts w:ascii="Times New Roman" w:eastAsia="Times New Roman" w:hAnsi="Times New Roman" w:cs="Times New Roman"/>
                <w:color w:val="000000"/>
                <w:lang w:eastAsia="ru-RU"/>
              </w:rPr>
            </w:pPr>
            <w:r w:rsidRPr="003C1702">
              <w:rPr>
                <w:rFonts w:ascii="Times New Roman" w:eastAsia="Times New Roman" w:hAnsi="Times New Roman" w:cs="Times New Roman"/>
                <w:color w:val="000000"/>
                <w:lang w:eastAsia="ru-RU"/>
              </w:rPr>
              <w:t xml:space="preserve">1. </w:t>
            </w:r>
            <w:r w:rsidR="00FD0C6C">
              <w:rPr>
                <w:rFonts w:ascii="Times New Roman" w:eastAsia="Times New Roman" w:hAnsi="Times New Roman" w:cs="Times New Roman"/>
                <w:color w:val="000000"/>
                <w:lang w:eastAsia="ru-RU"/>
              </w:rPr>
              <w:t>Сумма начисленного резерва</w:t>
            </w:r>
          </w:p>
        </w:tc>
        <w:tc>
          <w:tcPr>
            <w:tcW w:w="4648" w:type="dxa"/>
            <w:gridSpan w:val="3"/>
            <w:tcBorders>
              <w:top w:val="single" w:sz="4" w:space="0" w:color="auto"/>
              <w:left w:val="nil"/>
              <w:bottom w:val="single" w:sz="4" w:space="0" w:color="auto"/>
              <w:right w:val="single" w:sz="4" w:space="0" w:color="auto"/>
            </w:tcBorders>
            <w:shd w:val="clear" w:color="auto" w:fill="auto"/>
            <w:noWrap/>
            <w:vAlign w:val="bottom"/>
            <w:hideMark/>
          </w:tcPr>
          <w:p w:rsidR="007178A2" w:rsidRPr="003C1702" w:rsidRDefault="00FD0C6C" w:rsidP="007178A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345 066</w:t>
            </w:r>
          </w:p>
        </w:tc>
      </w:tr>
      <w:tr w:rsidR="00FD0C6C" w:rsidRPr="003C1702" w:rsidTr="007178A2">
        <w:trPr>
          <w:trHeight w:val="300"/>
        </w:trPr>
        <w:tc>
          <w:tcPr>
            <w:tcW w:w="4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C6C" w:rsidRPr="003C1702" w:rsidRDefault="00FD0C6C" w:rsidP="00FD0C6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Предельный размер отчислений в резерв для целей налогового учета</w:t>
            </w:r>
          </w:p>
        </w:tc>
        <w:tc>
          <w:tcPr>
            <w:tcW w:w="4648" w:type="dxa"/>
            <w:gridSpan w:val="3"/>
            <w:tcBorders>
              <w:top w:val="single" w:sz="4" w:space="0" w:color="auto"/>
              <w:left w:val="nil"/>
              <w:bottom w:val="single" w:sz="4" w:space="0" w:color="auto"/>
              <w:right w:val="single" w:sz="4" w:space="0" w:color="auto"/>
            </w:tcBorders>
            <w:shd w:val="clear" w:color="auto" w:fill="auto"/>
            <w:noWrap/>
            <w:vAlign w:val="bottom"/>
            <w:hideMark/>
          </w:tcPr>
          <w:p w:rsidR="00FD0C6C" w:rsidRPr="003C1702" w:rsidRDefault="00FD0C6C" w:rsidP="007178A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5 882 738</w:t>
            </w:r>
          </w:p>
        </w:tc>
      </w:tr>
    </w:tbl>
    <w:p w:rsidR="0048388B" w:rsidRDefault="0048388B" w:rsidP="00690C5A">
      <w:pPr>
        <w:pStyle w:val="3"/>
        <w:jc w:val="center"/>
        <w:rPr>
          <w:rFonts w:ascii="Times New Roman" w:hAnsi="Times New Roman" w:cs="Times New Roman"/>
          <w:sz w:val="28"/>
          <w:szCs w:val="28"/>
        </w:rPr>
      </w:pPr>
    </w:p>
    <w:tbl>
      <w:tblPr>
        <w:tblW w:w="0" w:type="auto"/>
        <w:tblInd w:w="250" w:type="dxa"/>
        <w:tblLayout w:type="fixed"/>
        <w:tblLook w:val="04A0"/>
      </w:tblPr>
      <w:tblGrid>
        <w:gridCol w:w="1790"/>
        <w:gridCol w:w="468"/>
        <w:gridCol w:w="1618"/>
        <w:gridCol w:w="987"/>
        <w:gridCol w:w="1101"/>
        <w:gridCol w:w="729"/>
        <w:gridCol w:w="1747"/>
        <w:gridCol w:w="1164"/>
      </w:tblGrid>
      <w:tr w:rsidR="00181D66" w:rsidRPr="003D7210" w:rsidTr="005644BF">
        <w:trPr>
          <w:trHeight w:val="300"/>
        </w:trPr>
        <w:tc>
          <w:tcPr>
            <w:tcW w:w="1790" w:type="dxa"/>
            <w:vMerge w:val="restart"/>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Лицо, ответственное за ведение карточки</w:t>
            </w:r>
          </w:p>
        </w:tc>
        <w:tc>
          <w:tcPr>
            <w:tcW w:w="46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6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98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729"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74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64"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1790" w:type="dxa"/>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086" w:type="dxa"/>
            <w:gridSpan w:val="2"/>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бухгалтер</w:t>
            </w:r>
          </w:p>
        </w:tc>
        <w:tc>
          <w:tcPr>
            <w:tcW w:w="987"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3640" w:type="dxa"/>
            <w:gridSpan w:val="3"/>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Потапов</w:t>
            </w:r>
          </w:p>
        </w:tc>
      </w:tr>
      <w:tr w:rsidR="00181D66" w:rsidRPr="003D7210" w:rsidTr="005644BF">
        <w:trPr>
          <w:trHeight w:val="600"/>
        </w:trPr>
        <w:tc>
          <w:tcPr>
            <w:tcW w:w="1790" w:type="dxa"/>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086"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(должность)</w:t>
            </w:r>
          </w:p>
        </w:tc>
        <w:tc>
          <w:tcPr>
            <w:tcW w:w="2088"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(подпись)</w:t>
            </w:r>
          </w:p>
        </w:tc>
        <w:tc>
          <w:tcPr>
            <w:tcW w:w="3640" w:type="dxa"/>
            <w:gridSpan w:val="3"/>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(расшифровка)</w:t>
            </w:r>
          </w:p>
        </w:tc>
      </w:tr>
    </w:tbl>
    <w:p w:rsidR="00FD0C6C" w:rsidRDefault="00FD0C6C" w:rsidP="00FD0C6C">
      <w:pPr>
        <w:rPr>
          <w:lang w:eastAsia="ru-RU"/>
        </w:rPr>
      </w:pPr>
    </w:p>
    <w:p w:rsidR="00FD0C6C" w:rsidRPr="00FD0C6C" w:rsidRDefault="00FD0C6C" w:rsidP="00FD0C6C">
      <w:pPr>
        <w:rPr>
          <w:lang w:eastAsia="ru-RU"/>
        </w:rPr>
      </w:pPr>
    </w:p>
    <w:p w:rsidR="00181D66" w:rsidRPr="00FD0C6C" w:rsidRDefault="0048388B" w:rsidP="0048388B">
      <w:r>
        <w:br w:type="page"/>
      </w:r>
    </w:p>
    <w:tbl>
      <w:tblPr>
        <w:tblW w:w="0" w:type="auto"/>
        <w:tblInd w:w="250" w:type="dxa"/>
        <w:tblLayout w:type="fixed"/>
        <w:tblLook w:val="04A0"/>
      </w:tblPr>
      <w:tblGrid>
        <w:gridCol w:w="1334"/>
        <w:gridCol w:w="456"/>
        <w:gridCol w:w="468"/>
        <w:gridCol w:w="1618"/>
        <w:gridCol w:w="987"/>
        <w:gridCol w:w="1101"/>
        <w:gridCol w:w="729"/>
        <w:gridCol w:w="1747"/>
        <w:gridCol w:w="1164"/>
      </w:tblGrid>
      <w:tr w:rsidR="00181D66" w:rsidRPr="003D7210" w:rsidTr="005644BF">
        <w:trPr>
          <w:trHeight w:val="300"/>
        </w:trPr>
        <w:tc>
          <w:tcPr>
            <w:tcW w:w="9604" w:type="dxa"/>
            <w:gridSpan w:val="9"/>
            <w:tcBorders>
              <w:top w:val="nil"/>
              <w:left w:val="nil"/>
              <w:bottom w:val="single" w:sz="4" w:space="0" w:color="auto"/>
              <w:right w:val="nil"/>
            </w:tcBorders>
            <w:shd w:val="clear" w:color="auto" w:fill="auto"/>
            <w:vAlign w:val="bottom"/>
            <w:hideMark/>
          </w:tcPr>
          <w:p w:rsidR="00181D66" w:rsidRPr="00E85393" w:rsidRDefault="00181D66" w:rsidP="008A7E5C">
            <w:pPr>
              <w:pStyle w:val="3"/>
              <w:jc w:val="center"/>
              <w:rPr>
                <w:rFonts w:ascii="Times New Roman" w:hAnsi="Times New Roman" w:cs="Times New Roman"/>
                <w:sz w:val="28"/>
                <w:szCs w:val="28"/>
              </w:rPr>
            </w:pPr>
            <w:bookmarkStart w:id="34" w:name="_Toc343634412"/>
            <w:bookmarkStart w:id="35" w:name="_Toc357714147"/>
            <w:r>
              <w:rPr>
                <w:rFonts w:ascii="Times New Roman" w:hAnsi="Times New Roman" w:cs="Times New Roman"/>
                <w:sz w:val="28"/>
                <w:szCs w:val="28"/>
              </w:rPr>
              <w:lastRenderedPageBreak/>
              <w:t>Приложение 12</w:t>
            </w:r>
            <w:r w:rsidRPr="00E85393">
              <w:rPr>
                <w:rFonts w:ascii="Times New Roman" w:hAnsi="Times New Roman" w:cs="Times New Roman"/>
                <w:sz w:val="28"/>
                <w:szCs w:val="28"/>
              </w:rPr>
              <w:t>. Карточка учета условного обязательства</w:t>
            </w:r>
            <w:bookmarkEnd w:id="34"/>
            <w:bookmarkEnd w:id="35"/>
          </w:p>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181D66" w:rsidRPr="003D7210" w:rsidTr="005644BF">
        <w:trPr>
          <w:trHeight w:val="300"/>
        </w:trPr>
        <w:tc>
          <w:tcPr>
            <w:tcW w:w="9604" w:type="dxa"/>
            <w:gridSpan w:val="9"/>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Наименование организации</w:t>
            </w:r>
          </w:p>
        </w:tc>
      </w:tr>
      <w:tr w:rsidR="00181D66" w:rsidRPr="003D7210" w:rsidTr="005644BF">
        <w:trPr>
          <w:trHeight w:val="300"/>
        </w:trPr>
        <w:tc>
          <w:tcPr>
            <w:tcW w:w="4863" w:type="dxa"/>
            <w:gridSpan w:val="5"/>
            <w:vMerge w:val="restart"/>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Карточка учета условного обязательства</w:t>
            </w:r>
          </w:p>
        </w:tc>
        <w:tc>
          <w:tcPr>
            <w:tcW w:w="110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Номер</w:t>
            </w:r>
          </w:p>
        </w:tc>
        <w:tc>
          <w:tcPr>
            <w:tcW w:w="2911" w:type="dxa"/>
            <w:gridSpan w:val="2"/>
            <w:tcBorders>
              <w:top w:val="single" w:sz="4" w:space="0" w:color="auto"/>
              <w:left w:val="nil"/>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Дата составления</w:t>
            </w:r>
          </w:p>
        </w:tc>
      </w:tr>
      <w:tr w:rsidR="00181D66" w:rsidRPr="003D7210" w:rsidTr="005644BF">
        <w:trPr>
          <w:trHeight w:val="300"/>
        </w:trPr>
        <w:tc>
          <w:tcPr>
            <w:tcW w:w="4863" w:type="dxa"/>
            <w:gridSpan w:val="5"/>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729" w:type="dxa"/>
            <w:tcBorders>
              <w:top w:val="nil"/>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right"/>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34</w:t>
            </w:r>
          </w:p>
        </w:tc>
        <w:tc>
          <w:tcPr>
            <w:tcW w:w="2911" w:type="dxa"/>
            <w:gridSpan w:val="2"/>
            <w:tcBorders>
              <w:top w:val="single" w:sz="4" w:space="0" w:color="auto"/>
              <w:left w:val="nil"/>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21.09.2012</w:t>
            </w:r>
          </w:p>
        </w:tc>
      </w:tr>
      <w:tr w:rsidR="00181D66" w:rsidRPr="003D7210" w:rsidTr="005644BF">
        <w:trPr>
          <w:trHeight w:val="300"/>
        </w:trPr>
        <w:tc>
          <w:tcPr>
            <w:tcW w:w="9604" w:type="dxa"/>
            <w:gridSpan w:val="9"/>
            <w:tcBorders>
              <w:top w:val="nil"/>
              <w:left w:val="nil"/>
              <w:bottom w:val="nil"/>
              <w:right w:val="nil"/>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b/>
                <w:bCs/>
                <w:color w:val="000000"/>
                <w:lang w:eastAsia="ru-RU"/>
              </w:rPr>
            </w:pPr>
            <w:r w:rsidRPr="003D7210">
              <w:rPr>
                <w:rFonts w:ascii="Times New Roman" w:eastAsia="Times New Roman" w:hAnsi="Times New Roman" w:cs="Times New Roman"/>
                <w:b/>
                <w:bCs/>
                <w:color w:val="000000"/>
                <w:lang w:eastAsia="ru-RU"/>
              </w:rPr>
              <w:t>1. Сведения об условном обязательстве</w:t>
            </w:r>
          </w:p>
        </w:tc>
      </w:tr>
      <w:tr w:rsidR="00181D66" w:rsidRPr="003D7210" w:rsidTr="005644BF">
        <w:trPr>
          <w:trHeight w:val="300"/>
        </w:trPr>
        <w:tc>
          <w:tcPr>
            <w:tcW w:w="960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1.1. Основание и причина признания</w:t>
            </w:r>
          </w:p>
        </w:tc>
      </w:tr>
      <w:tr w:rsidR="00181D66" w:rsidRPr="003D7210" w:rsidTr="005644BF">
        <w:trPr>
          <w:trHeight w:val="30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Причина</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Источник документа</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Наименование документа</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Дата документа</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 документа</w:t>
            </w:r>
          </w:p>
        </w:tc>
      </w:tr>
      <w:tr w:rsidR="00181D66" w:rsidRPr="003D7210" w:rsidTr="005644BF">
        <w:trPr>
          <w:trHeight w:val="30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Нормативный акт</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Договоры</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Судебные решения</w:t>
            </w:r>
          </w:p>
        </w:tc>
        <w:tc>
          <w:tcPr>
            <w:tcW w:w="20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Суд общей юрисдикции</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Иск №889</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20.09.2012</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right"/>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889</w:t>
            </w:r>
          </w:p>
        </w:tc>
      </w:tr>
      <w:tr w:rsidR="00181D66" w:rsidRPr="003D7210" w:rsidTr="005644BF">
        <w:trPr>
          <w:trHeight w:val="51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Результат действий организации</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387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1.2. Характер условного обязательства</w:t>
            </w:r>
          </w:p>
        </w:tc>
        <w:tc>
          <w:tcPr>
            <w:tcW w:w="5728"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Предъявлен иск  на сумму 200 тыс. за ущерб, причиненный при использовании продукции. На текущий момент наличие вины не установлено. Маловероятно, что придется выплачивать всю сумму по иску.</w:t>
            </w:r>
          </w:p>
        </w:tc>
      </w:tr>
      <w:tr w:rsidR="00181D66" w:rsidRPr="003D7210" w:rsidTr="005644BF">
        <w:trPr>
          <w:trHeight w:val="300"/>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728" w:type="dxa"/>
            <w:gridSpan w:val="5"/>
            <w:vMerge/>
            <w:tcBorders>
              <w:top w:val="single" w:sz="4" w:space="0" w:color="auto"/>
              <w:left w:val="single" w:sz="4" w:space="0" w:color="auto"/>
              <w:bottom w:val="single" w:sz="4" w:space="0" w:color="000000"/>
              <w:right w:val="single" w:sz="4" w:space="0" w:color="000000"/>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253"/>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728" w:type="dxa"/>
            <w:gridSpan w:val="5"/>
            <w:vMerge/>
            <w:tcBorders>
              <w:top w:val="single" w:sz="4" w:space="0" w:color="auto"/>
              <w:left w:val="single" w:sz="4" w:space="0" w:color="auto"/>
              <w:bottom w:val="single" w:sz="4" w:space="0" w:color="000000"/>
              <w:right w:val="single" w:sz="4" w:space="0" w:color="000000"/>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9604" w:type="dxa"/>
            <w:gridSpan w:val="9"/>
            <w:tcBorders>
              <w:top w:val="single" w:sz="4" w:space="0" w:color="auto"/>
              <w:left w:val="single" w:sz="4" w:space="0" w:color="auto"/>
              <w:bottom w:val="nil"/>
              <w:right w:val="single" w:sz="4" w:space="0" w:color="000000"/>
            </w:tcBorders>
            <w:shd w:val="clear" w:color="auto" w:fill="auto"/>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1.3. Существующие неопределенности</w:t>
            </w:r>
          </w:p>
        </w:tc>
      </w:tr>
      <w:tr w:rsidR="00181D66" w:rsidRPr="003D7210" w:rsidTr="005644BF">
        <w:trPr>
          <w:trHeight w:val="80"/>
        </w:trPr>
        <w:tc>
          <w:tcPr>
            <w:tcW w:w="9604" w:type="dxa"/>
            <w:gridSpan w:val="9"/>
            <w:tcBorders>
              <w:top w:val="nil"/>
              <w:left w:val="single" w:sz="4" w:space="0" w:color="auto"/>
              <w:bottom w:val="single" w:sz="4" w:space="0" w:color="auto"/>
              <w:right w:val="single" w:sz="4" w:space="0" w:color="000000"/>
            </w:tcBorders>
            <w:shd w:val="clear" w:color="auto" w:fill="auto"/>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(отметить знаком Х)</w:t>
            </w:r>
          </w:p>
        </w:tc>
      </w:tr>
      <w:tr w:rsidR="00181D66" w:rsidRPr="003D7210" w:rsidTr="005644BF">
        <w:trPr>
          <w:trHeight w:val="300"/>
        </w:trPr>
        <w:tc>
          <w:tcPr>
            <w:tcW w:w="2258" w:type="dxa"/>
            <w:gridSpan w:val="3"/>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В отношении срока исполнения</w:t>
            </w:r>
          </w:p>
        </w:tc>
        <w:tc>
          <w:tcPr>
            <w:tcW w:w="1618" w:type="dxa"/>
            <w:tcBorders>
              <w:top w:val="nil"/>
              <w:left w:val="nil"/>
              <w:bottom w:val="single" w:sz="4" w:space="0" w:color="auto"/>
              <w:right w:val="single" w:sz="4" w:space="0" w:color="auto"/>
            </w:tcBorders>
            <w:shd w:val="clear" w:color="auto" w:fill="auto"/>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Х</w:t>
            </w:r>
          </w:p>
        </w:tc>
        <w:tc>
          <w:tcPr>
            <w:tcW w:w="4564"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В отношении суммы</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Х</w:t>
            </w:r>
          </w:p>
        </w:tc>
      </w:tr>
      <w:tr w:rsidR="00181D66" w:rsidRPr="003D7210" w:rsidTr="005644BF">
        <w:trPr>
          <w:trHeight w:val="300"/>
        </w:trPr>
        <w:tc>
          <w:tcPr>
            <w:tcW w:w="3876" w:type="dxa"/>
            <w:gridSpan w:val="4"/>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Описание неопределенности</w:t>
            </w:r>
          </w:p>
        </w:tc>
        <w:tc>
          <w:tcPr>
            <w:tcW w:w="5728" w:type="dxa"/>
            <w:gridSpan w:val="5"/>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Описание неопределенности</w:t>
            </w:r>
          </w:p>
        </w:tc>
      </w:tr>
      <w:tr w:rsidR="00181D66" w:rsidRPr="003D7210" w:rsidTr="005644BF">
        <w:trPr>
          <w:trHeight w:val="230"/>
        </w:trPr>
        <w:tc>
          <w:tcPr>
            <w:tcW w:w="387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Неизвестно, когда бу</w:t>
            </w:r>
            <w:r w:rsidRPr="003D7210">
              <w:rPr>
                <w:rFonts w:ascii="Times New Roman" w:eastAsia="Times New Roman" w:hAnsi="Times New Roman" w:cs="Times New Roman"/>
                <w:color w:val="000000"/>
                <w:sz w:val="20"/>
                <w:szCs w:val="20"/>
                <w:lang w:eastAsia="ru-RU"/>
              </w:rPr>
              <w:t>дет вынесено решение по иску</w:t>
            </w:r>
          </w:p>
        </w:tc>
        <w:tc>
          <w:tcPr>
            <w:tcW w:w="5728"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Маловероятно, что придется выплачивать всю сумму. Вина не установлена</w:t>
            </w:r>
          </w:p>
        </w:tc>
      </w:tr>
      <w:tr w:rsidR="00181D66" w:rsidRPr="003D7210" w:rsidTr="005644BF">
        <w:trPr>
          <w:trHeight w:val="300"/>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c>
          <w:tcPr>
            <w:tcW w:w="5728" w:type="dxa"/>
            <w:gridSpan w:val="5"/>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r>
      <w:tr w:rsidR="00181D66" w:rsidRPr="003D7210" w:rsidTr="005644BF">
        <w:trPr>
          <w:trHeight w:val="300"/>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c>
          <w:tcPr>
            <w:tcW w:w="5728" w:type="dxa"/>
            <w:gridSpan w:val="5"/>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r>
      <w:tr w:rsidR="00181D66" w:rsidRPr="003D7210" w:rsidTr="005644BF">
        <w:trPr>
          <w:trHeight w:val="230"/>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c>
          <w:tcPr>
            <w:tcW w:w="5728" w:type="dxa"/>
            <w:gridSpan w:val="5"/>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r>
      <w:tr w:rsidR="00181D66" w:rsidRPr="003D7210" w:rsidTr="005644BF">
        <w:trPr>
          <w:trHeight w:val="230"/>
        </w:trPr>
        <w:tc>
          <w:tcPr>
            <w:tcW w:w="3876"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c>
          <w:tcPr>
            <w:tcW w:w="5728" w:type="dxa"/>
            <w:gridSpan w:val="5"/>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sz w:val="20"/>
                <w:szCs w:val="20"/>
                <w:lang w:eastAsia="ru-RU"/>
              </w:rPr>
            </w:pPr>
          </w:p>
        </w:tc>
      </w:tr>
      <w:tr w:rsidR="00181D66" w:rsidRPr="003D7210" w:rsidTr="005644BF">
        <w:trPr>
          <w:trHeight w:val="300"/>
        </w:trPr>
        <w:tc>
          <w:tcPr>
            <w:tcW w:w="9604" w:type="dxa"/>
            <w:gridSpan w:val="9"/>
            <w:tcBorders>
              <w:top w:val="single" w:sz="4" w:space="0" w:color="auto"/>
              <w:left w:val="nil"/>
              <w:bottom w:val="nil"/>
              <w:right w:val="nil"/>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 Оценочное зна</w:t>
            </w:r>
            <w:r w:rsidRPr="003D7210">
              <w:rPr>
                <w:rFonts w:ascii="Times New Roman" w:eastAsia="Times New Roman" w:hAnsi="Times New Roman" w:cs="Times New Roman"/>
                <w:b/>
                <w:bCs/>
                <w:color w:val="000000"/>
                <w:lang w:eastAsia="ru-RU"/>
              </w:rPr>
              <w:t>чение или диапазон оценочных значений</w:t>
            </w:r>
          </w:p>
        </w:tc>
      </w:tr>
      <w:tr w:rsidR="00181D66" w:rsidRPr="003D7210" w:rsidTr="005644BF">
        <w:trPr>
          <w:trHeight w:val="300"/>
        </w:trPr>
        <w:tc>
          <w:tcPr>
            <w:tcW w:w="48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Диапазон значений</w:t>
            </w:r>
          </w:p>
        </w:tc>
        <w:tc>
          <w:tcPr>
            <w:tcW w:w="4741"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Оценочное значение</w:t>
            </w:r>
          </w:p>
        </w:tc>
      </w:tr>
      <w:tr w:rsidR="00181D66" w:rsidRPr="003D7210" w:rsidTr="005644BF">
        <w:trPr>
          <w:trHeight w:val="300"/>
        </w:trPr>
        <w:tc>
          <w:tcPr>
            <w:tcW w:w="22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Минимальное значение</w:t>
            </w:r>
          </w:p>
        </w:tc>
        <w:tc>
          <w:tcPr>
            <w:tcW w:w="2605"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Максимальное значение</w:t>
            </w:r>
          </w:p>
        </w:tc>
        <w:tc>
          <w:tcPr>
            <w:tcW w:w="4741"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 </w:t>
            </w:r>
          </w:p>
        </w:tc>
      </w:tr>
      <w:tr w:rsidR="00181D66" w:rsidRPr="003D7210" w:rsidTr="005644BF">
        <w:trPr>
          <w:trHeight w:val="300"/>
        </w:trPr>
        <w:tc>
          <w:tcPr>
            <w:tcW w:w="22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50000</w:t>
            </w:r>
          </w:p>
        </w:tc>
        <w:tc>
          <w:tcPr>
            <w:tcW w:w="2605"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200000</w:t>
            </w:r>
          </w:p>
        </w:tc>
        <w:tc>
          <w:tcPr>
            <w:tcW w:w="4741"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125000</w:t>
            </w:r>
          </w:p>
        </w:tc>
      </w:tr>
      <w:tr w:rsidR="00181D66" w:rsidRPr="003D7210" w:rsidTr="005644BF">
        <w:trPr>
          <w:trHeight w:val="300"/>
        </w:trPr>
        <w:tc>
          <w:tcPr>
            <w:tcW w:w="960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b/>
                <w:bCs/>
                <w:color w:val="000000"/>
                <w:lang w:eastAsia="ru-RU"/>
              </w:rPr>
            </w:pPr>
            <w:r w:rsidRPr="003D7210">
              <w:rPr>
                <w:rFonts w:ascii="Times New Roman" w:eastAsia="Times New Roman" w:hAnsi="Times New Roman" w:cs="Times New Roman"/>
                <w:b/>
                <w:bCs/>
                <w:color w:val="000000"/>
                <w:lang w:eastAsia="ru-RU"/>
              </w:rPr>
              <w:t>3. Возм</w:t>
            </w:r>
            <w:r>
              <w:rPr>
                <w:rFonts w:ascii="Times New Roman" w:eastAsia="Times New Roman" w:hAnsi="Times New Roman" w:cs="Times New Roman"/>
                <w:b/>
                <w:bCs/>
                <w:color w:val="000000"/>
                <w:lang w:eastAsia="ru-RU"/>
              </w:rPr>
              <w:t>ожность поступлений в результа</w:t>
            </w:r>
            <w:r w:rsidRPr="003D7210">
              <w:rPr>
                <w:rFonts w:ascii="Times New Roman" w:eastAsia="Times New Roman" w:hAnsi="Times New Roman" w:cs="Times New Roman"/>
                <w:b/>
                <w:bCs/>
                <w:color w:val="000000"/>
                <w:lang w:eastAsia="ru-RU"/>
              </w:rPr>
              <w:t>е встречных требований или требований к третьим лицам</w:t>
            </w:r>
          </w:p>
        </w:tc>
      </w:tr>
      <w:tr w:rsidR="00181D66" w:rsidRPr="003D7210" w:rsidTr="005644BF">
        <w:trPr>
          <w:trHeight w:val="300"/>
        </w:trPr>
        <w:tc>
          <w:tcPr>
            <w:tcW w:w="9604" w:type="dxa"/>
            <w:gridSpan w:val="9"/>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b/>
                <w:bCs/>
                <w:color w:val="000000"/>
                <w:lang w:eastAsia="ru-RU"/>
              </w:rPr>
            </w:pPr>
          </w:p>
        </w:tc>
      </w:tr>
      <w:tr w:rsidR="00181D66" w:rsidRPr="003D7210" w:rsidTr="005644BF">
        <w:trPr>
          <w:trHeight w:val="540"/>
        </w:trPr>
        <w:tc>
          <w:tcPr>
            <w:tcW w:w="387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Наличие возможности в получении выгод подтверждено</w:t>
            </w:r>
          </w:p>
        </w:tc>
        <w:tc>
          <w:tcPr>
            <w:tcW w:w="5728" w:type="dxa"/>
            <w:gridSpan w:val="5"/>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59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Основание (документ)</w:t>
            </w:r>
          </w:p>
        </w:tc>
        <w:tc>
          <w:tcPr>
            <w:tcW w:w="3640" w:type="dxa"/>
            <w:gridSpan w:val="3"/>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Карточка</w:t>
            </w:r>
          </w:p>
        </w:tc>
      </w:tr>
      <w:tr w:rsidR="00181D66" w:rsidRPr="003D7210" w:rsidTr="005644BF">
        <w:trPr>
          <w:trHeight w:val="30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Источник</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Наименование</w:t>
            </w:r>
          </w:p>
        </w:tc>
        <w:tc>
          <w:tcPr>
            <w:tcW w:w="987"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Номер</w:t>
            </w:r>
          </w:p>
        </w:tc>
        <w:tc>
          <w:tcPr>
            <w:tcW w:w="110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Дата</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Номер</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Дата</w:t>
            </w:r>
          </w:p>
        </w:tc>
      </w:tr>
      <w:tr w:rsidR="00181D66" w:rsidRPr="003D7210" w:rsidTr="005644BF">
        <w:trPr>
          <w:trHeight w:val="70"/>
        </w:trPr>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987"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0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142"/>
        </w:trPr>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987"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0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164"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1334"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456"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46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6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98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729"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74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64"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1790" w:type="dxa"/>
            <w:gridSpan w:val="2"/>
            <w:vMerge w:val="restart"/>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Лицо, ответственное за ведение карточки</w:t>
            </w:r>
          </w:p>
        </w:tc>
        <w:tc>
          <w:tcPr>
            <w:tcW w:w="46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6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98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729"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747"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64"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1790" w:type="dxa"/>
            <w:gridSpan w:val="2"/>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086" w:type="dxa"/>
            <w:gridSpan w:val="2"/>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бухгалтер</w:t>
            </w:r>
          </w:p>
        </w:tc>
        <w:tc>
          <w:tcPr>
            <w:tcW w:w="987"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10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3640" w:type="dxa"/>
            <w:gridSpan w:val="3"/>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Потапов</w:t>
            </w:r>
          </w:p>
        </w:tc>
      </w:tr>
      <w:tr w:rsidR="00181D66" w:rsidRPr="003D7210" w:rsidTr="005644BF">
        <w:trPr>
          <w:trHeight w:val="600"/>
        </w:trPr>
        <w:tc>
          <w:tcPr>
            <w:tcW w:w="1790" w:type="dxa"/>
            <w:gridSpan w:val="2"/>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086"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(должность)</w:t>
            </w:r>
          </w:p>
        </w:tc>
        <w:tc>
          <w:tcPr>
            <w:tcW w:w="2088"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(подпись)</w:t>
            </w:r>
          </w:p>
        </w:tc>
        <w:tc>
          <w:tcPr>
            <w:tcW w:w="3640" w:type="dxa"/>
            <w:gridSpan w:val="3"/>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(расшифровка)</w:t>
            </w:r>
          </w:p>
        </w:tc>
      </w:tr>
    </w:tbl>
    <w:p w:rsidR="0048388B" w:rsidRPr="00FD0C6C" w:rsidRDefault="0048388B" w:rsidP="0048388B"/>
    <w:p w:rsidR="00181D66" w:rsidRPr="00E85393" w:rsidRDefault="00181D66" w:rsidP="008A7E5C">
      <w:pPr>
        <w:pStyle w:val="3"/>
        <w:jc w:val="center"/>
        <w:rPr>
          <w:rFonts w:ascii="Times New Roman" w:hAnsi="Times New Roman" w:cs="Times New Roman"/>
          <w:sz w:val="28"/>
          <w:szCs w:val="28"/>
        </w:rPr>
      </w:pPr>
      <w:bookmarkStart w:id="36" w:name="_Toc343634413"/>
      <w:bookmarkStart w:id="37" w:name="_Toc357714148"/>
      <w:r w:rsidRPr="00E85393">
        <w:rPr>
          <w:rFonts w:ascii="Times New Roman" w:hAnsi="Times New Roman" w:cs="Times New Roman"/>
          <w:sz w:val="28"/>
          <w:szCs w:val="28"/>
        </w:rPr>
        <w:lastRenderedPageBreak/>
        <w:t>Прил</w:t>
      </w:r>
      <w:r>
        <w:rPr>
          <w:rFonts w:ascii="Times New Roman" w:hAnsi="Times New Roman" w:cs="Times New Roman"/>
          <w:sz w:val="28"/>
          <w:szCs w:val="28"/>
        </w:rPr>
        <w:t>ожение 13</w:t>
      </w:r>
      <w:r w:rsidRPr="00E85393">
        <w:rPr>
          <w:rFonts w:ascii="Times New Roman" w:hAnsi="Times New Roman" w:cs="Times New Roman"/>
          <w:sz w:val="28"/>
          <w:szCs w:val="28"/>
        </w:rPr>
        <w:t>. Карточка учета условного актива</w:t>
      </w:r>
      <w:bookmarkEnd w:id="36"/>
      <w:bookmarkEnd w:id="37"/>
    </w:p>
    <w:tbl>
      <w:tblPr>
        <w:tblW w:w="9080" w:type="dxa"/>
        <w:tblInd w:w="93" w:type="dxa"/>
        <w:tblLook w:val="04A0"/>
      </w:tblPr>
      <w:tblGrid>
        <w:gridCol w:w="816"/>
        <w:gridCol w:w="743"/>
        <w:gridCol w:w="951"/>
        <w:gridCol w:w="942"/>
        <w:gridCol w:w="2418"/>
        <w:gridCol w:w="511"/>
        <w:gridCol w:w="1461"/>
        <w:gridCol w:w="222"/>
        <w:gridCol w:w="1361"/>
      </w:tblGrid>
      <w:tr w:rsidR="00181D66" w:rsidRPr="003D7210" w:rsidTr="005644BF">
        <w:trPr>
          <w:trHeight w:val="300"/>
        </w:trPr>
        <w:tc>
          <w:tcPr>
            <w:tcW w:w="9080" w:type="dxa"/>
            <w:gridSpan w:val="9"/>
            <w:tcBorders>
              <w:top w:val="nil"/>
              <w:left w:val="nil"/>
              <w:bottom w:val="single" w:sz="4" w:space="0" w:color="auto"/>
              <w:right w:val="nil"/>
            </w:tcBorders>
            <w:shd w:val="clear" w:color="auto" w:fill="auto"/>
            <w:vAlign w:val="bottom"/>
            <w:hideMark/>
          </w:tcPr>
          <w:p w:rsidR="00181D66" w:rsidRPr="003D7210" w:rsidRDefault="00D37BF2" w:rsidP="005644B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181D66" w:rsidRPr="003D7210" w:rsidTr="005644BF">
        <w:trPr>
          <w:trHeight w:val="300"/>
        </w:trPr>
        <w:tc>
          <w:tcPr>
            <w:tcW w:w="9080" w:type="dxa"/>
            <w:gridSpan w:val="9"/>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Наименование организации</w:t>
            </w:r>
          </w:p>
        </w:tc>
      </w:tr>
      <w:tr w:rsidR="00181D66" w:rsidRPr="003D7210" w:rsidTr="005644BF">
        <w:trPr>
          <w:trHeight w:val="300"/>
        </w:trPr>
        <w:tc>
          <w:tcPr>
            <w:tcW w:w="5685" w:type="dxa"/>
            <w:gridSpan w:val="5"/>
            <w:vMerge w:val="restart"/>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Карточка учета условного актива</w:t>
            </w:r>
          </w:p>
        </w:tc>
        <w:tc>
          <w:tcPr>
            <w:tcW w:w="51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Номер</w:t>
            </w:r>
          </w:p>
        </w:tc>
        <w:tc>
          <w:tcPr>
            <w:tcW w:w="1423" w:type="dxa"/>
            <w:gridSpan w:val="2"/>
            <w:tcBorders>
              <w:top w:val="single" w:sz="4" w:space="0" w:color="auto"/>
              <w:left w:val="nil"/>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Дата составления</w:t>
            </w:r>
          </w:p>
        </w:tc>
      </w:tr>
      <w:tr w:rsidR="00181D66" w:rsidRPr="003D7210" w:rsidTr="005644BF">
        <w:trPr>
          <w:trHeight w:val="300"/>
        </w:trPr>
        <w:tc>
          <w:tcPr>
            <w:tcW w:w="5685" w:type="dxa"/>
            <w:gridSpan w:val="5"/>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1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461" w:type="dxa"/>
            <w:tcBorders>
              <w:top w:val="nil"/>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right"/>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35</w:t>
            </w:r>
          </w:p>
        </w:tc>
        <w:tc>
          <w:tcPr>
            <w:tcW w:w="1423" w:type="dxa"/>
            <w:gridSpan w:val="2"/>
            <w:tcBorders>
              <w:top w:val="single" w:sz="4" w:space="0" w:color="auto"/>
              <w:left w:val="nil"/>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28.09.2011</w:t>
            </w:r>
          </w:p>
        </w:tc>
      </w:tr>
      <w:tr w:rsidR="00181D66" w:rsidRPr="003D7210" w:rsidTr="005644BF">
        <w:trPr>
          <w:trHeight w:val="300"/>
        </w:trPr>
        <w:tc>
          <w:tcPr>
            <w:tcW w:w="9080" w:type="dxa"/>
            <w:gridSpan w:val="9"/>
            <w:tcBorders>
              <w:top w:val="nil"/>
              <w:left w:val="nil"/>
              <w:bottom w:val="nil"/>
              <w:right w:val="nil"/>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b/>
                <w:bCs/>
                <w:color w:val="000000"/>
                <w:lang w:eastAsia="ru-RU"/>
              </w:rPr>
            </w:pPr>
            <w:r w:rsidRPr="003D7210">
              <w:rPr>
                <w:rFonts w:ascii="Times New Roman" w:eastAsia="Times New Roman" w:hAnsi="Times New Roman" w:cs="Times New Roman"/>
                <w:b/>
                <w:bCs/>
                <w:color w:val="000000"/>
                <w:lang w:eastAsia="ru-RU"/>
              </w:rPr>
              <w:t>1. Сведения об условном активе</w:t>
            </w:r>
          </w:p>
        </w:tc>
      </w:tr>
      <w:tr w:rsidR="00181D66" w:rsidRPr="003D7210" w:rsidTr="005644BF">
        <w:trPr>
          <w:trHeight w:val="300"/>
        </w:trPr>
        <w:tc>
          <w:tcPr>
            <w:tcW w:w="90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1.1. Основание и причина признания</w:t>
            </w:r>
          </w:p>
        </w:tc>
      </w:tr>
      <w:tr w:rsidR="00181D66" w:rsidRPr="003D7210" w:rsidTr="005644BF">
        <w:trPr>
          <w:trHeight w:val="300"/>
        </w:trPr>
        <w:tc>
          <w:tcPr>
            <w:tcW w:w="13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Причина</w:t>
            </w:r>
          </w:p>
        </w:tc>
        <w:tc>
          <w:tcPr>
            <w:tcW w:w="1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Источник документа</w:t>
            </w:r>
          </w:p>
        </w:tc>
        <w:tc>
          <w:tcPr>
            <w:tcW w:w="29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Наименование документа</w:t>
            </w:r>
          </w:p>
        </w:tc>
        <w:tc>
          <w:tcPr>
            <w:tcW w:w="1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20"/>
                <w:szCs w:val="20"/>
                <w:lang w:eastAsia="ru-RU"/>
              </w:rPr>
            </w:pPr>
            <w:r w:rsidRPr="003D7210">
              <w:rPr>
                <w:rFonts w:ascii="Times New Roman" w:eastAsia="Times New Roman" w:hAnsi="Times New Roman" w:cs="Times New Roman"/>
                <w:color w:val="000000"/>
                <w:sz w:val="20"/>
                <w:szCs w:val="20"/>
                <w:lang w:eastAsia="ru-RU"/>
              </w:rPr>
              <w:t>Дата документа</w:t>
            </w:r>
          </w:p>
        </w:tc>
        <w:tc>
          <w:tcPr>
            <w:tcW w:w="136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 документа</w:t>
            </w:r>
          </w:p>
        </w:tc>
      </w:tr>
      <w:tr w:rsidR="00181D66" w:rsidRPr="003D7210" w:rsidTr="005644BF">
        <w:trPr>
          <w:trHeight w:val="300"/>
        </w:trPr>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Нормативный акт</w:t>
            </w:r>
          </w:p>
        </w:tc>
        <w:tc>
          <w:tcPr>
            <w:tcW w:w="1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9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36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Договоры</w:t>
            </w:r>
          </w:p>
        </w:tc>
        <w:tc>
          <w:tcPr>
            <w:tcW w:w="1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9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36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Судебные решения</w:t>
            </w:r>
          </w:p>
        </w:tc>
        <w:tc>
          <w:tcPr>
            <w:tcW w:w="1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Суд общей юрисдикции</w:t>
            </w:r>
          </w:p>
        </w:tc>
        <w:tc>
          <w:tcPr>
            <w:tcW w:w="29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Иск №1001</w:t>
            </w:r>
          </w:p>
        </w:tc>
        <w:tc>
          <w:tcPr>
            <w:tcW w:w="1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26.09.2011</w:t>
            </w:r>
          </w:p>
        </w:tc>
        <w:tc>
          <w:tcPr>
            <w:tcW w:w="136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right"/>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1001</w:t>
            </w:r>
          </w:p>
        </w:tc>
      </w:tr>
      <w:tr w:rsidR="00181D66" w:rsidRPr="003D7210" w:rsidTr="005644BF">
        <w:trPr>
          <w:trHeight w:val="570"/>
        </w:trPr>
        <w:tc>
          <w:tcPr>
            <w:tcW w:w="13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Результат действий организации</w:t>
            </w:r>
          </w:p>
        </w:tc>
        <w:tc>
          <w:tcPr>
            <w:tcW w:w="1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292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5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c>
          <w:tcPr>
            <w:tcW w:w="1361" w:type="dxa"/>
            <w:tcBorders>
              <w:top w:val="nil"/>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w:t>
            </w:r>
          </w:p>
        </w:tc>
      </w:tr>
      <w:tr w:rsidR="00181D66" w:rsidRPr="003D7210" w:rsidTr="005644BF">
        <w:trPr>
          <w:trHeight w:val="300"/>
        </w:trPr>
        <w:tc>
          <w:tcPr>
            <w:tcW w:w="3267"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1.2. Характер условного актива</w:t>
            </w:r>
          </w:p>
        </w:tc>
        <w:tc>
          <w:tcPr>
            <w:tcW w:w="5813"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Права  требования,  вытекающие из поданных организаций исковых заявлений, в которых организация выступает в качестве истца</w:t>
            </w:r>
          </w:p>
        </w:tc>
      </w:tr>
      <w:tr w:rsidR="00181D66" w:rsidRPr="003D7210" w:rsidTr="005644BF">
        <w:trPr>
          <w:trHeight w:val="300"/>
        </w:trPr>
        <w:tc>
          <w:tcPr>
            <w:tcW w:w="3267"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813" w:type="dxa"/>
            <w:gridSpan w:val="5"/>
            <w:vMerge/>
            <w:tcBorders>
              <w:top w:val="single" w:sz="4" w:space="0" w:color="auto"/>
              <w:left w:val="single" w:sz="4" w:space="0" w:color="auto"/>
              <w:bottom w:val="single" w:sz="4" w:space="0" w:color="000000"/>
              <w:right w:val="single" w:sz="4" w:space="0" w:color="000000"/>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3267" w:type="dxa"/>
            <w:gridSpan w:val="4"/>
            <w:vMerge/>
            <w:tcBorders>
              <w:top w:val="single" w:sz="4" w:space="0" w:color="auto"/>
              <w:left w:val="single" w:sz="4" w:space="0" w:color="auto"/>
              <w:bottom w:val="single" w:sz="4" w:space="0" w:color="auto"/>
              <w:right w:val="single" w:sz="4" w:space="0" w:color="auto"/>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813" w:type="dxa"/>
            <w:gridSpan w:val="5"/>
            <w:vMerge/>
            <w:tcBorders>
              <w:top w:val="single" w:sz="4" w:space="0" w:color="auto"/>
              <w:left w:val="single" w:sz="4" w:space="0" w:color="auto"/>
              <w:bottom w:val="single" w:sz="4" w:space="0" w:color="000000"/>
              <w:right w:val="single" w:sz="4" w:space="0" w:color="000000"/>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9080" w:type="dxa"/>
            <w:gridSpan w:val="9"/>
            <w:tcBorders>
              <w:top w:val="single" w:sz="4" w:space="0" w:color="auto"/>
              <w:left w:val="nil"/>
              <w:bottom w:val="nil"/>
              <w:right w:val="nil"/>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 Оценочное зна</w:t>
            </w:r>
            <w:r w:rsidRPr="003D7210">
              <w:rPr>
                <w:rFonts w:ascii="Times New Roman" w:eastAsia="Times New Roman" w:hAnsi="Times New Roman" w:cs="Times New Roman"/>
                <w:b/>
                <w:bCs/>
                <w:color w:val="000000"/>
                <w:lang w:eastAsia="ru-RU"/>
              </w:rPr>
              <w:t>чение или диапазон оценочных значений</w:t>
            </w:r>
          </w:p>
        </w:tc>
      </w:tr>
      <w:tr w:rsidR="00181D66" w:rsidRPr="003D7210" w:rsidTr="005644BF">
        <w:trPr>
          <w:trHeight w:val="300"/>
        </w:trPr>
        <w:tc>
          <w:tcPr>
            <w:tcW w:w="568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Диапазон значений</w:t>
            </w:r>
          </w:p>
        </w:tc>
        <w:tc>
          <w:tcPr>
            <w:tcW w:w="3395"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Оценочное значение</w:t>
            </w:r>
          </w:p>
        </w:tc>
      </w:tr>
      <w:tr w:rsidR="00181D66" w:rsidRPr="003D7210" w:rsidTr="005644BF">
        <w:trPr>
          <w:trHeight w:val="300"/>
        </w:trPr>
        <w:tc>
          <w:tcPr>
            <w:tcW w:w="23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Минимальное значение</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Максимальное значение</w:t>
            </w:r>
          </w:p>
        </w:tc>
        <w:tc>
          <w:tcPr>
            <w:tcW w:w="3395"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 </w:t>
            </w:r>
          </w:p>
        </w:tc>
      </w:tr>
      <w:tr w:rsidR="00181D66" w:rsidRPr="003D7210" w:rsidTr="005644BF">
        <w:trPr>
          <w:trHeight w:val="300"/>
        </w:trPr>
        <w:tc>
          <w:tcPr>
            <w:tcW w:w="23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100000</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200000</w:t>
            </w:r>
          </w:p>
        </w:tc>
        <w:tc>
          <w:tcPr>
            <w:tcW w:w="3395" w:type="dxa"/>
            <w:gridSpan w:val="4"/>
            <w:tcBorders>
              <w:top w:val="single" w:sz="4" w:space="0" w:color="auto"/>
              <w:left w:val="nil"/>
              <w:bottom w:val="single" w:sz="4" w:space="0" w:color="auto"/>
              <w:right w:val="single" w:sz="4" w:space="0" w:color="auto"/>
            </w:tcBorders>
            <w:shd w:val="clear" w:color="auto" w:fill="auto"/>
            <w:noWrap/>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150000</w:t>
            </w:r>
          </w:p>
        </w:tc>
      </w:tr>
      <w:tr w:rsidR="00181D66" w:rsidRPr="003D7210" w:rsidTr="005644BF">
        <w:trPr>
          <w:trHeight w:val="300"/>
        </w:trPr>
        <w:tc>
          <w:tcPr>
            <w:tcW w:w="719"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655"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95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94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24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51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14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6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13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r>
      <w:tr w:rsidR="00181D66" w:rsidRPr="003D7210" w:rsidTr="005644BF">
        <w:trPr>
          <w:trHeight w:val="300"/>
        </w:trPr>
        <w:tc>
          <w:tcPr>
            <w:tcW w:w="1374" w:type="dxa"/>
            <w:gridSpan w:val="2"/>
            <w:vMerge w:val="restart"/>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Лицо, ответственное за ведение карточки</w:t>
            </w:r>
          </w:p>
        </w:tc>
        <w:tc>
          <w:tcPr>
            <w:tcW w:w="95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94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4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1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4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6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3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r>
      <w:tr w:rsidR="00181D66" w:rsidRPr="003D7210" w:rsidTr="005644BF">
        <w:trPr>
          <w:trHeight w:val="300"/>
        </w:trPr>
        <w:tc>
          <w:tcPr>
            <w:tcW w:w="1374" w:type="dxa"/>
            <w:gridSpan w:val="2"/>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893" w:type="dxa"/>
            <w:gridSpan w:val="2"/>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sidRPr="003D7210">
              <w:rPr>
                <w:rFonts w:ascii="Times New Roman" w:eastAsia="Times New Roman" w:hAnsi="Times New Roman" w:cs="Times New Roman"/>
                <w:color w:val="000000"/>
                <w:lang w:eastAsia="ru-RU"/>
              </w:rPr>
              <w:t>бухгалтер</w:t>
            </w:r>
          </w:p>
        </w:tc>
        <w:tc>
          <w:tcPr>
            <w:tcW w:w="2418"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511" w:type="dxa"/>
            <w:tcBorders>
              <w:top w:val="nil"/>
              <w:left w:val="nil"/>
              <w:bottom w:val="nil"/>
              <w:right w:val="nil"/>
            </w:tcBorders>
            <w:shd w:val="clear" w:color="auto" w:fill="auto"/>
            <w:vAlign w:val="bottom"/>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2884" w:type="dxa"/>
            <w:gridSpan w:val="3"/>
            <w:tcBorders>
              <w:top w:val="nil"/>
              <w:left w:val="nil"/>
              <w:bottom w:val="single" w:sz="4" w:space="0" w:color="auto"/>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Н.А.Потапов</w:t>
            </w:r>
          </w:p>
        </w:tc>
      </w:tr>
      <w:tr w:rsidR="00181D66" w:rsidRPr="003D7210" w:rsidTr="005644BF">
        <w:trPr>
          <w:trHeight w:val="300"/>
        </w:trPr>
        <w:tc>
          <w:tcPr>
            <w:tcW w:w="1374" w:type="dxa"/>
            <w:gridSpan w:val="2"/>
            <w:vMerge/>
            <w:tcBorders>
              <w:top w:val="nil"/>
              <w:left w:val="nil"/>
              <w:bottom w:val="nil"/>
              <w:right w:val="nil"/>
            </w:tcBorders>
            <w:vAlign w:val="center"/>
            <w:hideMark/>
          </w:tcPr>
          <w:p w:rsidR="00181D66" w:rsidRPr="003D7210" w:rsidRDefault="00181D66" w:rsidP="005644BF">
            <w:pPr>
              <w:spacing w:after="0" w:line="240" w:lineRule="auto"/>
              <w:rPr>
                <w:rFonts w:ascii="Times New Roman" w:eastAsia="Times New Roman" w:hAnsi="Times New Roman" w:cs="Times New Roman"/>
                <w:color w:val="000000"/>
                <w:lang w:eastAsia="ru-RU"/>
              </w:rPr>
            </w:pPr>
          </w:p>
        </w:tc>
        <w:tc>
          <w:tcPr>
            <w:tcW w:w="1893"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(должность)</w:t>
            </w:r>
          </w:p>
        </w:tc>
        <w:tc>
          <w:tcPr>
            <w:tcW w:w="2929" w:type="dxa"/>
            <w:gridSpan w:val="2"/>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(подпись)</w:t>
            </w:r>
          </w:p>
        </w:tc>
        <w:tc>
          <w:tcPr>
            <w:tcW w:w="2884" w:type="dxa"/>
            <w:gridSpan w:val="3"/>
            <w:tcBorders>
              <w:top w:val="single" w:sz="4" w:space="0" w:color="auto"/>
              <w:left w:val="nil"/>
              <w:bottom w:val="nil"/>
              <w:right w:val="nil"/>
            </w:tcBorders>
            <w:shd w:val="clear" w:color="auto" w:fill="auto"/>
            <w:vAlign w:val="bottom"/>
            <w:hideMark/>
          </w:tcPr>
          <w:p w:rsidR="00181D66" w:rsidRPr="003D7210" w:rsidRDefault="00181D66" w:rsidP="005644BF">
            <w:pPr>
              <w:spacing w:after="0" w:line="240" w:lineRule="auto"/>
              <w:jc w:val="center"/>
              <w:rPr>
                <w:rFonts w:ascii="Times New Roman" w:eastAsia="Times New Roman" w:hAnsi="Times New Roman" w:cs="Times New Roman"/>
                <w:color w:val="000000"/>
                <w:sz w:val="18"/>
                <w:szCs w:val="18"/>
                <w:lang w:eastAsia="ru-RU"/>
              </w:rPr>
            </w:pPr>
            <w:r w:rsidRPr="003D7210">
              <w:rPr>
                <w:rFonts w:ascii="Times New Roman" w:eastAsia="Times New Roman" w:hAnsi="Times New Roman" w:cs="Times New Roman"/>
                <w:color w:val="000000"/>
                <w:sz w:val="18"/>
                <w:szCs w:val="18"/>
                <w:lang w:eastAsia="ru-RU"/>
              </w:rPr>
              <w:t>(расшифровка)</w:t>
            </w:r>
          </w:p>
        </w:tc>
      </w:tr>
      <w:tr w:rsidR="00181D66" w:rsidRPr="003D7210" w:rsidTr="005644BF">
        <w:trPr>
          <w:trHeight w:val="300"/>
        </w:trPr>
        <w:tc>
          <w:tcPr>
            <w:tcW w:w="719"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655"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95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94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2418"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51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14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62"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c>
          <w:tcPr>
            <w:tcW w:w="1361" w:type="dxa"/>
            <w:tcBorders>
              <w:top w:val="nil"/>
              <w:left w:val="nil"/>
              <w:bottom w:val="nil"/>
              <w:right w:val="nil"/>
            </w:tcBorders>
            <w:shd w:val="clear" w:color="auto" w:fill="auto"/>
            <w:noWrap/>
            <w:vAlign w:val="bottom"/>
            <w:hideMark/>
          </w:tcPr>
          <w:p w:rsidR="00181D66" w:rsidRPr="003D7210" w:rsidRDefault="00181D66" w:rsidP="005644BF">
            <w:pPr>
              <w:spacing w:after="0" w:line="240" w:lineRule="auto"/>
              <w:rPr>
                <w:rFonts w:ascii="Calibri" w:eastAsia="Times New Roman" w:hAnsi="Calibri" w:cs="Calibri"/>
                <w:color w:val="000000"/>
                <w:lang w:eastAsia="ru-RU"/>
              </w:rPr>
            </w:pPr>
          </w:p>
        </w:tc>
      </w:tr>
    </w:tbl>
    <w:p w:rsidR="00181D66" w:rsidRDefault="00181D66" w:rsidP="00690C5A">
      <w:pPr>
        <w:pStyle w:val="3"/>
        <w:jc w:val="center"/>
        <w:rPr>
          <w:rFonts w:ascii="Times New Roman" w:hAnsi="Times New Roman" w:cs="Times New Roman"/>
          <w:sz w:val="28"/>
          <w:szCs w:val="28"/>
        </w:rPr>
      </w:pPr>
    </w:p>
    <w:p w:rsidR="00C37F10" w:rsidRPr="008A7E5C" w:rsidRDefault="00C37F10" w:rsidP="008A7E5C">
      <w:pPr>
        <w:pStyle w:val="3"/>
        <w:jc w:val="center"/>
        <w:rPr>
          <w:rFonts w:ascii="Times New Roman" w:hAnsi="Times New Roman" w:cs="Times New Roman"/>
          <w:sz w:val="28"/>
          <w:szCs w:val="28"/>
        </w:rPr>
      </w:pPr>
      <w:r>
        <w:br w:type="page"/>
      </w:r>
      <w:bookmarkStart w:id="38" w:name="_Toc357714149"/>
      <w:r w:rsidRPr="008A7E5C">
        <w:rPr>
          <w:rFonts w:ascii="Times New Roman" w:hAnsi="Times New Roman" w:cs="Times New Roman"/>
          <w:sz w:val="28"/>
          <w:szCs w:val="28"/>
        </w:rPr>
        <w:lastRenderedPageBreak/>
        <w:t>Приложение 14. Журнал-ордер №1 по счету №96</w:t>
      </w:r>
      <w:bookmarkEnd w:id="38"/>
    </w:p>
    <w:p w:rsidR="00C37F10" w:rsidRPr="00CF63E6" w:rsidRDefault="00C37F10" w:rsidP="00C37F10">
      <w:pPr>
        <w:pStyle w:val="aff2"/>
        <w:spacing w:line="360" w:lineRule="auto"/>
        <w:contextualSpacing/>
        <w:jc w:val="center"/>
        <w:rPr>
          <w:b/>
          <w:bCs/>
          <w:sz w:val="28"/>
          <w:szCs w:val="28"/>
          <w:u w:val="single"/>
        </w:rPr>
      </w:pPr>
      <w:r>
        <w:rPr>
          <w:b/>
          <w:bCs/>
          <w:sz w:val="28"/>
          <w:szCs w:val="28"/>
        </w:rPr>
        <w:t xml:space="preserve">Журнал - ордер № </w:t>
      </w:r>
      <w:r w:rsidRPr="00CF63E6">
        <w:rPr>
          <w:b/>
          <w:bCs/>
          <w:sz w:val="28"/>
          <w:szCs w:val="28"/>
          <w:u w:val="single"/>
        </w:rPr>
        <w:t>__1___</w:t>
      </w:r>
      <w:r>
        <w:rPr>
          <w:b/>
          <w:bCs/>
          <w:sz w:val="28"/>
          <w:szCs w:val="28"/>
        </w:rPr>
        <w:t xml:space="preserve">  по счету №</w:t>
      </w:r>
      <w:r w:rsidRPr="00CF63E6">
        <w:rPr>
          <w:b/>
          <w:bCs/>
          <w:sz w:val="28"/>
          <w:szCs w:val="28"/>
          <w:u w:val="single"/>
        </w:rPr>
        <w:t>__96____</w:t>
      </w:r>
    </w:p>
    <w:tbl>
      <w:tblPr>
        <w:tblW w:w="5000" w:type="pct"/>
        <w:tblLook w:val="0000"/>
      </w:tblPr>
      <w:tblGrid>
        <w:gridCol w:w="1019"/>
        <w:gridCol w:w="1416"/>
        <w:gridCol w:w="1359"/>
        <w:gridCol w:w="1843"/>
        <w:gridCol w:w="1828"/>
        <w:gridCol w:w="2105"/>
      </w:tblGrid>
      <w:tr w:rsidR="00050492" w:rsidRPr="00036E56" w:rsidTr="00050492">
        <w:trPr>
          <w:cantSplit/>
        </w:trPr>
        <w:tc>
          <w:tcPr>
            <w:tcW w:w="532" w:type="pct"/>
            <w:vMerge w:val="restart"/>
            <w:tcBorders>
              <w:top w:val="single" w:sz="4" w:space="0" w:color="000000"/>
              <w:left w:val="single" w:sz="4" w:space="0" w:color="000000"/>
              <w:bottom w:val="single" w:sz="4" w:space="0" w:color="000000"/>
            </w:tcBorders>
            <w:shd w:val="clear" w:color="auto" w:fill="auto"/>
            <w:vAlign w:val="center"/>
          </w:tcPr>
          <w:p w:rsidR="00050492" w:rsidRPr="00036E56" w:rsidRDefault="00050492" w:rsidP="005644BF">
            <w:pPr>
              <w:pStyle w:val="aff2"/>
              <w:snapToGrid w:val="0"/>
              <w:spacing w:line="360" w:lineRule="auto"/>
              <w:contextualSpacing/>
              <w:rPr>
                <w:sz w:val="22"/>
                <w:szCs w:val="22"/>
              </w:rPr>
            </w:pPr>
            <w:r w:rsidRPr="00036E56">
              <w:rPr>
                <w:sz w:val="22"/>
                <w:szCs w:val="22"/>
              </w:rPr>
              <w:t>№ строки</w:t>
            </w:r>
          </w:p>
        </w:tc>
        <w:tc>
          <w:tcPr>
            <w:tcW w:w="740" w:type="pct"/>
            <w:vMerge w:val="restart"/>
            <w:tcBorders>
              <w:top w:val="single" w:sz="4" w:space="0" w:color="000000"/>
              <w:left w:val="single" w:sz="4" w:space="0" w:color="000000"/>
              <w:bottom w:val="single" w:sz="4" w:space="0" w:color="000000"/>
            </w:tcBorders>
            <w:shd w:val="clear" w:color="auto" w:fill="auto"/>
            <w:vAlign w:val="center"/>
          </w:tcPr>
          <w:p w:rsidR="00050492" w:rsidRPr="00036E56" w:rsidRDefault="00050492" w:rsidP="005644BF">
            <w:pPr>
              <w:pStyle w:val="aff2"/>
              <w:snapToGrid w:val="0"/>
              <w:spacing w:line="360" w:lineRule="auto"/>
              <w:contextualSpacing/>
              <w:rPr>
                <w:sz w:val="22"/>
                <w:szCs w:val="22"/>
              </w:rPr>
            </w:pPr>
            <w:r w:rsidRPr="00036E56">
              <w:rPr>
                <w:sz w:val="22"/>
                <w:szCs w:val="22"/>
              </w:rPr>
              <w:t>Дата</w:t>
            </w:r>
          </w:p>
        </w:tc>
        <w:tc>
          <w:tcPr>
            <w:tcW w:w="2628" w:type="pct"/>
            <w:gridSpan w:val="3"/>
            <w:tcBorders>
              <w:top w:val="single" w:sz="4" w:space="0" w:color="000000"/>
              <w:left w:val="single" w:sz="4" w:space="0" w:color="000000"/>
              <w:bottom w:val="single" w:sz="4" w:space="0" w:color="000000"/>
            </w:tcBorders>
          </w:tcPr>
          <w:p w:rsidR="00050492" w:rsidRPr="00036E56" w:rsidRDefault="00050492" w:rsidP="005644BF">
            <w:pPr>
              <w:pStyle w:val="aff2"/>
              <w:snapToGrid w:val="0"/>
              <w:spacing w:line="360" w:lineRule="auto"/>
              <w:contextualSpacing/>
              <w:jc w:val="center"/>
              <w:rPr>
                <w:sz w:val="22"/>
                <w:szCs w:val="22"/>
              </w:rPr>
            </w:pPr>
            <w:r w:rsidRPr="00036E56">
              <w:rPr>
                <w:sz w:val="22"/>
                <w:szCs w:val="22"/>
              </w:rPr>
              <w:t>В дебет счетов</w:t>
            </w:r>
          </w:p>
        </w:tc>
        <w:tc>
          <w:tcPr>
            <w:tcW w:w="1100" w:type="pct"/>
            <w:vMerge w:val="restart"/>
            <w:tcBorders>
              <w:top w:val="single" w:sz="4" w:space="0" w:color="000000"/>
              <w:left w:val="single" w:sz="4" w:space="0" w:color="000000"/>
              <w:right w:val="single" w:sz="4" w:space="0" w:color="000000"/>
            </w:tcBorders>
            <w:shd w:val="clear" w:color="auto" w:fill="auto"/>
            <w:vAlign w:val="center"/>
          </w:tcPr>
          <w:p w:rsidR="00050492" w:rsidRPr="00036E56" w:rsidRDefault="00050492" w:rsidP="005644BF">
            <w:pPr>
              <w:pStyle w:val="aff2"/>
              <w:snapToGrid w:val="0"/>
              <w:spacing w:line="360" w:lineRule="auto"/>
              <w:contextualSpacing/>
              <w:rPr>
                <w:sz w:val="22"/>
                <w:szCs w:val="22"/>
              </w:rPr>
            </w:pPr>
            <w:r w:rsidRPr="00036E56">
              <w:rPr>
                <w:sz w:val="22"/>
                <w:szCs w:val="22"/>
              </w:rPr>
              <w:t>Итого по дебету</w:t>
            </w:r>
          </w:p>
        </w:tc>
      </w:tr>
      <w:tr w:rsidR="00050492" w:rsidRPr="00036E56" w:rsidTr="005644BF">
        <w:trPr>
          <w:cantSplit/>
        </w:trPr>
        <w:tc>
          <w:tcPr>
            <w:tcW w:w="532" w:type="pct"/>
            <w:vMerge/>
            <w:tcBorders>
              <w:top w:val="single" w:sz="4" w:space="0" w:color="000000"/>
              <w:left w:val="single" w:sz="4" w:space="0" w:color="000000"/>
              <w:bottom w:val="single" w:sz="4" w:space="0" w:color="000000"/>
            </w:tcBorders>
            <w:shd w:val="clear" w:color="auto" w:fill="auto"/>
            <w:vAlign w:val="center"/>
          </w:tcPr>
          <w:p w:rsidR="00050492" w:rsidRPr="00036E56" w:rsidRDefault="00050492" w:rsidP="005644BF">
            <w:pPr>
              <w:snapToGrid w:val="0"/>
              <w:spacing w:line="360" w:lineRule="auto"/>
              <w:contextualSpacing/>
              <w:rPr>
                <w:rFonts w:ascii="Calibri" w:eastAsia="Calibri" w:hAnsi="Calibri" w:cs="Times New Roman"/>
              </w:rPr>
            </w:pPr>
          </w:p>
        </w:tc>
        <w:tc>
          <w:tcPr>
            <w:tcW w:w="740" w:type="pct"/>
            <w:vMerge/>
            <w:tcBorders>
              <w:top w:val="single" w:sz="4" w:space="0" w:color="000000"/>
              <w:left w:val="single" w:sz="4" w:space="0" w:color="000000"/>
              <w:bottom w:val="single" w:sz="4" w:space="0" w:color="000000"/>
            </w:tcBorders>
            <w:shd w:val="clear" w:color="auto" w:fill="auto"/>
            <w:vAlign w:val="center"/>
          </w:tcPr>
          <w:p w:rsidR="00050492" w:rsidRPr="00036E56" w:rsidRDefault="00050492" w:rsidP="005644BF">
            <w:pPr>
              <w:snapToGrid w:val="0"/>
              <w:spacing w:line="360" w:lineRule="auto"/>
              <w:contextualSpacing/>
              <w:rPr>
                <w:rFonts w:ascii="Calibri" w:eastAsia="Calibri" w:hAnsi="Calibri" w:cs="Times New Roman"/>
              </w:rPr>
            </w:pPr>
          </w:p>
        </w:tc>
        <w:tc>
          <w:tcPr>
            <w:tcW w:w="710" w:type="pct"/>
            <w:tcBorders>
              <w:top w:val="single" w:sz="4" w:space="0" w:color="000000"/>
              <w:left w:val="single" w:sz="4" w:space="0" w:color="000000"/>
              <w:bottom w:val="single" w:sz="4" w:space="0" w:color="000000"/>
            </w:tcBorders>
            <w:shd w:val="clear" w:color="auto" w:fill="auto"/>
          </w:tcPr>
          <w:p w:rsidR="00050492" w:rsidRPr="00036E56" w:rsidRDefault="00050492" w:rsidP="005644BF">
            <w:pPr>
              <w:pStyle w:val="aff2"/>
              <w:snapToGrid w:val="0"/>
              <w:spacing w:line="360" w:lineRule="auto"/>
              <w:contextualSpacing/>
              <w:rPr>
                <w:sz w:val="22"/>
                <w:szCs w:val="22"/>
              </w:rPr>
            </w:pPr>
            <w:r w:rsidRPr="00036E56">
              <w:rPr>
                <w:sz w:val="22"/>
                <w:szCs w:val="22"/>
              </w:rPr>
              <w:t xml:space="preserve">№ </w:t>
            </w:r>
            <w:r>
              <w:rPr>
                <w:sz w:val="22"/>
                <w:szCs w:val="22"/>
              </w:rPr>
              <w:t>20</w:t>
            </w:r>
          </w:p>
        </w:tc>
        <w:tc>
          <w:tcPr>
            <w:tcW w:w="963" w:type="pct"/>
            <w:tcBorders>
              <w:top w:val="single" w:sz="4" w:space="0" w:color="000000"/>
              <w:left w:val="single" w:sz="4" w:space="0" w:color="000000"/>
              <w:bottom w:val="single" w:sz="4" w:space="0" w:color="000000"/>
            </w:tcBorders>
            <w:shd w:val="clear" w:color="auto" w:fill="auto"/>
          </w:tcPr>
          <w:p w:rsidR="00050492" w:rsidRPr="00C9781B" w:rsidRDefault="00050492" w:rsidP="00812A1E">
            <w:pPr>
              <w:pStyle w:val="aff2"/>
              <w:snapToGrid w:val="0"/>
              <w:spacing w:line="360" w:lineRule="auto"/>
              <w:contextualSpacing/>
              <w:rPr>
                <w:sz w:val="22"/>
                <w:szCs w:val="22"/>
                <w:lang w:val="en-US"/>
              </w:rPr>
            </w:pPr>
            <w:r w:rsidRPr="00036E56">
              <w:rPr>
                <w:sz w:val="22"/>
                <w:szCs w:val="22"/>
              </w:rPr>
              <w:t xml:space="preserve">№ </w:t>
            </w:r>
            <w:r>
              <w:rPr>
                <w:sz w:val="22"/>
                <w:szCs w:val="22"/>
              </w:rPr>
              <w:t>26</w:t>
            </w:r>
          </w:p>
        </w:tc>
        <w:tc>
          <w:tcPr>
            <w:tcW w:w="955" w:type="pct"/>
            <w:tcBorders>
              <w:top w:val="single" w:sz="4" w:space="0" w:color="000000"/>
              <w:left w:val="single" w:sz="4" w:space="0" w:color="000000"/>
              <w:bottom w:val="single" w:sz="4" w:space="0" w:color="000000"/>
              <w:right w:val="single" w:sz="4" w:space="0" w:color="000000"/>
            </w:tcBorders>
          </w:tcPr>
          <w:p w:rsidR="00050492" w:rsidRPr="00812A1E" w:rsidRDefault="00050492" w:rsidP="005644BF">
            <w:pPr>
              <w:pStyle w:val="aff2"/>
              <w:snapToGrid w:val="0"/>
              <w:spacing w:line="360" w:lineRule="auto"/>
              <w:contextualSpacing/>
              <w:rPr>
                <w:sz w:val="22"/>
                <w:szCs w:val="22"/>
              </w:rPr>
            </w:pPr>
            <w:r>
              <w:rPr>
                <w:sz w:val="22"/>
                <w:szCs w:val="22"/>
              </w:rPr>
              <w:t>№ 28</w:t>
            </w:r>
          </w:p>
        </w:tc>
        <w:tc>
          <w:tcPr>
            <w:tcW w:w="1100" w:type="pct"/>
            <w:vMerge/>
            <w:tcBorders>
              <w:left w:val="single" w:sz="4" w:space="0" w:color="000000"/>
              <w:bottom w:val="single" w:sz="4" w:space="0" w:color="000000"/>
              <w:right w:val="single" w:sz="4" w:space="0" w:color="000000"/>
            </w:tcBorders>
            <w:shd w:val="clear" w:color="auto" w:fill="auto"/>
            <w:vAlign w:val="center"/>
          </w:tcPr>
          <w:p w:rsidR="00050492" w:rsidRPr="00036E56" w:rsidRDefault="00050492" w:rsidP="005644BF">
            <w:pPr>
              <w:snapToGrid w:val="0"/>
              <w:spacing w:line="360" w:lineRule="auto"/>
              <w:contextualSpacing/>
              <w:rPr>
                <w:rFonts w:ascii="Calibri" w:eastAsia="Calibri" w:hAnsi="Calibri" w:cs="Times New Roman"/>
              </w:rPr>
            </w:pPr>
          </w:p>
        </w:tc>
      </w:tr>
      <w:tr w:rsidR="00C37F10" w:rsidRPr="00036E56" w:rsidTr="00050492">
        <w:tc>
          <w:tcPr>
            <w:tcW w:w="532" w:type="pct"/>
            <w:tcBorders>
              <w:top w:val="single" w:sz="4" w:space="0" w:color="000000"/>
              <w:left w:val="single" w:sz="4" w:space="0" w:color="000000"/>
              <w:bottom w:val="single" w:sz="4" w:space="0" w:color="000000"/>
            </w:tcBorders>
            <w:shd w:val="clear" w:color="auto" w:fill="auto"/>
          </w:tcPr>
          <w:p w:rsidR="00C37F10" w:rsidRPr="00036E56" w:rsidRDefault="00C37F10" w:rsidP="005644BF">
            <w:pPr>
              <w:pStyle w:val="aff2"/>
              <w:snapToGrid w:val="0"/>
              <w:spacing w:line="360" w:lineRule="auto"/>
              <w:contextualSpacing/>
              <w:rPr>
                <w:sz w:val="22"/>
                <w:szCs w:val="22"/>
              </w:rPr>
            </w:pPr>
            <w:r>
              <w:rPr>
                <w:sz w:val="22"/>
                <w:szCs w:val="22"/>
              </w:rPr>
              <w:t>1</w:t>
            </w:r>
          </w:p>
        </w:tc>
        <w:tc>
          <w:tcPr>
            <w:tcW w:w="740" w:type="pct"/>
            <w:tcBorders>
              <w:top w:val="single" w:sz="4" w:space="0" w:color="000000"/>
              <w:left w:val="single" w:sz="4" w:space="0" w:color="000000"/>
              <w:bottom w:val="single" w:sz="4" w:space="0" w:color="000000"/>
            </w:tcBorders>
            <w:shd w:val="clear" w:color="auto" w:fill="auto"/>
          </w:tcPr>
          <w:p w:rsidR="00C37F10" w:rsidRPr="00036E56" w:rsidRDefault="00C37F10" w:rsidP="005644BF">
            <w:pPr>
              <w:pStyle w:val="afff1"/>
              <w:snapToGrid w:val="0"/>
              <w:spacing w:line="360" w:lineRule="auto"/>
              <w:contextualSpacing/>
              <w:rPr>
                <w:sz w:val="22"/>
                <w:szCs w:val="22"/>
              </w:rPr>
            </w:pPr>
            <w:r>
              <w:rPr>
                <w:sz w:val="22"/>
                <w:szCs w:val="22"/>
              </w:rPr>
              <w:t>31.01.2013</w:t>
            </w:r>
          </w:p>
        </w:tc>
        <w:tc>
          <w:tcPr>
            <w:tcW w:w="710" w:type="pct"/>
            <w:tcBorders>
              <w:top w:val="single" w:sz="4" w:space="0" w:color="000000"/>
              <w:left w:val="single" w:sz="4" w:space="0" w:color="000000"/>
              <w:bottom w:val="single" w:sz="4" w:space="0" w:color="000000"/>
            </w:tcBorders>
            <w:shd w:val="clear" w:color="auto" w:fill="auto"/>
          </w:tcPr>
          <w:p w:rsidR="00C37F10" w:rsidRPr="00036E56" w:rsidRDefault="00C37F10" w:rsidP="005644BF">
            <w:pPr>
              <w:pStyle w:val="aff2"/>
              <w:snapToGrid w:val="0"/>
              <w:spacing w:line="360" w:lineRule="auto"/>
              <w:contextualSpacing/>
              <w:jc w:val="center"/>
              <w:rPr>
                <w:sz w:val="22"/>
                <w:szCs w:val="22"/>
              </w:rPr>
            </w:pPr>
            <w:r>
              <w:rPr>
                <w:sz w:val="22"/>
                <w:szCs w:val="22"/>
              </w:rPr>
              <w:t>26 000</w:t>
            </w:r>
          </w:p>
        </w:tc>
        <w:tc>
          <w:tcPr>
            <w:tcW w:w="963" w:type="pct"/>
            <w:tcBorders>
              <w:top w:val="single" w:sz="4" w:space="0" w:color="000000"/>
              <w:left w:val="single" w:sz="4" w:space="0" w:color="000000"/>
              <w:bottom w:val="single" w:sz="4" w:space="0" w:color="000000"/>
            </w:tcBorders>
            <w:shd w:val="clear" w:color="auto" w:fill="auto"/>
          </w:tcPr>
          <w:p w:rsidR="00C37F10" w:rsidRPr="00036E56" w:rsidRDefault="00812A1E" w:rsidP="005644BF">
            <w:pPr>
              <w:pStyle w:val="aff2"/>
              <w:snapToGrid w:val="0"/>
              <w:spacing w:line="360" w:lineRule="auto"/>
              <w:contextualSpacing/>
              <w:jc w:val="center"/>
              <w:rPr>
                <w:sz w:val="22"/>
                <w:szCs w:val="22"/>
              </w:rPr>
            </w:pPr>
            <w:r>
              <w:rPr>
                <w:sz w:val="22"/>
                <w:szCs w:val="22"/>
              </w:rPr>
              <w:t>-</w:t>
            </w:r>
          </w:p>
        </w:tc>
        <w:tc>
          <w:tcPr>
            <w:tcW w:w="955" w:type="pct"/>
            <w:tcBorders>
              <w:top w:val="single" w:sz="4" w:space="0" w:color="000000"/>
              <w:left w:val="single" w:sz="4" w:space="0" w:color="000000"/>
              <w:bottom w:val="single" w:sz="4" w:space="0" w:color="000000"/>
              <w:right w:val="single" w:sz="4" w:space="0" w:color="000000"/>
            </w:tcBorders>
          </w:tcPr>
          <w:p w:rsidR="00C37F10" w:rsidRPr="00036E56" w:rsidRDefault="00812A1E" w:rsidP="005644BF">
            <w:pPr>
              <w:pStyle w:val="aff2"/>
              <w:snapToGrid w:val="0"/>
              <w:spacing w:line="360" w:lineRule="auto"/>
              <w:contextualSpacing/>
              <w:jc w:val="center"/>
              <w:rPr>
                <w:sz w:val="22"/>
                <w:szCs w:val="22"/>
              </w:rPr>
            </w:pPr>
            <w:r>
              <w:rPr>
                <w:sz w:val="22"/>
                <w:szCs w:val="22"/>
              </w:rPr>
              <w:t>345 066</w:t>
            </w:r>
          </w:p>
        </w:tc>
        <w:tc>
          <w:tcPr>
            <w:tcW w:w="1100" w:type="pct"/>
            <w:tcBorders>
              <w:top w:val="single" w:sz="4" w:space="0" w:color="000000"/>
              <w:left w:val="single" w:sz="4" w:space="0" w:color="000000"/>
              <w:bottom w:val="single" w:sz="4" w:space="0" w:color="000000"/>
              <w:right w:val="single" w:sz="4" w:space="0" w:color="000000"/>
            </w:tcBorders>
            <w:shd w:val="clear" w:color="auto" w:fill="auto"/>
          </w:tcPr>
          <w:p w:rsidR="00C37F10" w:rsidRDefault="00050492" w:rsidP="005644BF">
            <w:pPr>
              <w:pStyle w:val="aff2"/>
              <w:snapToGrid w:val="0"/>
              <w:spacing w:line="360" w:lineRule="auto"/>
              <w:contextualSpacing/>
              <w:rPr>
                <w:sz w:val="22"/>
                <w:szCs w:val="22"/>
              </w:rPr>
            </w:pPr>
            <w:r>
              <w:rPr>
                <w:sz w:val="22"/>
                <w:szCs w:val="22"/>
              </w:rPr>
              <w:t>371 066</w:t>
            </w:r>
          </w:p>
        </w:tc>
      </w:tr>
      <w:tr w:rsidR="00C37F10" w:rsidRPr="00036E56" w:rsidTr="00050492">
        <w:tc>
          <w:tcPr>
            <w:tcW w:w="532" w:type="pct"/>
            <w:tcBorders>
              <w:top w:val="single" w:sz="4" w:space="0" w:color="000000"/>
              <w:left w:val="single" w:sz="4" w:space="0" w:color="000000"/>
              <w:bottom w:val="single" w:sz="4" w:space="0" w:color="000000"/>
            </w:tcBorders>
            <w:shd w:val="clear" w:color="auto" w:fill="auto"/>
          </w:tcPr>
          <w:p w:rsidR="00C37F10" w:rsidRPr="00C9781B" w:rsidRDefault="00C37F10" w:rsidP="005644BF">
            <w:pPr>
              <w:pStyle w:val="aff2"/>
              <w:snapToGrid w:val="0"/>
              <w:spacing w:line="360" w:lineRule="auto"/>
              <w:contextualSpacing/>
              <w:rPr>
                <w:sz w:val="22"/>
                <w:szCs w:val="22"/>
                <w:lang w:val="en-US"/>
              </w:rPr>
            </w:pPr>
            <w:r>
              <w:rPr>
                <w:sz w:val="22"/>
                <w:szCs w:val="22"/>
                <w:lang w:val="en-US"/>
              </w:rPr>
              <w:t>2</w:t>
            </w:r>
          </w:p>
        </w:tc>
        <w:tc>
          <w:tcPr>
            <w:tcW w:w="740" w:type="pct"/>
            <w:tcBorders>
              <w:top w:val="single" w:sz="4" w:space="0" w:color="000000"/>
              <w:left w:val="single" w:sz="4" w:space="0" w:color="000000"/>
              <w:bottom w:val="single" w:sz="4" w:space="0" w:color="000000"/>
            </w:tcBorders>
            <w:shd w:val="clear" w:color="auto" w:fill="auto"/>
          </w:tcPr>
          <w:p w:rsidR="00C37F10" w:rsidRPr="00036E56" w:rsidRDefault="00812A1E" w:rsidP="005644BF">
            <w:pPr>
              <w:pStyle w:val="afff1"/>
              <w:snapToGrid w:val="0"/>
              <w:spacing w:line="360" w:lineRule="auto"/>
              <w:contextualSpacing/>
              <w:rPr>
                <w:sz w:val="22"/>
                <w:szCs w:val="22"/>
              </w:rPr>
            </w:pPr>
            <w:r>
              <w:rPr>
                <w:sz w:val="22"/>
                <w:szCs w:val="22"/>
              </w:rPr>
              <w:t>28.02.2013</w:t>
            </w:r>
          </w:p>
        </w:tc>
        <w:tc>
          <w:tcPr>
            <w:tcW w:w="710" w:type="pct"/>
            <w:tcBorders>
              <w:top w:val="single" w:sz="4" w:space="0" w:color="000000"/>
              <w:left w:val="single" w:sz="4" w:space="0" w:color="000000"/>
              <w:bottom w:val="single" w:sz="4" w:space="0" w:color="000000"/>
            </w:tcBorders>
            <w:shd w:val="clear" w:color="auto" w:fill="auto"/>
          </w:tcPr>
          <w:p w:rsidR="00C37F10" w:rsidRPr="00812A1E" w:rsidRDefault="00812A1E" w:rsidP="005644BF">
            <w:pPr>
              <w:pStyle w:val="aff2"/>
              <w:snapToGrid w:val="0"/>
              <w:spacing w:line="360" w:lineRule="auto"/>
              <w:contextualSpacing/>
              <w:jc w:val="center"/>
              <w:rPr>
                <w:sz w:val="22"/>
                <w:szCs w:val="22"/>
              </w:rPr>
            </w:pPr>
            <w:r>
              <w:rPr>
                <w:sz w:val="22"/>
                <w:szCs w:val="22"/>
              </w:rPr>
              <w:t>7000</w:t>
            </w:r>
          </w:p>
        </w:tc>
        <w:tc>
          <w:tcPr>
            <w:tcW w:w="963" w:type="pct"/>
            <w:tcBorders>
              <w:top w:val="single" w:sz="4" w:space="0" w:color="000000"/>
              <w:left w:val="single" w:sz="4" w:space="0" w:color="000000"/>
              <w:bottom w:val="single" w:sz="4" w:space="0" w:color="000000"/>
            </w:tcBorders>
            <w:shd w:val="clear" w:color="auto" w:fill="auto"/>
          </w:tcPr>
          <w:p w:rsidR="00C37F10" w:rsidRPr="00812A1E" w:rsidRDefault="00812A1E" w:rsidP="005644BF">
            <w:pPr>
              <w:pStyle w:val="aff2"/>
              <w:snapToGrid w:val="0"/>
              <w:spacing w:line="360" w:lineRule="auto"/>
              <w:contextualSpacing/>
              <w:jc w:val="center"/>
              <w:rPr>
                <w:sz w:val="22"/>
                <w:szCs w:val="22"/>
              </w:rPr>
            </w:pPr>
            <w:r>
              <w:rPr>
                <w:sz w:val="22"/>
                <w:szCs w:val="22"/>
              </w:rPr>
              <w:t>3500</w:t>
            </w:r>
          </w:p>
        </w:tc>
        <w:tc>
          <w:tcPr>
            <w:tcW w:w="955" w:type="pct"/>
            <w:tcBorders>
              <w:top w:val="single" w:sz="4" w:space="0" w:color="000000"/>
              <w:left w:val="single" w:sz="4" w:space="0" w:color="000000"/>
              <w:bottom w:val="single" w:sz="4" w:space="0" w:color="000000"/>
              <w:right w:val="single" w:sz="4" w:space="0" w:color="000000"/>
            </w:tcBorders>
          </w:tcPr>
          <w:p w:rsidR="00C37F10" w:rsidRPr="00812A1E" w:rsidRDefault="00812A1E" w:rsidP="005644BF">
            <w:pPr>
              <w:pStyle w:val="aff2"/>
              <w:snapToGrid w:val="0"/>
              <w:spacing w:line="360" w:lineRule="auto"/>
              <w:contextualSpacing/>
              <w:jc w:val="center"/>
              <w:rPr>
                <w:sz w:val="22"/>
                <w:szCs w:val="22"/>
              </w:rPr>
            </w:pPr>
            <w:r>
              <w:rPr>
                <w:sz w:val="22"/>
                <w:szCs w:val="22"/>
              </w:rPr>
              <w:t>-</w:t>
            </w:r>
          </w:p>
        </w:tc>
        <w:tc>
          <w:tcPr>
            <w:tcW w:w="1100" w:type="pct"/>
            <w:tcBorders>
              <w:top w:val="single" w:sz="4" w:space="0" w:color="000000"/>
              <w:left w:val="single" w:sz="4" w:space="0" w:color="000000"/>
              <w:bottom w:val="single" w:sz="4" w:space="0" w:color="000000"/>
              <w:right w:val="single" w:sz="4" w:space="0" w:color="000000"/>
            </w:tcBorders>
            <w:shd w:val="clear" w:color="auto" w:fill="auto"/>
          </w:tcPr>
          <w:p w:rsidR="00C37F10" w:rsidRPr="00036E56" w:rsidRDefault="00050492" w:rsidP="005644BF">
            <w:pPr>
              <w:pStyle w:val="aff2"/>
              <w:snapToGrid w:val="0"/>
              <w:spacing w:line="360" w:lineRule="auto"/>
              <w:contextualSpacing/>
              <w:rPr>
                <w:sz w:val="22"/>
                <w:szCs w:val="22"/>
              </w:rPr>
            </w:pPr>
            <w:r>
              <w:rPr>
                <w:sz w:val="22"/>
                <w:szCs w:val="22"/>
              </w:rPr>
              <w:t>10 500</w:t>
            </w:r>
          </w:p>
        </w:tc>
      </w:tr>
      <w:tr w:rsidR="00C37F10" w:rsidRPr="00036E56" w:rsidTr="00050492">
        <w:tc>
          <w:tcPr>
            <w:tcW w:w="532" w:type="pct"/>
            <w:tcBorders>
              <w:left w:val="single" w:sz="4" w:space="0" w:color="000000"/>
              <w:bottom w:val="single" w:sz="4" w:space="0" w:color="000000"/>
            </w:tcBorders>
            <w:shd w:val="clear" w:color="auto" w:fill="auto"/>
          </w:tcPr>
          <w:p w:rsidR="00C37F10" w:rsidRPr="00036E56" w:rsidRDefault="00C37F10" w:rsidP="005644BF">
            <w:pPr>
              <w:pStyle w:val="aff2"/>
              <w:snapToGrid w:val="0"/>
              <w:spacing w:line="360" w:lineRule="auto"/>
              <w:contextualSpacing/>
              <w:rPr>
                <w:sz w:val="22"/>
                <w:szCs w:val="22"/>
              </w:rPr>
            </w:pPr>
            <w:r w:rsidRPr="00036E56">
              <w:rPr>
                <w:sz w:val="22"/>
                <w:szCs w:val="22"/>
              </w:rPr>
              <w:t>Итого</w:t>
            </w:r>
          </w:p>
        </w:tc>
        <w:tc>
          <w:tcPr>
            <w:tcW w:w="740" w:type="pct"/>
            <w:tcBorders>
              <w:left w:val="single" w:sz="4" w:space="0" w:color="000000"/>
              <w:bottom w:val="single" w:sz="4" w:space="0" w:color="000000"/>
            </w:tcBorders>
            <w:shd w:val="clear" w:color="auto" w:fill="auto"/>
          </w:tcPr>
          <w:p w:rsidR="00C37F10" w:rsidRPr="00036E56" w:rsidRDefault="00C37F10" w:rsidP="005644BF">
            <w:pPr>
              <w:pStyle w:val="aff2"/>
              <w:snapToGrid w:val="0"/>
              <w:spacing w:line="360" w:lineRule="auto"/>
              <w:contextualSpacing/>
              <w:rPr>
                <w:sz w:val="22"/>
                <w:szCs w:val="22"/>
              </w:rPr>
            </w:pPr>
          </w:p>
        </w:tc>
        <w:tc>
          <w:tcPr>
            <w:tcW w:w="710" w:type="pct"/>
            <w:tcBorders>
              <w:left w:val="single" w:sz="4" w:space="0" w:color="000000"/>
              <w:bottom w:val="single" w:sz="4" w:space="0" w:color="000000"/>
            </w:tcBorders>
            <w:shd w:val="clear" w:color="auto" w:fill="auto"/>
          </w:tcPr>
          <w:p w:rsidR="00C37F10" w:rsidRPr="0091447A" w:rsidRDefault="00050492" w:rsidP="005644BF">
            <w:pPr>
              <w:pStyle w:val="aff2"/>
              <w:snapToGrid w:val="0"/>
              <w:spacing w:line="360" w:lineRule="auto"/>
              <w:contextualSpacing/>
              <w:rPr>
                <w:sz w:val="22"/>
                <w:szCs w:val="22"/>
              </w:rPr>
            </w:pPr>
            <w:r>
              <w:rPr>
                <w:sz w:val="22"/>
                <w:szCs w:val="22"/>
              </w:rPr>
              <w:t>33 000</w:t>
            </w:r>
          </w:p>
        </w:tc>
        <w:tc>
          <w:tcPr>
            <w:tcW w:w="963" w:type="pct"/>
            <w:tcBorders>
              <w:left w:val="single" w:sz="4" w:space="0" w:color="000000"/>
              <w:bottom w:val="single" w:sz="4" w:space="0" w:color="000000"/>
            </w:tcBorders>
            <w:shd w:val="clear" w:color="auto" w:fill="auto"/>
          </w:tcPr>
          <w:p w:rsidR="00C37F10" w:rsidRPr="00036E56" w:rsidRDefault="00050492" w:rsidP="005644BF">
            <w:pPr>
              <w:pStyle w:val="aff2"/>
              <w:snapToGrid w:val="0"/>
              <w:spacing w:line="360" w:lineRule="auto"/>
              <w:contextualSpacing/>
              <w:rPr>
                <w:sz w:val="22"/>
                <w:szCs w:val="22"/>
              </w:rPr>
            </w:pPr>
            <w:r>
              <w:rPr>
                <w:sz w:val="22"/>
                <w:szCs w:val="22"/>
              </w:rPr>
              <w:t>3500</w:t>
            </w:r>
          </w:p>
        </w:tc>
        <w:tc>
          <w:tcPr>
            <w:tcW w:w="955" w:type="pct"/>
            <w:tcBorders>
              <w:left w:val="single" w:sz="4" w:space="0" w:color="000000"/>
              <w:bottom w:val="single" w:sz="4" w:space="0" w:color="000000"/>
              <w:right w:val="single" w:sz="4" w:space="0" w:color="000000"/>
            </w:tcBorders>
          </w:tcPr>
          <w:p w:rsidR="00C37F10" w:rsidRPr="00732893" w:rsidRDefault="00050492" w:rsidP="005644BF">
            <w:pPr>
              <w:pStyle w:val="aff2"/>
              <w:snapToGrid w:val="0"/>
              <w:spacing w:line="360" w:lineRule="auto"/>
              <w:contextualSpacing/>
              <w:rPr>
                <w:sz w:val="22"/>
                <w:szCs w:val="22"/>
                <w:lang w:val="en-US"/>
              </w:rPr>
            </w:pPr>
            <w:r>
              <w:rPr>
                <w:sz w:val="22"/>
                <w:szCs w:val="22"/>
              </w:rPr>
              <w:t>345 066</w:t>
            </w:r>
          </w:p>
        </w:tc>
        <w:tc>
          <w:tcPr>
            <w:tcW w:w="1100" w:type="pct"/>
            <w:tcBorders>
              <w:left w:val="single" w:sz="4" w:space="0" w:color="000000"/>
              <w:bottom w:val="single" w:sz="4" w:space="0" w:color="000000"/>
              <w:right w:val="single" w:sz="4" w:space="0" w:color="000000"/>
            </w:tcBorders>
            <w:shd w:val="clear" w:color="auto" w:fill="auto"/>
          </w:tcPr>
          <w:p w:rsidR="00C37F10" w:rsidRPr="00387962" w:rsidRDefault="00050492" w:rsidP="005644BF">
            <w:pPr>
              <w:pStyle w:val="aff2"/>
              <w:snapToGrid w:val="0"/>
              <w:spacing w:line="360" w:lineRule="auto"/>
              <w:contextualSpacing/>
              <w:rPr>
                <w:sz w:val="22"/>
                <w:szCs w:val="22"/>
              </w:rPr>
            </w:pPr>
            <w:r>
              <w:rPr>
                <w:sz w:val="22"/>
                <w:szCs w:val="22"/>
              </w:rPr>
              <w:t>381 566</w:t>
            </w:r>
          </w:p>
        </w:tc>
      </w:tr>
    </w:tbl>
    <w:p w:rsidR="00181D66" w:rsidRDefault="00181D66" w:rsidP="00181D66"/>
    <w:p w:rsidR="00050492" w:rsidRPr="008A7E5C" w:rsidRDefault="00050492" w:rsidP="008A7E5C">
      <w:pPr>
        <w:pStyle w:val="3"/>
        <w:jc w:val="center"/>
        <w:rPr>
          <w:rFonts w:ascii="Times New Roman" w:hAnsi="Times New Roman" w:cs="Times New Roman"/>
          <w:sz w:val="28"/>
          <w:szCs w:val="28"/>
        </w:rPr>
      </w:pPr>
      <w:bookmarkStart w:id="39" w:name="_Toc357714150"/>
      <w:r w:rsidRPr="008A7E5C">
        <w:rPr>
          <w:rFonts w:ascii="Times New Roman" w:hAnsi="Times New Roman" w:cs="Times New Roman"/>
          <w:sz w:val="28"/>
          <w:szCs w:val="28"/>
        </w:rPr>
        <w:t>Приложение 15. Главная книга по счету №96</w:t>
      </w:r>
      <w:bookmarkEnd w:id="39"/>
    </w:p>
    <w:p w:rsidR="00050492" w:rsidRPr="00E62976" w:rsidRDefault="00050492" w:rsidP="00050492">
      <w:pPr>
        <w:widowControl w:val="0"/>
        <w:suppressAutoHyphens/>
        <w:spacing w:after="0" w:line="360" w:lineRule="auto"/>
        <w:ind w:firstLine="708"/>
        <w:contextualSpacing/>
        <w:jc w:val="center"/>
        <w:rPr>
          <w:rFonts w:ascii="Times New Roman" w:eastAsia="Lucida Sans Unicode" w:hAnsi="Times New Roman" w:cs="Mangal"/>
          <w:b/>
          <w:bCs/>
          <w:kern w:val="1"/>
          <w:sz w:val="28"/>
          <w:szCs w:val="28"/>
          <w:lang w:eastAsia="hi-IN" w:bidi="hi-IN"/>
        </w:rPr>
      </w:pPr>
      <w:r w:rsidRPr="00E62976">
        <w:rPr>
          <w:rFonts w:ascii="Times New Roman" w:eastAsia="Lucida Sans Unicode" w:hAnsi="Times New Roman" w:cs="Mangal"/>
          <w:b/>
          <w:bCs/>
          <w:kern w:val="1"/>
          <w:sz w:val="28"/>
          <w:szCs w:val="28"/>
          <w:lang w:eastAsia="hi-IN" w:bidi="hi-IN"/>
        </w:rPr>
        <w:t>Главная книга</w:t>
      </w:r>
    </w:p>
    <w:p w:rsidR="00050492" w:rsidRPr="00E62976" w:rsidRDefault="00050492" w:rsidP="00050492">
      <w:pPr>
        <w:widowControl w:val="0"/>
        <w:suppressAutoHyphens/>
        <w:spacing w:after="120" w:line="360" w:lineRule="auto"/>
        <w:ind w:firstLine="340"/>
        <w:contextualSpacing/>
        <w:jc w:val="center"/>
        <w:rPr>
          <w:rFonts w:ascii="Times New Roman" w:eastAsia="Lucida Sans Unicode" w:hAnsi="Times New Roman" w:cs="Mangal"/>
          <w:b/>
          <w:bCs/>
          <w:kern w:val="1"/>
          <w:sz w:val="28"/>
          <w:szCs w:val="28"/>
          <w:lang w:eastAsia="hi-IN" w:bidi="hi-IN"/>
        </w:rPr>
      </w:pPr>
      <w:r w:rsidRPr="00E62976">
        <w:rPr>
          <w:rFonts w:ascii="Times New Roman" w:eastAsia="Lucida Sans Unicode" w:hAnsi="Times New Roman" w:cs="Mangal"/>
          <w:b/>
          <w:bCs/>
          <w:kern w:val="1"/>
          <w:sz w:val="28"/>
          <w:szCs w:val="28"/>
          <w:lang w:eastAsia="hi-IN" w:bidi="hi-IN"/>
        </w:rPr>
        <w:t xml:space="preserve">  Счет №</w:t>
      </w:r>
      <w:r w:rsidRPr="00CF63E6">
        <w:rPr>
          <w:rFonts w:ascii="Times New Roman" w:eastAsia="Lucida Sans Unicode" w:hAnsi="Times New Roman" w:cs="Mangal"/>
          <w:b/>
          <w:bCs/>
          <w:kern w:val="1"/>
          <w:sz w:val="28"/>
          <w:szCs w:val="28"/>
          <w:u w:val="single"/>
          <w:lang w:eastAsia="hi-IN" w:bidi="hi-IN"/>
        </w:rPr>
        <w:t>____96_____</w:t>
      </w:r>
    </w:p>
    <w:tbl>
      <w:tblPr>
        <w:tblW w:w="5000" w:type="pct"/>
        <w:tblLook w:val="0000"/>
      </w:tblPr>
      <w:tblGrid>
        <w:gridCol w:w="1296"/>
        <w:gridCol w:w="1221"/>
        <w:gridCol w:w="1418"/>
        <w:gridCol w:w="1529"/>
        <w:gridCol w:w="1114"/>
        <w:gridCol w:w="1114"/>
        <w:gridCol w:w="820"/>
        <w:gridCol w:w="1058"/>
      </w:tblGrid>
      <w:tr w:rsidR="00050492" w:rsidRPr="00294B18" w:rsidTr="00306CA2">
        <w:trPr>
          <w:cantSplit/>
        </w:trPr>
        <w:tc>
          <w:tcPr>
            <w:tcW w:w="677" w:type="pct"/>
            <w:vMerge w:val="restart"/>
            <w:tcBorders>
              <w:top w:val="single" w:sz="4" w:space="0" w:color="000000"/>
              <w:left w:val="single" w:sz="4" w:space="0" w:color="000000"/>
              <w:bottom w:val="single" w:sz="4" w:space="0" w:color="000000"/>
            </w:tcBorders>
            <w:shd w:val="clear" w:color="auto" w:fill="auto"/>
            <w:vAlign w:val="center"/>
          </w:tcPr>
          <w:p w:rsidR="00050492" w:rsidRPr="00294B18" w:rsidRDefault="0005049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Месяц</w:t>
            </w:r>
          </w:p>
        </w:tc>
        <w:tc>
          <w:tcPr>
            <w:tcW w:w="2178" w:type="pct"/>
            <w:gridSpan w:val="3"/>
            <w:tcBorders>
              <w:top w:val="single" w:sz="4" w:space="0" w:color="000000"/>
              <w:left w:val="single" w:sz="4" w:space="0" w:color="000000"/>
              <w:bottom w:val="single" w:sz="4" w:space="0" w:color="000000"/>
            </w:tcBorders>
          </w:tcPr>
          <w:p w:rsidR="00050492" w:rsidRPr="00294B18" w:rsidRDefault="00050492" w:rsidP="00306CA2">
            <w:pPr>
              <w:widowControl w:val="0"/>
              <w:suppressAutoHyphens/>
              <w:snapToGrid w:val="0"/>
              <w:spacing w:after="120"/>
              <w:contextualSpacing/>
              <w:jc w:val="center"/>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Обороты по дебету</w:t>
            </w:r>
          </w:p>
        </w:tc>
        <w:tc>
          <w:tcPr>
            <w:tcW w:w="582" w:type="pct"/>
            <w:vMerge w:val="restart"/>
            <w:tcBorders>
              <w:top w:val="single" w:sz="4" w:space="0" w:color="000000"/>
              <w:left w:val="single" w:sz="4" w:space="0" w:color="000000"/>
              <w:bottom w:val="single" w:sz="4" w:space="0" w:color="000000"/>
            </w:tcBorders>
            <w:shd w:val="clear" w:color="auto" w:fill="auto"/>
            <w:vAlign w:val="center"/>
          </w:tcPr>
          <w:p w:rsidR="00050492" w:rsidRPr="00294B18" w:rsidRDefault="0005049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Итого по дебету</w:t>
            </w:r>
          </w:p>
        </w:tc>
        <w:tc>
          <w:tcPr>
            <w:tcW w:w="582" w:type="pct"/>
            <w:vMerge w:val="restart"/>
            <w:tcBorders>
              <w:top w:val="single" w:sz="4" w:space="0" w:color="000000"/>
              <w:left w:val="single" w:sz="4" w:space="0" w:color="000000"/>
              <w:bottom w:val="single" w:sz="4" w:space="0" w:color="000000"/>
            </w:tcBorders>
            <w:shd w:val="clear" w:color="auto" w:fill="auto"/>
            <w:vAlign w:val="center"/>
          </w:tcPr>
          <w:p w:rsidR="00050492" w:rsidRPr="00294B18" w:rsidRDefault="0005049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Оборот по кредиту</w:t>
            </w:r>
          </w:p>
        </w:tc>
        <w:tc>
          <w:tcPr>
            <w:tcW w:w="981" w:type="pct"/>
            <w:gridSpan w:val="2"/>
            <w:tcBorders>
              <w:top w:val="single" w:sz="4" w:space="0" w:color="000000"/>
              <w:left w:val="single" w:sz="4" w:space="0" w:color="000000"/>
              <w:bottom w:val="single" w:sz="4" w:space="0" w:color="000000"/>
              <w:right w:val="single" w:sz="4" w:space="0" w:color="000000"/>
            </w:tcBorders>
            <w:shd w:val="clear" w:color="auto" w:fill="auto"/>
          </w:tcPr>
          <w:p w:rsidR="00050492" w:rsidRPr="00294B18" w:rsidRDefault="00050492" w:rsidP="00306CA2">
            <w:pPr>
              <w:widowControl w:val="0"/>
              <w:suppressAutoHyphens/>
              <w:snapToGrid w:val="0"/>
              <w:spacing w:after="120"/>
              <w:contextualSpacing/>
              <w:jc w:val="center"/>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Сальдо</w:t>
            </w:r>
          </w:p>
        </w:tc>
      </w:tr>
      <w:tr w:rsidR="00306CA2" w:rsidRPr="00294B18" w:rsidTr="00306CA2">
        <w:trPr>
          <w:cantSplit/>
        </w:trPr>
        <w:tc>
          <w:tcPr>
            <w:tcW w:w="677" w:type="pct"/>
            <w:vMerge/>
            <w:tcBorders>
              <w:top w:val="single" w:sz="4" w:space="0" w:color="000000"/>
              <w:left w:val="single" w:sz="4" w:space="0" w:color="000000"/>
              <w:bottom w:val="single" w:sz="4" w:space="0" w:color="000000"/>
            </w:tcBorders>
            <w:shd w:val="clear" w:color="auto" w:fill="auto"/>
            <w:vAlign w:val="center"/>
          </w:tcPr>
          <w:p w:rsidR="00306CA2" w:rsidRPr="00294B18" w:rsidRDefault="00306CA2" w:rsidP="00306CA2">
            <w:pPr>
              <w:widowControl w:val="0"/>
              <w:suppressAutoHyphens/>
              <w:snapToGrid w:val="0"/>
              <w:spacing w:after="0"/>
              <w:contextualSpacing/>
              <w:rPr>
                <w:rFonts w:ascii="Times New Roman" w:eastAsia="Lucida Sans Unicode" w:hAnsi="Times New Roman" w:cs="Mangal"/>
                <w:kern w:val="1"/>
                <w:sz w:val="24"/>
                <w:szCs w:val="24"/>
                <w:lang w:eastAsia="hi-IN" w:bidi="hi-IN"/>
              </w:rPr>
            </w:pPr>
          </w:p>
        </w:tc>
        <w:tc>
          <w:tcPr>
            <w:tcW w:w="638"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С кредита счета № 60</w:t>
            </w:r>
          </w:p>
        </w:tc>
        <w:tc>
          <w:tcPr>
            <w:tcW w:w="741"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С кредита счета №</w:t>
            </w:r>
            <w:r>
              <w:rPr>
                <w:rFonts w:ascii="Times New Roman" w:eastAsia="Lucida Sans Unicode" w:hAnsi="Times New Roman" w:cs="Mangal"/>
                <w:kern w:val="1"/>
                <w:sz w:val="24"/>
                <w:szCs w:val="24"/>
                <w:lang w:eastAsia="hi-IN" w:bidi="hi-IN"/>
              </w:rPr>
              <w:t xml:space="preserve"> 69</w:t>
            </w:r>
            <w:r w:rsidRPr="00294B18">
              <w:rPr>
                <w:rFonts w:ascii="Times New Roman" w:eastAsia="Lucida Sans Unicode" w:hAnsi="Times New Roman" w:cs="Mangal"/>
                <w:kern w:val="1"/>
                <w:sz w:val="24"/>
                <w:szCs w:val="24"/>
                <w:lang w:eastAsia="hi-IN" w:bidi="hi-IN"/>
              </w:rPr>
              <w:t xml:space="preserve">  </w:t>
            </w:r>
          </w:p>
        </w:tc>
        <w:tc>
          <w:tcPr>
            <w:tcW w:w="798" w:type="pct"/>
            <w:tcBorders>
              <w:top w:val="single" w:sz="4" w:space="0" w:color="000000"/>
              <w:left w:val="single" w:sz="4" w:space="0" w:color="000000"/>
              <w:bottom w:val="single" w:sz="4" w:space="0" w:color="000000"/>
            </w:tcBorders>
          </w:tcPr>
          <w:p w:rsidR="00306CA2" w:rsidRPr="00294B18" w:rsidRDefault="00306CA2" w:rsidP="00306CA2">
            <w:pPr>
              <w:widowControl w:val="0"/>
              <w:suppressAutoHyphens/>
              <w:snapToGrid w:val="0"/>
              <w:spacing w:after="120"/>
              <w:contextualSpacing/>
              <w:jc w:val="center"/>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С кредита счета №</w:t>
            </w:r>
            <w:r>
              <w:rPr>
                <w:rFonts w:ascii="Times New Roman" w:eastAsia="Lucida Sans Unicode" w:hAnsi="Times New Roman" w:cs="Mangal"/>
                <w:kern w:val="1"/>
                <w:sz w:val="24"/>
                <w:szCs w:val="24"/>
                <w:lang w:eastAsia="hi-IN" w:bidi="hi-IN"/>
              </w:rPr>
              <w:t xml:space="preserve"> 70</w:t>
            </w:r>
          </w:p>
        </w:tc>
        <w:tc>
          <w:tcPr>
            <w:tcW w:w="582" w:type="pct"/>
            <w:vMerge/>
            <w:tcBorders>
              <w:top w:val="single" w:sz="4" w:space="0" w:color="000000"/>
              <w:left w:val="single" w:sz="4" w:space="0" w:color="000000"/>
              <w:bottom w:val="single" w:sz="4" w:space="0" w:color="000000"/>
            </w:tcBorders>
            <w:shd w:val="clear" w:color="auto" w:fill="auto"/>
            <w:vAlign w:val="center"/>
          </w:tcPr>
          <w:p w:rsidR="00306CA2" w:rsidRPr="00294B18" w:rsidRDefault="00306CA2" w:rsidP="00306CA2">
            <w:pPr>
              <w:widowControl w:val="0"/>
              <w:suppressAutoHyphens/>
              <w:snapToGrid w:val="0"/>
              <w:spacing w:after="0"/>
              <w:contextualSpacing/>
              <w:rPr>
                <w:rFonts w:ascii="Times New Roman" w:eastAsia="Lucida Sans Unicode" w:hAnsi="Times New Roman" w:cs="Mangal"/>
                <w:kern w:val="1"/>
                <w:sz w:val="24"/>
                <w:szCs w:val="24"/>
                <w:lang w:eastAsia="hi-IN" w:bidi="hi-IN"/>
              </w:rPr>
            </w:pPr>
          </w:p>
        </w:tc>
        <w:tc>
          <w:tcPr>
            <w:tcW w:w="582" w:type="pct"/>
            <w:vMerge/>
            <w:tcBorders>
              <w:top w:val="single" w:sz="4" w:space="0" w:color="000000"/>
              <w:left w:val="single" w:sz="4" w:space="0" w:color="000000"/>
              <w:bottom w:val="single" w:sz="4" w:space="0" w:color="000000"/>
            </w:tcBorders>
            <w:shd w:val="clear" w:color="auto" w:fill="auto"/>
            <w:vAlign w:val="center"/>
          </w:tcPr>
          <w:p w:rsidR="00306CA2" w:rsidRPr="00294B18" w:rsidRDefault="00306CA2" w:rsidP="00306CA2">
            <w:pPr>
              <w:widowControl w:val="0"/>
              <w:suppressAutoHyphens/>
              <w:snapToGrid w:val="0"/>
              <w:spacing w:after="0"/>
              <w:contextualSpacing/>
              <w:rPr>
                <w:rFonts w:ascii="Times New Roman" w:eastAsia="Lucida Sans Unicode" w:hAnsi="Times New Roman" w:cs="Mangal"/>
                <w:kern w:val="1"/>
                <w:sz w:val="24"/>
                <w:szCs w:val="24"/>
                <w:lang w:eastAsia="hi-IN" w:bidi="hi-IN"/>
              </w:rPr>
            </w:pPr>
          </w:p>
        </w:tc>
        <w:tc>
          <w:tcPr>
            <w:tcW w:w="428" w:type="pct"/>
            <w:tcBorders>
              <w:top w:val="single" w:sz="4" w:space="0" w:color="000000"/>
              <w:left w:val="single" w:sz="4" w:space="0" w:color="000000"/>
              <w:bottom w:val="single" w:sz="4" w:space="0" w:color="000000"/>
            </w:tcBorders>
            <w:shd w:val="clear" w:color="auto" w:fill="auto"/>
            <w:vAlign w:val="center"/>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Дебет</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Кредит</w:t>
            </w:r>
          </w:p>
        </w:tc>
      </w:tr>
      <w:tr w:rsidR="00306CA2" w:rsidRPr="00294B18" w:rsidTr="00306CA2">
        <w:tc>
          <w:tcPr>
            <w:tcW w:w="677"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Остаток на 01.01.1</w:t>
            </w:r>
            <w:r>
              <w:rPr>
                <w:rFonts w:ascii="Times New Roman" w:eastAsia="Lucida Sans Unicode" w:hAnsi="Times New Roman" w:cs="Mangal"/>
                <w:kern w:val="1"/>
                <w:sz w:val="24"/>
                <w:szCs w:val="24"/>
                <w:lang w:eastAsia="hi-IN" w:bidi="hi-IN"/>
              </w:rPr>
              <w:t>3</w:t>
            </w:r>
          </w:p>
        </w:tc>
        <w:tc>
          <w:tcPr>
            <w:tcW w:w="638"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741"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798" w:type="pct"/>
            <w:tcBorders>
              <w:top w:val="single" w:sz="4" w:space="0" w:color="000000"/>
              <w:left w:val="single" w:sz="4" w:space="0" w:color="000000"/>
              <w:bottom w:val="single" w:sz="4" w:space="0" w:color="000000"/>
            </w:tcBorders>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582"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582"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428" w:type="pct"/>
            <w:tcBorders>
              <w:top w:val="single" w:sz="4" w:space="0" w:color="000000"/>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sidRPr="00294B18">
              <w:rPr>
                <w:rFonts w:ascii="Times New Roman" w:eastAsia="Lucida Sans Unicode" w:hAnsi="Times New Roman" w:cs="Mangal"/>
                <w:kern w:val="1"/>
                <w:sz w:val="24"/>
                <w:szCs w:val="24"/>
                <w:lang w:eastAsia="hi-IN" w:bidi="hi-IN"/>
              </w:rPr>
              <w:t>-</w:t>
            </w:r>
          </w:p>
        </w:tc>
      </w:tr>
      <w:tr w:rsidR="00306CA2" w:rsidRPr="00294B18" w:rsidTr="00306CA2">
        <w:tc>
          <w:tcPr>
            <w:tcW w:w="677"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31.01.2013</w:t>
            </w:r>
          </w:p>
        </w:tc>
        <w:tc>
          <w:tcPr>
            <w:tcW w:w="63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41"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98" w:type="pct"/>
            <w:tcBorders>
              <w:left w:val="single" w:sz="4" w:space="0" w:color="000000"/>
              <w:bottom w:val="single" w:sz="4" w:space="0" w:color="000000"/>
            </w:tcBorders>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371 066</w:t>
            </w:r>
          </w:p>
        </w:tc>
        <w:tc>
          <w:tcPr>
            <w:tcW w:w="42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53" w:type="pct"/>
            <w:tcBorders>
              <w:left w:val="single" w:sz="4" w:space="0" w:color="000000"/>
              <w:bottom w:val="single" w:sz="4" w:space="0" w:color="000000"/>
              <w:right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371 066</w:t>
            </w:r>
          </w:p>
        </w:tc>
      </w:tr>
      <w:tr w:rsidR="00306CA2" w:rsidRPr="00294B18" w:rsidTr="00306CA2">
        <w:tc>
          <w:tcPr>
            <w:tcW w:w="677"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18.02.2013</w:t>
            </w:r>
          </w:p>
        </w:tc>
        <w:tc>
          <w:tcPr>
            <w:tcW w:w="63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41"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4500</w:t>
            </w:r>
          </w:p>
        </w:tc>
        <w:tc>
          <w:tcPr>
            <w:tcW w:w="798" w:type="pct"/>
            <w:tcBorders>
              <w:left w:val="single" w:sz="4" w:space="0" w:color="000000"/>
              <w:bottom w:val="single" w:sz="4" w:space="0" w:color="000000"/>
            </w:tcBorders>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15 000</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19 500</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42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53" w:type="pct"/>
            <w:tcBorders>
              <w:left w:val="single" w:sz="4" w:space="0" w:color="000000"/>
              <w:bottom w:val="single" w:sz="4" w:space="0" w:color="000000"/>
              <w:right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351 566</w:t>
            </w:r>
          </w:p>
        </w:tc>
      </w:tr>
      <w:tr w:rsidR="00306CA2" w:rsidRPr="00294B18" w:rsidTr="00306CA2">
        <w:tc>
          <w:tcPr>
            <w:tcW w:w="677"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28.02.2013</w:t>
            </w:r>
          </w:p>
        </w:tc>
        <w:tc>
          <w:tcPr>
            <w:tcW w:w="63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41"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98" w:type="pct"/>
            <w:tcBorders>
              <w:left w:val="single" w:sz="4" w:space="0" w:color="000000"/>
              <w:bottom w:val="single" w:sz="4" w:space="0" w:color="000000"/>
            </w:tcBorders>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82"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10 500</w:t>
            </w:r>
          </w:p>
        </w:tc>
        <w:tc>
          <w:tcPr>
            <w:tcW w:w="428" w:type="pct"/>
            <w:tcBorders>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53" w:type="pct"/>
            <w:tcBorders>
              <w:left w:val="single" w:sz="4" w:space="0" w:color="000000"/>
              <w:bottom w:val="single" w:sz="4" w:space="0" w:color="000000"/>
              <w:right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362066</w:t>
            </w:r>
          </w:p>
        </w:tc>
      </w:tr>
      <w:tr w:rsidR="00306CA2" w:rsidRPr="00294B18" w:rsidTr="00306CA2">
        <w:tc>
          <w:tcPr>
            <w:tcW w:w="677"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12.04</w:t>
            </w:r>
            <w:r w:rsidRPr="00294B18">
              <w:rPr>
                <w:rFonts w:ascii="Times New Roman" w:eastAsia="Lucida Sans Unicode" w:hAnsi="Times New Roman" w:cs="Mangal"/>
                <w:kern w:val="1"/>
                <w:sz w:val="24"/>
                <w:szCs w:val="24"/>
                <w:lang w:eastAsia="hi-IN" w:bidi="hi-IN"/>
              </w:rPr>
              <w:t>.2011</w:t>
            </w:r>
          </w:p>
        </w:tc>
        <w:tc>
          <w:tcPr>
            <w:tcW w:w="638"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228 900</w:t>
            </w:r>
          </w:p>
        </w:tc>
        <w:tc>
          <w:tcPr>
            <w:tcW w:w="741"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98" w:type="pct"/>
            <w:tcBorders>
              <w:left w:val="single" w:sz="4" w:space="0" w:color="000000"/>
              <w:bottom w:val="single" w:sz="4" w:space="0" w:color="000000"/>
            </w:tcBorders>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82"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228 900</w:t>
            </w:r>
          </w:p>
        </w:tc>
        <w:tc>
          <w:tcPr>
            <w:tcW w:w="582"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428" w:type="pct"/>
            <w:tcBorders>
              <w:left w:val="single" w:sz="4" w:space="0" w:color="000000"/>
              <w:bottom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53" w:type="pct"/>
            <w:tcBorders>
              <w:left w:val="single" w:sz="4" w:space="0" w:color="000000"/>
              <w:bottom w:val="single" w:sz="4" w:space="0" w:color="000000"/>
              <w:right w:val="single" w:sz="4" w:space="0" w:color="000000"/>
            </w:tcBorders>
            <w:shd w:val="clear" w:color="auto" w:fill="auto"/>
          </w:tcPr>
          <w:p w:rsidR="00306CA2" w:rsidRPr="00294B18"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133 161</w:t>
            </w:r>
          </w:p>
        </w:tc>
      </w:tr>
      <w:tr w:rsidR="00306CA2" w:rsidRPr="00294B18" w:rsidTr="00306CA2">
        <w:tc>
          <w:tcPr>
            <w:tcW w:w="677"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31.05.2013</w:t>
            </w:r>
          </w:p>
        </w:tc>
        <w:tc>
          <w:tcPr>
            <w:tcW w:w="638"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741"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26 000</w:t>
            </w:r>
          </w:p>
        </w:tc>
        <w:tc>
          <w:tcPr>
            <w:tcW w:w="798" w:type="pct"/>
            <w:tcBorders>
              <w:top w:val="single" w:sz="4" w:space="0" w:color="000000"/>
              <w:left w:val="single" w:sz="4" w:space="0" w:color="000000"/>
              <w:bottom w:val="single" w:sz="4" w:space="0" w:color="000000"/>
            </w:tcBorders>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100 000</w:t>
            </w:r>
          </w:p>
        </w:tc>
        <w:tc>
          <w:tcPr>
            <w:tcW w:w="582"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126 000</w:t>
            </w:r>
          </w:p>
        </w:tc>
        <w:tc>
          <w:tcPr>
            <w:tcW w:w="582"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428" w:type="pct"/>
            <w:tcBorders>
              <w:top w:val="single" w:sz="4" w:space="0" w:color="000000"/>
              <w:left w:val="single" w:sz="4" w:space="0" w:color="000000"/>
              <w:bottom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rsidR="00306CA2" w:rsidRDefault="00306CA2" w:rsidP="00306CA2">
            <w:pPr>
              <w:widowControl w:val="0"/>
              <w:suppressAutoHyphens/>
              <w:snapToGrid w:val="0"/>
              <w:spacing w:after="120"/>
              <w:contextualSpacing/>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7166</w:t>
            </w:r>
          </w:p>
        </w:tc>
      </w:tr>
    </w:tbl>
    <w:p w:rsidR="00050492" w:rsidRPr="00C37F10" w:rsidRDefault="00050492" w:rsidP="00181D66"/>
    <w:p w:rsidR="009449A3" w:rsidRDefault="00D56397" w:rsidP="00690C5A">
      <w:pPr>
        <w:pStyle w:val="3"/>
        <w:jc w:val="center"/>
        <w:rPr>
          <w:rFonts w:ascii="Times New Roman" w:hAnsi="Times New Roman" w:cs="Times New Roman"/>
          <w:sz w:val="28"/>
          <w:szCs w:val="28"/>
        </w:rPr>
      </w:pPr>
      <w:bookmarkStart w:id="40" w:name="_Toc357714151"/>
      <w:r>
        <w:rPr>
          <w:rFonts w:ascii="Times New Roman" w:hAnsi="Times New Roman" w:cs="Times New Roman"/>
          <w:sz w:val="28"/>
          <w:szCs w:val="28"/>
        </w:rPr>
        <w:lastRenderedPageBreak/>
        <w:t>Приложение 1</w:t>
      </w:r>
      <w:r w:rsidR="00050492">
        <w:rPr>
          <w:rFonts w:ascii="Times New Roman" w:hAnsi="Times New Roman" w:cs="Times New Roman"/>
          <w:sz w:val="28"/>
          <w:szCs w:val="28"/>
        </w:rPr>
        <w:t>6</w:t>
      </w:r>
      <w:r>
        <w:rPr>
          <w:rFonts w:ascii="Times New Roman" w:hAnsi="Times New Roman" w:cs="Times New Roman"/>
          <w:sz w:val="28"/>
          <w:szCs w:val="28"/>
        </w:rPr>
        <w:t>. Бухгалтерский баланс ОАО «ГАЗ» на 31.12.2012</w:t>
      </w:r>
      <w:bookmarkEnd w:id="40"/>
    </w:p>
    <w:p w:rsidR="00D56397" w:rsidRPr="00690C5A" w:rsidRDefault="00AA687E" w:rsidP="00690C5A">
      <w:pPr>
        <w:pStyle w:val="3"/>
        <w:jc w:val="center"/>
        <w:rPr>
          <w:rFonts w:ascii="Times New Roman" w:hAnsi="Times New Roman" w:cs="Times New Roman"/>
          <w:sz w:val="28"/>
          <w:szCs w:val="28"/>
        </w:rPr>
      </w:pPr>
      <w:r>
        <w:rPr>
          <w:noProof/>
        </w:rPr>
        <w:drawing>
          <wp:inline distT="0" distB="0" distL="0" distR="0">
            <wp:extent cx="5934075" cy="83915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56397">
        <w:br w:type="page"/>
      </w:r>
    </w:p>
    <w:p w:rsidR="00D56397" w:rsidRDefault="00AA687E" w:rsidP="00D20EAA">
      <w:pPr>
        <w:pStyle w:val="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8382000"/>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D56397" w:rsidRDefault="00D56397" w:rsidP="00D56397">
      <w:pPr>
        <w:rPr>
          <w:rFonts w:eastAsia="Times New Roman"/>
          <w:lang w:eastAsia="ru-RU"/>
        </w:rPr>
      </w:pPr>
      <w:r>
        <w:br w:type="page"/>
      </w:r>
      <w:r w:rsidR="00AA687E">
        <w:rPr>
          <w:noProof/>
          <w:lang w:eastAsia="ru-RU"/>
        </w:rPr>
        <w:lastRenderedPageBreak/>
        <w:drawing>
          <wp:inline distT="0" distB="0" distL="0" distR="0">
            <wp:extent cx="5934075" cy="8382000"/>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41135D" w:rsidRDefault="00306CA2" w:rsidP="000661C0">
      <w:pPr>
        <w:jc w:val="center"/>
        <w:rPr>
          <w:rStyle w:val="30"/>
          <w:rFonts w:ascii="Times New Roman" w:eastAsiaTheme="minorHAnsi" w:hAnsi="Times New Roman" w:cs="Times New Roman"/>
          <w:sz w:val="28"/>
          <w:szCs w:val="28"/>
        </w:rPr>
      </w:pPr>
      <w:bookmarkStart w:id="41" w:name="_Toc357714152"/>
      <w:r w:rsidRPr="00D37BF2">
        <w:rPr>
          <w:rStyle w:val="30"/>
          <w:rFonts w:ascii="Times New Roman" w:eastAsiaTheme="minorHAnsi" w:hAnsi="Times New Roman" w:cs="Times New Roman"/>
          <w:sz w:val="28"/>
          <w:szCs w:val="28"/>
        </w:rPr>
        <w:lastRenderedPageBreak/>
        <w:t>Приложение 17</w:t>
      </w:r>
      <w:r w:rsidR="00D56397" w:rsidRPr="00D37BF2">
        <w:rPr>
          <w:rStyle w:val="30"/>
          <w:rFonts w:ascii="Times New Roman" w:eastAsiaTheme="minorHAnsi" w:hAnsi="Times New Roman" w:cs="Times New Roman"/>
          <w:sz w:val="28"/>
          <w:szCs w:val="28"/>
        </w:rPr>
        <w:t>. Отчет о прибылях и убытках ОАО «ГАЗ» за 2012 год</w:t>
      </w:r>
      <w:bookmarkEnd w:id="41"/>
      <w:r w:rsidR="00A225A8" w:rsidRPr="00D37BF2">
        <w:rPr>
          <w:noProof/>
          <w:lang w:eastAsia="ru-RU"/>
        </w:rPr>
        <w:drawing>
          <wp:inline distT="0" distB="0" distL="0" distR="0">
            <wp:extent cx="5876925" cy="7949294"/>
            <wp:effectExtent l="19050" t="0" r="0" b="0"/>
            <wp:docPr id="5" name="Рисунок 2" descr="D:\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зымянный4.png"/>
                    <pic:cNvPicPr>
                      <a:picLocks noChangeAspect="1" noChangeArrowheads="1"/>
                    </pic:cNvPicPr>
                  </pic:nvPicPr>
                  <pic:blipFill>
                    <a:blip r:embed="rId19" cstate="print"/>
                    <a:srcRect/>
                    <a:stretch>
                      <a:fillRect/>
                    </a:stretch>
                  </pic:blipFill>
                  <pic:spPr bwMode="auto">
                    <a:xfrm>
                      <a:off x="0" y="0"/>
                      <a:ext cx="5878911" cy="7951981"/>
                    </a:xfrm>
                    <a:prstGeom prst="rect">
                      <a:avLst/>
                    </a:prstGeom>
                    <a:noFill/>
                    <a:ln w="9525">
                      <a:noFill/>
                      <a:miter lim="800000"/>
                      <a:headEnd/>
                      <a:tailEnd/>
                    </a:ln>
                  </pic:spPr>
                </pic:pic>
              </a:graphicData>
            </a:graphic>
          </wp:inline>
        </w:drawing>
      </w:r>
    </w:p>
    <w:p w:rsidR="000661C0" w:rsidRPr="000661C0" w:rsidRDefault="000661C0" w:rsidP="000661C0">
      <w:pPr>
        <w:jc w:val="center"/>
      </w:pPr>
    </w:p>
    <w:p w:rsidR="00151D1C" w:rsidRPr="00D20EAA" w:rsidRDefault="00306CA2" w:rsidP="00D20EAA">
      <w:pPr>
        <w:pStyle w:val="3"/>
        <w:jc w:val="center"/>
        <w:rPr>
          <w:rFonts w:ascii="Times New Roman" w:hAnsi="Times New Roman" w:cs="Times New Roman"/>
          <w:sz w:val="28"/>
          <w:szCs w:val="28"/>
        </w:rPr>
      </w:pPr>
      <w:bookmarkStart w:id="42" w:name="_Toc357714153"/>
      <w:r>
        <w:rPr>
          <w:rFonts w:ascii="Times New Roman" w:hAnsi="Times New Roman" w:cs="Times New Roman"/>
          <w:sz w:val="28"/>
          <w:szCs w:val="28"/>
        </w:rPr>
        <w:lastRenderedPageBreak/>
        <w:t>Приложение 18</w:t>
      </w:r>
      <w:r w:rsidR="00151D1C" w:rsidRPr="00D20EAA">
        <w:rPr>
          <w:rFonts w:ascii="Times New Roman" w:hAnsi="Times New Roman" w:cs="Times New Roman"/>
          <w:sz w:val="28"/>
          <w:szCs w:val="28"/>
        </w:rPr>
        <w:t>. Тест для оценки контрольной среды</w:t>
      </w:r>
      <w:bookmarkEnd w:id="30"/>
      <w:bookmarkEnd w:id="42"/>
      <w:r w:rsidR="00151D1C" w:rsidRPr="00D20EAA">
        <w:rPr>
          <w:rFonts w:ascii="Times New Roman" w:hAnsi="Times New Roman" w:cs="Times New Roman"/>
          <w:sz w:val="28"/>
          <w:szCs w:val="28"/>
        </w:rPr>
        <w:t xml:space="preserve"> </w:t>
      </w:r>
    </w:p>
    <w:tbl>
      <w:tblPr>
        <w:tblW w:w="5166" w:type="pct"/>
        <w:jc w:val="center"/>
        <w:tblInd w:w="-318" w:type="dxa"/>
        <w:tblLayout w:type="fixed"/>
        <w:tblLook w:val="0000"/>
      </w:tblPr>
      <w:tblGrid>
        <w:gridCol w:w="7937"/>
        <w:gridCol w:w="568"/>
        <w:gridCol w:w="568"/>
        <w:gridCol w:w="815"/>
      </w:tblGrid>
      <w:tr w:rsidR="00151D1C" w:rsidRPr="000661C0" w:rsidTr="000661C0">
        <w:trPr>
          <w:tblHeader/>
          <w:jc w:val="center"/>
        </w:trPr>
        <w:tc>
          <w:tcPr>
            <w:tcW w:w="4014" w:type="pct"/>
            <w:vMerge w:val="restar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Вопросы</w:t>
            </w:r>
          </w:p>
        </w:tc>
        <w:tc>
          <w:tcPr>
            <w:tcW w:w="986" w:type="pct"/>
            <w:gridSpan w:val="3"/>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Ответы</w:t>
            </w:r>
          </w:p>
        </w:tc>
      </w:tr>
      <w:tr w:rsidR="00151D1C" w:rsidRPr="000661C0" w:rsidTr="000661C0">
        <w:trPr>
          <w:jc w:val="center"/>
        </w:trPr>
        <w:tc>
          <w:tcPr>
            <w:tcW w:w="4014" w:type="pct"/>
            <w:vMerge/>
            <w:tcBorders>
              <w:top w:val="single" w:sz="4" w:space="0" w:color="000000"/>
              <w:left w:val="single" w:sz="4" w:space="0" w:color="000000"/>
              <w:bottom w:val="single" w:sz="4" w:space="0" w:color="000000"/>
            </w:tcBorders>
            <w:shd w:val="clear" w:color="auto" w:fill="auto"/>
            <w:vAlign w:val="center"/>
          </w:tcPr>
          <w:p w:rsidR="00151D1C" w:rsidRPr="000661C0" w:rsidRDefault="00151D1C" w:rsidP="00225015">
            <w:pPr>
              <w:widowControl w:val="0"/>
              <w:suppressAutoHyphens/>
              <w:snapToGrid w:val="0"/>
              <w:spacing w:after="0" w:line="240" w:lineRule="auto"/>
              <w:contextualSpacing/>
              <w:rPr>
                <w:rFonts w:ascii="Times New Roman" w:eastAsia="WenQuanYi Zen Hei" w:hAnsi="Times New Roman" w:cs="Lohit Hindi"/>
                <w:b/>
                <w:kern w:val="1"/>
                <w:lang w:eastAsia="zh-CN" w:bidi="hi-IN"/>
              </w:rPr>
            </w:pPr>
          </w:p>
        </w:tc>
        <w:tc>
          <w:tcPr>
            <w:tcW w:w="287" w:type="pc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Да</w:t>
            </w:r>
          </w:p>
        </w:tc>
        <w:tc>
          <w:tcPr>
            <w:tcW w:w="287" w:type="pc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ind w:left="-108"/>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Нет</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Не характерно</w:t>
            </w:r>
          </w:p>
        </w:tc>
      </w:tr>
      <w:tr w:rsidR="00151D1C" w:rsidRPr="000661C0" w:rsidTr="000661C0">
        <w:trPr>
          <w:trHeight w:val="61"/>
          <w:jc w:val="center"/>
        </w:trPr>
        <w:tc>
          <w:tcPr>
            <w:tcW w:w="4014" w:type="pc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А</w:t>
            </w:r>
          </w:p>
        </w:tc>
        <w:tc>
          <w:tcPr>
            <w:tcW w:w="287" w:type="pc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1</w:t>
            </w:r>
          </w:p>
        </w:tc>
        <w:tc>
          <w:tcPr>
            <w:tcW w:w="287" w:type="pct"/>
            <w:tcBorders>
              <w:top w:val="single" w:sz="4" w:space="0" w:color="000000"/>
              <w:left w:val="single" w:sz="4" w:space="0" w:color="000000"/>
              <w:bottom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2</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3</w:t>
            </w:r>
          </w:p>
        </w:tc>
      </w:tr>
      <w:tr w:rsidR="00151D1C" w:rsidRPr="000661C0"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b/>
                <w:kern w:val="1"/>
                <w:lang w:eastAsia="zh-CN" w:bidi="hi-IN"/>
              </w:rPr>
              <w:t>1. Стиль и основные принципы управления</w:t>
            </w: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spacing w:line="240" w:lineRule="auto"/>
              <w:contextualSpacing/>
              <w:rPr>
                <w:rFonts w:ascii="Times New Roman" w:hAnsi="Times New Roman" w:cs="Times New Roman"/>
              </w:rPr>
            </w:pPr>
            <w:r w:rsidRPr="000661C0">
              <w:rPr>
                <w:rFonts w:ascii="Times New Roman" w:hAnsi="Times New Roman" w:cs="Times New Roman"/>
              </w:rPr>
              <w:t>1.1. Разработаны и утверждены стратегические цели развития организации</w:t>
            </w:r>
            <w:r w:rsidR="00A62762" w:rsidRPr="000661C0">
              <w:rPr>
                <w:rFonts w:ascii="Times New Roman" w:hAnsi="Times New Roman" w:cs="Times New Roman"/>
              </w:rPr>
              <w:t xml:space="preserve"> (ФБО)</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1.2. Для организации характерна на постоянной основе связь стратегической цели и резервов, формируемых для осуществления эффективной деятельности</w:t>
            </w:r>
            <w:r w:rsidR="00A62762" w:rsidRPr="000661C0">
              <w:rPr>
                <w:rFonts w:ascii="Times New Roman" w:eastAsia="WenQuanYi Zen Hei" w:hAnsi="Times New Roman" w:cs="Lohit Hindi"/>
                <w:kern w:val="1"/>
                <w:lang w:eastAsia="zh-CN" w:bidi="hi-IN"/>
              </w:rPr>
              <w:t xml:space="preserve"> (ФБО)</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1.3. Руководство уделяет большое внимание вопросам, связанным с необходимостью формирования отдельных видов оценочных обязательств</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1.4. Организация систематически обращается к аудиторам и консультантам по вопросам формирования оценочных обязательств</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761671"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1.5. Разработана и утверждена система наказания сотрудников, участвующих в формировании оценочных обязательств</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2. Организационная структура</w:t>
            </w: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2.1. Организационная структура предприятия в полной мере соответствует  размерам и характеру деятельности организации</w:t>
            </w:r>
            <w:r w:rsidR="00A62762" w:rsidRPr="000661C0">
              <w:rPr>
                <w:rFonts w:ascii="Times New Roman" w:eastAsia="WenQuanYi Zen Hei" w:hAnsi="Times New Roman" w:cs="Lohit Hindi"/>
                <w:kern w:val="1"/>
                <w:lang w:eastAsia="zh-CN" w:bidi="hi-IN"/>
              </w:rPr>
              <w:t xml:space="preserve"> (ФБО)</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2.2. В организации создано специализированное подразделение внутреннего контроля</w:t>
            </w:r>
            <w:r w:rsidR="00A62762" w:rsidRPr="000661C0">
              <w:rPr>
                <w:rFonts w:ascii="Times New Roman" w:eastAsia="WenQuanYi Zen Hei" w:hAnsi="Times New Roman" w:cs="Lohit Hindi"/>
                <w:kern w:val="1"/>
                <w:lang w:eastAsia="zh-CN" w:bidi="hi-IN"/>
              </w:rPr>
              <w:t xml:space="preserve"> (ВИ)</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3B1F94">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2.3. Бухгалтерский учет оценочных обязательств ведется специализированным подразделением (бухгалтерией)</w:t>
            </w:r>
            <w:r w:rsidR="00A62762" w:rsidRPr="000661C0">
              <w:rPr>
                <w:rFonts w:ascii="Times New Roman" w:eastAsia="WenQuanYi Zen Hei" w:hAnsi="Times New Roman" w:cs="Lohit Hindi"/>
                <w:kern w:val="1"/>
                <w:lang w:eastAsia="zh-CN" w:bidi="hi-IN"/>
              </w:rPr>
              <w:t xml:space="preserve"> (</w:t>
            </w:r>
            <w:r w:rsidR="003B1F94" w:rsidRPr="000661C0">
              <w:rPr>
                <w:rFonts w:ascii="Times New Roman" w:eastAsia="WenQuanYi Zen Hei" w:hAnsi="Times New Roman" w:cs="Lohit Hindi"/>
                <w:kern w:val="1"/>
                <w:lang w:eastAsia="zh-CN" w:bidi="hi-IN"/>
              </w:rPr>
              <w:t>ВИ</w:t>
            </w:r>
            <w:r w:rsidR="00A62762"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2.4. Полностью разработан и соблюдается график документооборота на предприятии</w:t>
            </w:r>
            <w:r w:rsidR="00A62762" w:rsidRPr="000661C0">
              <w:rPr>
                <w:rFonts w:ascii="Times New Roman" w:eastAsia="WenQuanYi Zen Hei" w:hAnsi="Times New Roman" w:cs="Lohit Hindi"/>
                <w:kern w:val="1"/>
                <w:lang w:eastAsia="zh-CN" w:bidi="hi-IN"/>
              </w:rPr>
              <w:t xml:space="preserve"> (ФБО)</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2.5. Должностные инструкции сотрудников предприятия разработаны, соблюдаются и своевременно корректируются</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b/>
                <w:kern w:val="1"/>
                <w:lang w:eastAsia="zh-CN" w:bidi="hi-IN"/>
              </w:rPr>
              <w:t>3. Распределение ответственности и полномочий</w:t>
            </w: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3.1. Утверждены и соблюдаются полномочия и ответственность доступа к активам организации</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3.2. Утверждены и соблюдаются полномочия и ответственность на осуществление операций с активами</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3.3. Утверждены и соблюдаются полномочия и ответственность при осуществлении хозяйственных операций с оценочными обязательствами</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3.4. Утверждены и соблюдаются полномочия и ответственность за отражение хозяйственных операций с оценочными обязательствами в бухгалтерском учете</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0661C0">
              <w:rPr>
                <w:rFonts w:ascii="Times New Roman" w:eastAsia="WenQuanYi Zen Hei" w:hAnsi="Times New Roman" w:cs="Lohit Hindi"/>
                <w:b/>
                <w:kern w:val="1"/>
                <w:lang w:eastAsia="zh-CN" w:bidi="hi-IN"/>
              </w:rPr>
              <w:t>4. Осуществляемая кадровая политика</w:t>
            </w: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4.1. Систематически проводятся аттестации сотрудников</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4.2. Разработана система подготовки и повышения квалификации персонала</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4.3. При отборе кадров к кандидатам предъявляются высокие профессиональные требования</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4.4. Уровень квалификации кадров соответствует требованиям, предъявляемым должностным регламентом и прочими нормативными актами</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4.5. Предпочтение при назначении на вышестоящие должности отдается сотрудникам компании, проводится планирование карьеры</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r w:rsidR="00151D1C" w:rsidRPr="000661C0" w:rsidTr="000661C0">
        <w:trPr>
          <w:jc w:val="center"/>
        </w:trPr>
        <w:tc>
          <w:tcPr>
            <w:tcW w:w="4014"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4.6. Ответственность сотрудников определяется заключенными контрактами</w:t>
            </w:r>
            <w:r w:rsidR="00A62762" w:rsidRPr="000661C0">
              <w:rPr>
                <w:rFonts w:ascii="Times New Roman" w:eastAsia="WenQuanYi Zen Hei" w:hAnsi="Times New Roman" w:cs="Lohit Hindi"/>
                <w:kern w:val="1"/>
                <w:lang w:eastAsia="zh-CN" w:bidi="hi-IN"/>
              </w:rPr>
              <w:t xml:space="preserve"> (П)</w:t>
            </w: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0661C0">
              <w:rPr>
                <w:rFonts w:ascii="Times New Roman" w:eastAsia="WenQuanYi Zen Hei" w:hAnsi="Times New Roman" w:cs="Lohit Hindi"/>
                <w:kern w:val="1"/>
                <w:lang w:eastAsia="zh-CN" w:bidi="hi-IN"/>
              </w:rPr>
              <w:t>+</w:t>
            </w:r>
          </w:p>
        </w:tc>
        <w:tc>
          <w:tcPr>
            <w:tcW w:w="412" w:type="pct"/>
            <w:tcBorders>
              <w:top w:val="single" w:sz="4" w:space="0" w:color="000000"/>
              <w:left w:val="single" w:sz="4" w:space="0" w:color="000000"/>
              <w:bottom w:val="single" w:sz="4" w:space="0" w:color="000000"/>
              <w:right w:val="single" w:sz="4" w:space="0" w:color="000000"/>
            </w:tcBorders>
            <w:shd w:val="clear" w:color="auto" w:fill="auto"/>
          </w:tcPr>
          <w:p w:rsidR="00151D1C" w:rsidRPr="000661C0"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p>
        </w:tc>
      </w:tr>
    </w:tbl>
    <w:p w:rsidR="000661C0" w:rsidRDefault="000661C0" w:rsidP="000661C0">
      <w:pPr>
        <w:pStyle w:val="3"/>
        <w:rPr>
          <w:rFonts w:ascii="Times New Roman" w:hAnsi="Times New Roman" w:cs="Times New Roman"/>
          <w:sz w:val="28"/>
          <w:szCs w:val="28"/>
        </w:rPr>
      </w:pPr>
      <w:bookmarkStart w:id="43" w:name="_Toc348985387"/>
    </w:p>
    <w:p w:rsidR="000661C0" w:rsidRDefault="000661C0">
      <w:pPr>
        <w:rPr>
          <w:rFonts w:ascii="Times New Roman" w:eastAsia="Times New Roman" w:hAnsi="Times New Roman" w:cs="Times New Roman"/>
          <w:b/>
          <w:bCs/>
          <w:sz w:val="28"/>
          <w:szCs w:val="28"/>
          <w:lang w:eastAsia="ru-RU"/>
        </w:rPr>
      </w:pPr>
      <w:r>
        <w:rPr>
          <w:rFonts w:ascii="Times New Roman" w:hAnsi="Times New Roman" w:cs="Times New Roman"/>
          <w:sz w:val="28"/>
          <w:szCs w:val="28"/>
        </w:rPr>
        <w:br w:type="page"/>
      </w:r>
    </w:p>
    <w:p w:rsidR="00151D1C" w:rsidRPr="00D20EAA" w:rsidRDefault="00306CA2" w:rsidP="00D20EAA">
      <w:pPr>
        <w:pStyle w:val="3"/>
        <w:jc w:val="center"/>
        <w:rPr>
          <w:rFonts w:ascii="Times New Roman" w:hAnsi="Times New Roman" w:cs="Times New Roman"/>
          <w:sz w:val="28"/>
          <w:szCs w:val="28"/>
        </w:rPr>
      </w:pPr>
      <w:bookmarkStart w:id="44" w:name="_Toc357714154"/>
      <w:r>
        <w:rPr>
          <w:rFonts w:ascii="Times New Roman" w:hAnsi="Times New Roman" w:cs="Times New Roman"/>
          <w:sz w:val="28"/>
          <w:szCs w:val="28"/>
        </w:rPr>
        <w:lastRenderedPageBreak/>
        <w:t>Приложение 19</w:t>
      </w:r>
      <w:r w:rsidR="00151D1C" w:rsidRPr="00D20EAA">
        <w:rPr>
          <w:rFonts w:ascii="Times New Roman" w:hAnsi="Times New Roman" w:cs="Times New Roman"/>
          <w:sz w:val="28"/>
          <w:szCs w:val="28"/>
        </w:rPr>
        <w:t>. Тест для оценки информационной системы</w:t>
      </w:r>
      <w:bookmarkEnd w:id="44"/>
    </w:p>
    <w:tbl>
      <w:tblPr>
        <w:tblW w:w="5000" w:type="pct"/>
        <w:jc w:val="center"/>
        <w:tblLook w:val="0000"/>
      </w:tblPr>
      <w:tblGrid>
        <w:gridCol w:w="7141"/>
        <w:gridCol w:w="478"/>
        <w:gridCol w:w="593"/>
        <w:gridCol w:w="1358"/>
      </w:tblGrid>
      <w:tr w:rsidR="00151D1C" w:rsidRPr="00CB6F9E" w:rsidTr="000661C0">
        <w:trPr>
          <w:tblHeader/>
          <w:jc w:val="center"/>
        </w:trPr>
        <w:tc>
          <w:tcPr>
            <w:tcW w:w="3929" w:type="pct"/>
            <w:vMerge w:val="restart"/>
            <w:tcBorders>
              <w:top w:val="single" w:sz="4" w:space="0" w:color="000000"/>
              <w:left w:val="single" w:sz="4" w:space="0" w:color="000000"/>
              <w:bottom w:val="single" w:sz="4" w:space="0" w:color="000000"/>
            </w:tcBorders>
            <w:shd w:val="clear" w:color="auto" w:fill="auto"/>
          </w:tcPr>
          <w:bookmarkEnd w:id="43"/>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Вопросы</w:t>
            </w:r>
          </w:p>
        </w:tc>
        <w:tc>
          <w:tcPr>
            <w:tcW w:w="1071" w:type="pct"/>
            <w:gridSpan w:val="3"/>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Ответы</w:t>
            </w:r>
          </w:p>
        </w:tc>
      </w:tr>
      <w:tr w:rsidR="00151D1C" w:rsidRPr="00CB6F9E" w:rsidTr="000661C0">
        <w:trPr>
          <w:jc w:val="center"/>
        </w:trPr>
        <w:tc>
          <w:tcPr>
            <w:tcW w:w="3929" w:type="pct"/>
            <w:vMerge/>
            <w:tcBorders>
              <w:top w:val="single" w:sz="4" w:space="0" w:color="000000"/>
              <w:left w:val="single" w:sz="4" w:space="0" w:color="000000"/>
              <w:bottom w:val="single" w:sz="4" w:space="0" w:color="000000"/>
            </w:tcBorders>
            <w:shd w:val="clear" w:color="auto" w:fill="auto"/>
            <w:vAlign w:val="center"/>
          </w:tcPr>
          <w:p w:rsidR="00151D1C" w:rsidRPr="00CB6F9E" w:rsidRDefault="00151D1C" w:rsidP="00225015">
            <w:pPr>
              <w:widowControl w:val="0"/>
              <w:suppressAutoHyphens/>
              <w:snapToGrid w:val="0"/>
              <w:spacing w:after="0" w:line="240" w:lineRule="auto"/>
              <w:contextualSpacing/>
              <w:rPr>
                <w:rFonts w:ascii="Times New Roman" w:eastAsia="WenQuanYi Zen Hei" w:hAnsi="Times New Roman" w:cs="Lohit Hindi"/>
                <w:b/>
                <w:kern w:val="1"/>
                <w:lang w:eastAsia="zh-CN" w:bidi="hi-IN"/>
              </w:rPr>
            </w:pPr>
          </w:p>
        </w:tc>
        <w:tc>
          <w:tcPr>
            <w:tcW w:w="324"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Да</w:t>
            </w:r>
          </w:p>
        </w:tc>
        <w:tc>
          <w:tcPr>
            <w:tcW w:w="357"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Нет</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Не характерно</w:t>
            </w:r>
          </w:p>
        </w:tc>
      </w:tr>
      <w:tr w:rsidR="00151D1C" w:rsidRPr="00CB6F9E" w:rsidTr="000661C0">
        <w:trPr>
          <w:jc w:val="center"/>
        </w:trPr>
        <w:tc>
          <w:tcPr>
            <w:tcW w:w="3929"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А</w:t>
            </w:r>
          </w:p>
        </w:tc>
        <w:tc>
          <w:tcPr>
            <w:tcW w:w="324"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1</w:t>
            </w:r>
          </w:p>
        </w:tc>
        <w:tc>
          <w:tcPr>
            <w:tcW w:w="357"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2</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3</w:t>
            </w:r>
          </w:p>
        </w:tc>
      </w:tr>
      <w:tr w:rsidR="00151D1C" w:rsidRPr="00CB6F9E"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CB6F9E">
              <w:rPr>
                <w:rFonts w:ascii="Times New Roman" w:eastAsia="WenQuanYi Zen Hei" w:hAnsi="Times New Roman" w:cs="Lohit Hindi"/>
                <w:b/>
                <w:kern w:val="1"/>
                <w:lang w:eastAsia="zh-CN" w:bidi="hi-IN"/>
              </w:rPr>
              <w:t>1. Учетная политика и ее соблюдение</w:t>
            </w: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1.1. Разработан и утвержден раздел учетной политики, определяющий порядок оценки и учета оценочных обязательств, условных активов и условных обязательств</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1.2. В учетной политике отражены виды оценочных обязательств, которые организация обязуется формировать и способы оценки их величины</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1.3. Рабочий план счетов разработан и отражает особенности деятельности организации</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1.4. Разработаны и утверждены нетиповые формы первичных учетных документов по учету оценочных обязательств, условных активов и условных обязательств</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575AFF"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1.5. Ежегодно, а также в случаях, предусматривающих внесение изменений, вносятся изменения в учетную политику в части положений по  учету оценочных обязательств</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1.6. Разработаны и утверждены формы внутренней отчетности</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2. Соблюдение принципов бухгалтерского учета и требований к нему</w:t>
            </w: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2.1. Все операции в учете отражаются на основании первичных документов, заверенных подписями ответственных лиц</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2.2. Хозяйственные операции с оценочными обязательствами оформляются первичными документами по мере их совершения</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2.3. В первичных документах и регистрах бухгалтерского учета ошибки не допускаются</w:t>
            </w:r>
            <w:r w:rsidR="00575AFF"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trHeight w:val="128"/>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2.4. Все хозяйственные операции отражаются в бухгалтерском учете в соответствии с принципом двойной записи на специальных счетах плана счетов</w:t>
            </w:r>
            <w:r w:rsidR="00575AFF" w:rsidRPr="00CB6F9E">
              <w:rPr>
                <w:rFonts w:ascii="Times New Roman" w:eastAsia="WenQuanYi Zen Hei" w:hAnsi="Times New Roman" w:cs="Lohit Hindi"/>
                <w:kern w:val="1"/>
                <w:lang w:eastAsia="zh-CN" w:bidi="hi-IN"/>
              </w:rPr>
              <w:t xml:space="preserve"> (ФБО)</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trHeight w:val="128"/>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2.5. Все документы хранятся в течени</w:t>
            </w:r>
            <w:proofErr w:type="gramStart"/>
            <w:r w:rsidRPr="00CB6F9E">
              <w:rPr>
                <w:rFonts w:ascii="Times New Roman" w:eastAsia="WenQuanYi Zen Hei" w:hAnsi="Times New Roman" w:cs="Lohit Hindi"/>
                <w:kern w:val="1"/>
                <w:lang w:eastAsia="zh-CN" w:bidi="hi-IN"/>
              </w:rPr>
              <w:t>и</w:t>
            </w:r>
            <w:proofErr w:type="gramEnd"/>
            <w:r w:rsidRPr="00CB6F9E">
              <w:rPr>
                <w:rFonts w:ascii="Times New Roman" w:eastAsia="WenQuanYi Zen Hei" w:hAnsi="Times New Roman" w:cs="Lohit Hindi"/>
                <w:kern w:val="1"/>
                <w:lang w:eastAsia="zh-CN" w:bidi="hi-IN"/>
              </w:rPr>
              <w:t xml:space="preserve"> срока, установленного законодательством</w:t>
            </w:r>
            <w:r w:rsidR="00575AFF"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2.6. Обнаруженные ошибки в бухгалтерской документации отражаются согласно требованиям к внесению изменений в бухгалтерскую документацию</w:t>
            </w:r>
            <w:r w:rsidR="00575AFF" w:rsidRPr="00CB6F9E">
              <w:rPr>
                <w:rFonts w:ascii="Times New Roman" w:eastAsia="WenQuanYi Zen Hei" w:hAnsi="Times New Roman" w:cs="Lohit Hindi"/>
                <w:kern w:val="1"/>
                <w:lang w:eastAsia="zh-CN" w:bidi="hi-IN"/>
              </w:rPr>
              <w:t xml:space="preserve"> (ВИ)</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3. Автоматизированная система бухгалтерского учета</w:t>
            </w: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3.1. Бухгалтерский учет полностью автоматизирован в рамках всего предприятия</w:t>
            </w:r>
            <w:r w:rsidR="00575AFF"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3.2. Автоматизированная система полностью адаптирована к особенностям деятельности предприятия</w:t>
            </w:r>
            <w:r w:rsidR="00575AFF"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3.3. Инструкции  по работе с программным обеспечением разработаны, утверждены и находятся в открытом доступе</w:t>
            </w:r>
            <w:r w:rsidR="00575AFF"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3.4. В программном обеспечении разработаны специальные справочники и субсчета, адаптированные в соответствии с правилами отражения в бухгалтерском учете оценочных обязательств, применяемых организацией</w:t>
            </w:r>
            <w:r w:rsidR="00575AFF" w:rsidRPr="00CB6F9E">
              <w:rPr>
                <w:rFonts w:ascii="Times New Roman" w:eastAsia="WenQuanYi Zen Hei" w:hAnsi="Times New Roman" w:cs="Lohit Hindi"/>
                <w:kern w:val="1"/>
                <w:lang w:eastAsia="zh-CN" w:bidi="hi-IN"/>
              </w:rPr>
              <w:t xml:space="preserve"> (</w:t>
            </w:r>
            <w:r w:rsidR="00E01913" w:rsidRPr="00CB6F9E">
              <w:rPr>
                <w:rFonts w:ascii="Times New Roman" w:eastAsia="WenQuanYi Zen Hei" w:hAnsi="Times New Roman" w:cs="Lohit Hindi"/>
                <w:kern w:val="1"/>
                <w:lang w:eastAsia="zh-CN" w:bidi="hi-IN"/>
              </w:rPr>
              <w:t>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3.5. За последний отчетный период сбоев в работе автоматизированной системы не выявлено</w:t>
            </w:r>
            <w:r w:rsidR="00E01913" w:rsidRPr="00CB6F9E">
              <w:rPr>
                <w:rFonts w:ascii="Times New Roman" w:eastAsia="WenQuanYi Zen Hei" w:hAnsi="Times New Roman" w:cs="Lohit Hindi"/>
                <w:kern w:val="1"/>
                <w:lang w:eastAsia="zh-CN" w:bidi="hi-IN"/>
              </w:rPr>
              <w:t xml:space="preserve"> (П)</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2960C1"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0661C0">
        <w:trPr>
          <w:jc w:val="center"/>
        </w:trPr>
        <w:tc>
          <w:tcPr>
            <w:tcW w:w="392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3.6. Систематически осуществляются проверки работы и тестирование автоматизированной системы бухгалтерского учета</w:t>
            </w:r>
            <w:r w:rsidR="00E01913" w:rsidRPr="00CB6F9E">
              <w:rPr>
                <w:rFonts w:ascii="Times New Roman" w:eastAsia="WenQuanYi Zen Hei" w:hAnsi="Times New Roman" w:cs="Lohit Hindi"/>
                <w:kern w:val="1"/>
                <w:lang w:eastAsia="zh-CN" w:bidi="hi-IN"/>
              </w:rPr>
              <w:t xml:space="preserve"> (ВИ)</w:t>
            </w:r>
          </w:p>
        </w:tc>
        <w:tc>
          <w:tcPr>
            <w:tcW w:w="324"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5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bl>
    <w:p w:rsidR="00151D1C" w:rsidRPr="00D20EAA" w:rsidRDefault="00306CA2" w:rsidP="00D20EAA">
      <w:pPr>
        <w:pStyle w:val="3"/>
        <w:jc w:val="center"/>
        <w:rPr>
          <w:rFonts w:ascii="Times New Roman" w:hAnsi="Times New Roman" w:cs="Times New Roman"/>
          <w:sz w:val="28"/>
          <w:szCs w:val="28"/>
        </w:rPr>
      </w:pPr>
      <w:bookmarkStart w:id="45" w:name="_Toc348985388"/>
      <w:bookmarkStart w:id="46" w:name="_Toc357714155"/>
      <w:r>
        <w:rPr>
          <w:rFonts w:ascii="Times New Roman" w:hAnsi="Times New Roman" w:cs="Times New Roman"/>
          <w:sz w:val="28"/>
          <w:szCs w:val="28"/>
        </w:rPr>
        <w:lastRenderedPageBreak/>
        <w:t>Приложение 20</w:t>
      </w:r>
      <w:r w:rsidR="00151D1C" w:rsidRPr="00D20EAA">
        <w:rPr>
          <w:rFonts w:ascii="Times New Roman" w:hAnsi="Times New Roman" w:cs="Times New Roman"/>
          <w:sz w:val="28"/>
          <w:szCs w:val="28"/>
        </w:rPr>
        <w:t>. Тест для оценки средств внутреннего контроля операций с оценочными обязательствами</w:t>
      </w:r>
      <w:bookmarkEnd w:id="45"/>
      <w:bookmarkEnd w:id="46"/>
    </w:p>
    <w:tbl>
      <w:tblPr>
        <w:tblW w:w="5000" w:type="pct"/>
        <w:tblLook w:val="0000"/>
      </w:tblPr>
      <w:tblGrid>
        <w:gridCol w:w="7141"/>
        <w:gridCol w:w="478"/>
        <w:gridCol w:w="593"/>
        <w:gridCol w:w="1358"/>
      </w:tblGrid>
      <w:tr w:rsidR="00151D1C" w:rsidRPr="00CB6F9E" w:rsidTr="00CB6F9E">
        <w:trPr>
          <w:tblHeader/>
        </w:trPr>
        <w:tc>
          <w:tcPr>
            <w:tcW w:w="3867" w:type="pct"/>
            <w:vMerge w:val="restart"/>
            <w:tcBorders>
              <w:top w:val="single" w:sz="4" w:space="0" w:color="000000"/>
              <w:left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Вопросы</w:t>
            </w:r>
          </w:p>
        </w:tc>
        <w:tc>
          <w:tcPr>
            <w:tcW w:w="666" w:type="pct"/>
            <w:gridSpan w:val="2"/>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360" w:lineRule="auto"/>
              <w:contextualSpacing/>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 xml:space="preserve"> Ответы</w:t>
            </w:r>
          </w:p>
        </w:tc>
        <w:tc>
          <w:tcPr>
            <w:tcW w:w="467" w:type="pct"/>
            <w:tcBorders>
              <w:top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napToGrid w:val="0"/>
              <w:spacing w:after="0" w:line="360" w:lineRule="auto"/>
              <w:contextualSpacing/>
              <w:rPr>
                <w:rFonts w:ascii="Times New Roman" w:eastAsia="WenQuanYi Zen Hei" w:hAnsi="Times New Roman" w:cs="Lohit Hindi"/>
                <w:b/>
                <w:kern w:val="1"/>
                <w:lang w:eastAsia="zh-CN" w:bidi="hi-IN"/>
              </w:rPr>
            </w:pPr>
          </w:p>
        </w:tc>
      </w:tr>
      <w:tr w:rsidR="00151D1C" w:rsidRPr="00CB6F9E" w:rsidTr="00CB6F9E">
        <w:tc>
          <w:tcPr>
            <w:tcW w:w="3867" w:type="pct"/>
            <w:vMerge/>
            <w:tcBorders>
              <w:top w:val="single" w:sz="4" w:space="0" w:color="000000"/>
              <w:left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Да</w:t>
            </w:r>
          </w:p>
        </w:tc>
        <w:tc>
          <w:tcPr>
            <w:tcW w:w="333"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Нет</w:t>
            </w:r>
          </w:p>
        </w:tc>
        <w:tc>
          <w:tcPr>
            <w:tcW w:w="46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bCs/>
                <w:kern w:val="1"/>
                <w:lang w:eastAsia="zh-CN" w:bidi="hi-IN"/>
              </w:rPr>
            </w:pPr>
            <w:r w:rsidRPr="00CB6F9E">
              <w:rPr>
                <w:rFonts w:ascii="Times New Roman" w:eastAsia="WenQuanYi Zen Hei" w:hAnsi="Times New Roman" w:cs="Lohit Hindi"/>
                <w:b/>
                <w:kern w:val="1"/>
                <w:lang w:eastAsia="zh-CN" w:bidi="hi-IN"/>
              </w:rPr>
              <w:t>Не характерно</w:t>
            </w:r>
          </w:p>
        </w:tc>
      </w:tr>
      <w:tr w:rsidR="00151D1C" w:rsidRPr="00CB6F9E" w:rsidTr="00CB6F9E">
        <w:tc>
          <w:tcPr>
            <w:tcW w:w="3867"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bCs/>
                <w:kern w:val="1"/>
                <w:lang w:eastAsia="zh-CN" w:bidi="hi-IN"/>
              </w:rPr>
            </w:pPr>
            <w:r w:rsidRPr="00CB6F9E">
              <w:rPr>
                <w:rFonts w:ascii="Times New Roman" w:eastAsia="WenQuanYi Zen Hei" w:hAnsi="Times New Roman" w:cs="Lohit Hindi"/>
                <w:b/>
                <w:bCs/>
                <w:kern w:val="1"/>
                <w:lang w:eastAsia="zh-CN" w:bidi="hi-IN"/>
              </w:rPr>
              <w:t>А</w:t>
            </w:r>
          </w:p>
        </w:tc>
        <w:tc>
          <w:tcPr>
            <w:tcW w:w="333"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bCs/>
                <w:kern w:val="1"/>
                <w:lang w:eastAsia="zh-CN" w:bidi="hi-IN"/>
              </w:rPr>
            </w:pPr>
            <w:r w:rsidRPr="00CB6F9E">
              <w:rPr>
                <w:rFonts w:ascii="Times New Roman" w:eastAsia="WenQuanYi Zen Hei" w:hAnsi="Times New Roman" w:cs="Lohit Hindi"/>
                <w:b/>
                <w:bCs/>
                <w:kern w:val="1"/>
                <w:lang w:eastAsia="zh-CN" w:bidi="hi-IN"/>
              </w:rPr>
              <w:t>1</w:t>
            </w:r>
          </w:p>
        </w:tc>
        <w:tc>
          <w:tcPr>
            <w:tcW w:w="333" w:type="pct"/>
            <w:tcBorders>
              <w:top w:val="single" w:sz="4" w:space="0" w:color="000000"/>
              <w:left w:val="single" w:sz="4" w:space="0" w:color="000000"/>
              <w:bottom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bCs/>
                <w:kern w:val="1"/>
                <w:lang w:eastAsia="zh-CN" w:bidi="hi-IN"/>
              </w:rPr>
            </w:pPr>
            <w:r w:rsidRPr="00CB6F9E">
              <w:rPr>
                <w:rFonts w:ascii="Times New Roman" w:eastAsia="WenQuanYi Zen Hei" w:hAnsi="Times New Roman" w:cs="Lohit Hindi"/>
                <w:b/>
                <w:bCs/>
                <w:kern w:val="1"/>
                <w:lang w:eastAsia="zh-CN" w:bidi="hi-IN"/>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tcPr>
          <w:p w:rsidR="00151D1C" w:rsidRPr="00CB6F9E" w:rsidRDefault="00151D1C" w:rsidP="00225015">
            <w:pPr>
              <w:widowControl w:val="0"/>
              <w:suppressAutoHyphens/>
              <w:snapToGrid w:val="0"/>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bCs/>
                <w:kern w:val="1"/>
                <w:lang w:eastAsia="zh-CN" w:bidi="hi-IN"/>
              </w:rPr>
              <w:t>3</w:t>
            </w:r>
          </w:p>
        </w:tc>
      </w:tr>
      <w:tr w:rsidR="00151D1C" w:rsidRPr="00CB6F9E" w:rsidTr="00CB6F9E">
        <w:tc>
          <w:tcPr>
            <w:tcW w:w="5000" w:type="pct"/>
            <w:gridSpan w:val="4"/>
            <w:tcBorders>
              <w:left w:val="single" w:sz="4" w:space="0" w:color="000000"/>
              <w:bottom w:val="single" w:sz="4" w:space="0" w:color="auto"/>
              <w:right w:val="single" w:sz="4" w:space="0" w:color="000000"/>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kern w:val="1"/>
                <w:lang w:eastAsia="zh-CN" w:bidi="hi-IN"/>
              </w:rPr>
            </w:pPr>
            <w:r w:rsidRPr="00CB6F9E">
              <w:rPr>
                <w:rFonts w:ascii="Times New Roman" w:eastAsia="WenQuanYi Zen Hei" w:hAnsi="Times New Roman" w:cs="Lohit Hindi"/>
                <w:b/>
                <w:kern w:val="1"/>
                <w:lang w:eastAsia="zh-CN" w:bidi="hi-IN"/>
              </w:rPr>
              <w:t>1. Средства текущего контроля</w:t>
            </w: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6A5C33">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1.1. Инвентаризация оценочных обязатель</w:t>
            </w:r>
            <w:proofErr w:type="gramStart"/>
            <w:r w:rsidRPr="00CB6F9E">
              <w:rPr>
                <w:rFonts w:ascii="Times New Roman" w:eastAsia="WenQuanYi Zen Hei" w:hAnsi="Times New Roman" w:cs="Lohit Hindi"/>
                <w:kern w:val="1"/>
                <w:lang w:eastAsia="zh-CN" w:bidi="hi-IN"/>
              </w:rPr>
              <w:t>ств пр</w:t>
            </w:r>
            <w:proofErr w:type="gramEnd"/>
            <w:r w:rsidRPr="00CB6F9E">
              <w:rPr>
                <w:rFonts w:ascii="Times New Roman" w:eastAsia="WenQuanYi Zen Hei" w:hAnsi="Times New Roman" w:cs="Lohit Hindi"/>
                <w:kern w:val="1"/>
                <w:lang w:eastAsia="zh-CN" w:bidi="hi-IN"/>
              </w:rPr>
              <w:t>оводится согласно графику, а также при наступлении новых событий, связанных с конкретным обязательством</w:t>
            </w:r>
            <w:r w:rsidR="00522A89" w:rsidRPr="00CB6F9E">
              <w:rPr>
                <w:rFonts w:ascii="Times New Roman" w:eastAsia="WenQuanYi Zen Hei" w:hAnsi="Times New Roman" w:cs="Lohit Hindi"/>
                <w:kern w:val="1"/>
                <w:lang w:eastAsia="zh-CN" w:bidi="hi-IN"/>
              </w:rPr>
              <w:t xml:space="preserve"> (</w:t>
            </w:r>
            <w:r w:rsidR="006A5C33" w:rsidRPr="00CB6F9E">
              <w:rPr>
                <w:rFonts w:ascii="Times New Roman" w:eastAsia="WenQuanYi Zen Hei" w:hAnsi="Times New Roman" w:cs="Lohit Hindi"/>
                <w:kern w:val="1"/>
                <w:lang w:eastAsia="zh-CN" w:bidi="hi-IN"/>
              </w:rPr>
              <w:t>ФБО</w:t>
            </w:r>
            <w:r w:rsidR="00522A89" w:rsidRPr="00CB6F9E">
              <w:rPr>
                <w:rFonts w:ascii="Times New Roman" w:eastAsia="WenQuanYi Zen Hei" w:hAnsi="Times New Roman" w:cs="Lohit Hindi"/>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1.2. В полной мере выполняются требования ограничения доступа к активам и записям, а также к прикладным программам и компьютерным информационным системам</w:t>
            </w:r>
            <w:r w:rsidR="00522A89" w:rsidRPr="00CB6F9E">
              <w:rPr>
                <w:rFonts w:ascii="Times New Roman" w:eastAsia="WenQuanYi Zen Hei" w:hAnsi="Times New Roman" w:cs="Lohit Hindi"/>
                <w:kern w:val="1"/>
                <w:lang w:eastAsia="zh-CN" w:bidi="hi-IN"/>
              </w:rPr>
              <w:t xml:space="preserve"> (П)</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1.3. Договоры о материальной ответственности работников заключены и выполняются в полном объеме</w:t>
            </w:r>
            <w:r w:rsidR="00522A89" w:rsidRPr="00CB6F9E">
              <w:rPr>
                <w:rFonts w:ascii="Times New Roman" w:eastAsia="WenQuanYi Zen Hei" w:hAnsi="Times New Roman" w:cs="Lohit Hindi"/>
                <w:kern w:val="1"/>
                <w:lang w:eastAsia="zh-CN" w:bidi="hi-IN"/>
              </w:rPr>
              <w:t xml:space="preserve"> (П)</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1.4. Осуществляется полное обеспечение условий сохранности имущества и документации (имеются сейфы, оборудованные склады, архивы, сигнализация, служба охраны)</w:t>
            </w:r>
            <w:r w:rsidR="00522A89" w:rsidRPr="00CB6F9E">
              <w:rPr>
                <w:rFonts w:ascii="Times New Roman" w:eastAsia="WenQuanYi Zen Hei" w:hAnsi="Times New Roman" w:cs="Lohit Hindi"/>
                <w:kern w:val="1"/>
                <w:lang w:eastAsia="zh-CN" w:bidi="hi-IN"/>
              </w:rPr>
              <w:t xml:space="preserve"> (П)</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761671"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1.5. Отсутствует возможность обойти процедуры текущего внутреннего контроля путем сговора работников</w:t>
            </w:r>
            <w:r w:rsidR="00522A89" w:rsidRPr="00CB6F9E">
              <w:rPr>
                <w:rFonts w:ascii="Times New Roman" w:eastAsia="WenQuanYi Zen Hei" w:hAnsi="Times New Roman" w:cs="Lohit Hindi"/>
                <w:kern w:val="1"/>
                <w:lang w:eastAsia="zh-CN" w:bidi="hi-IN"/>
              </w:rPr>
              <w:t xml:space="preserve"> (П)</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1.6. Отсутствует возможность злоупотребления полномочиями лицами, на которых возложены обязанности по осуществлению внутреннего контроля</w:t>
            </w:r>
            <w:r w:rsidR="00522A89" w:rsidRPr="00CB6F9E">
              <w:rPr>
                <w:rFonts w:ascii="Times New Roman" w:eastAsia="WenQuanYi Zen Hei" w:hAnsi="Times New Roman" w:cs="Lohit Hindi"/>
                <w:kern w:val="1"/>
                <w:lang w:eastAsia="zh-CN" w:bidi="hi-IN"/>
              </w:rPr>
              <w:t xml:space="preserve"> (П)</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761671"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2. Контроль хозяйственных операций на стадии первичного учета и подготовки информации</w:t>
            </w: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2.1. Регулярно проводятся внутренние проверки санкционирования и обоснованности  хозяйственных операций</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761671"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2.2. Регулярно проводится проверка соблюдения нормативных актов, норм, нормативов</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2.3. Систематически проводится сравнение результатов проверки фактического наличия активов и обязательств с бухгалтерскими записями</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 xml:space="preserve">2.4. </w:t>
            </w:r>
            <w:proofErr w:type="gramStart"/>
            <w:r w:rsidRPr="00CB6F9E">
              <w:rPr>
                <w:rFonts w:ascii="Times New Roman" w:eastAsia="WenQuanYi Zen Hei" w:hAnsi="Times New Roman" w:cs="Lohit Hindi"/>
                <w:kern w:val="1"/>
                <w:lang w:eastAsia="zh-CN" w:bidi="hi-IN"/>
              </w:rPr>
              <w:t>Соблюдаются правила ведения журналов регистрации документов и применяется</w:t>
            </w:r>
            <w:proofErr w:type="gramEnd"/>
            <w:r w:rsidRPr="00CB6F9E">
              <w:rPr>
                <w:rFonts w:ascii="Times New Roman" w:eastAsia="WenQuanYi Zen Hei" w:hAnsi="Times New Roman" w:cs="Lohit Hindi"/>
                <w:kern w:val="1"/>
                <w:lang w:eastAsia="zh-CN" w:bidi="hi-IN"/>
              </w:rPr>
              <w:t xml:space="preserve"> последовательная нумерация документов</w:t>
            </w:r>
            <w:r w:rsidR="00522A89" w:rsidRPr="00CB6F9E">
              <w:rPr>
                <w:rFonts w:ascii="Times New Roman" w:eastAsia="WenQuanYi Zen Hei" w:hAnsi="Times New Roman" w:cs="Lohit Hindi"/>
                <w:kern w:val="1"/>
                <w:lang w:eastAsia="zh-CN" w:bidi="hi-IN"/>
              </w:rPr>
              <w:t xml:space="preserve"> (ФБО)</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2.5. Систематически проводится проверка и сверка взаимосвязей хозяйственных операций</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2.6. Регулярно проводится проверка аналитических счетов и оборотных ведомостей и арифметической точности записей</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3. Проверка выполнения функций внутреннего контроля</w:t>
            </w: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3.1. Систематически проводится проверка соблюдения учетной политики и ее элементов</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3.2. Систематически проводятся внезапные инвентаризации и другие проверки</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 xml:space="preserve">3.3. Регулярно проводится </w:t>
            </w:r>
            <w:proofErr w:type="gramStart"/>
            <w:r w:rsidRPr="00CB6F9E">
              <w:rPr>
                <w:rFonts w:ascii="Times New Roman" w:eastAsia="WenQuanYi Zen Hei" w:hAnsi="Times New Roman" w:cs="Lohit Hindi"/>
                <w:kern w:val="1"/>
                <w:lang w:eastAsia="zh-CN" w:bidi="hi-IN"/>
              </w:rPr>
              <w:t>контроль за</w:t>
            </w:r>
            <w:proofErr w:type="gramEnd"/>
            <w:r w:rsidRPr="00CB6F9E">
              <w:rPr>
                <w:rFonts w:ascii="Times New Roman" w:eastAsia="WenQuanYi Zen Hei" w:hAnsi="Times New Roman" w:cs="Lohit Hindi"/>
                <w:kern w:val="1"/>
                <w:lang w:eastAsia="zh-CN" w:bidi="hi-IN"/>
              </w:rPr>
              <w:t xml:space="preserve"> выполнением должностных инструкций</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3.4. Систематически проводятся проверки наличия первичной документации по совершенным хозяйственным операциям</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3.5. Систематически проводятся проверки и сверки операций оценки и целесообразности формирования резервов</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r w:rsidR="00151D1C" w:rsidRPr="00CB6F9E" w:rsidTr="00CB6F9E">
        <w:tc>
          <w:tcPr>
            <w:tcW w:w="38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rPr>
                <w:rFonts w:ascii="Times New Roman" w:eastAsia="WenQuanYi Zen Hei" w:hAnsi="Times New Roman" w:cs="Lohit Hindi"/>
                <w:kern w:val="1"/>
                <w:lang w:eastAsia="zh-CN" w:bidi="hi-IN"/>
              </w:rPr>
            </w:pPr>
            <w:r w:rsidRPr="00CB6F9E">
              <w:rPr>
                <w:rFonts w:ascii="Times New Roman" w:eastAsia="WenQuanYi Zen Hei" w:hAnsi="Times New Roman" w:cs="Lohit Hindi"/>
                <w:kern w:val="1"/>
                <w:lang w:eastAsia="zh-CN" w:bidi="hi-IN"/>
              </w:rPr>
              <w:t xml:space="preserve">3.6. Систематически проводится </w:t>
            </w:r>
            <w:proofErr w:type="gramStart"/>
            <w:r w:rsidRPr="00CB6F9E">
              <w:rPr>
                <w:rFonts w:ascii="Times New Roman" w:eastAsia="WenQuanYi Zen Hei" w:hAnsi="Times New Roman" w:cs="Lohit Hindi"/>
                <w:kern w:val="1"/>
                <w:lang w:eastAsia="zh-CN" w:bidi="hi-IN"/>
              </w:rPr>
              <w:t>контроль за</w:t>
            </w:r>
            <w:proofErr w:type="gramEnd"/>
            <w:r w:rsidRPr="00CB6F9E">
              <w:rPr>
                <w:rFonts w:ascii="Times New Roman" w:eastAsia="WenQuanYi Zen Hei" w:hAnsi="Times New Roman" w:cs="Lohit Hindi"/>
                <w:kern w:val="1"/>
                <w:lang w:eastAsia="zh-CN" w:bidi="hi-IN"/>
              </w:rPr>
              <w:t xml:space="preserve"> нетипичными операциями</w:t>
            </w:r>
            <w:r w:rsidR="00522A89" w:rsidRPr="00CB6F9E">
              <w:rPr>
                <w:rFonts w:ascii="Times New Roman" w:eastAsia="WenQuanYi Zen Hei" w:hAnsi="Times New Roman" w:cs="Lohit Hindi"/>
                <w:kern w:val="1"/>
                <w:lang w:eastAsia="zh-CN" w:bidi="hi-IN"/>
              </w:rPr>
              <w:t xml:space="preserve"> (ВИ)</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r w:rsidRPr="00CB6F9E">
              <w:rPr>
                <w:rFonts w:ascii="Times New Roman" w:eastAsia="WenQuanYi Zen Hei" w:hAnsi="Times New Roman" w:cs="Lohit Hindi"/>
                <w:b/>
                <w:kern w:val="1"/>
                <w:lang w:eastAsia="zh-CN" w:bidi="hi-IN"/>
              </w:rPr>
              <w:t>+</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151D1C" w:rsidRPr="00CB6F9E" w:rsidRDefault="00151D1C" w:rsidP="00225015">
            <w:pPr>
              <w:widowControl w:val="0"/>
              <w:suppressAutoHyphens/>
              <w:spacing w:after="0" w:line="240" w:lineRule="auto"/>
              <w:contextualSpacing/>
              <w:jc w:val="center"/>
              <w:rPr>
                <w:rFonts w:ascii="Times New Roman" w:eastAsia="WenQuanYi Zen Hei" w:hAnsi="Times New Roman" w:cs="Lohit Hindi"/>
                <w:b/>
                <w:kern w:val="1"/>
                <w:lang w:eastAsia="zh-CN" w:bidi="hi-IN"/>
              </w:rPr>
            </w:pPr>
          </w:p>
        </w:tc>
      </w:tr>
    </w:tbl>
    <w:p w:rsidR="00AA0513" w:rsidRDefault="00AA0513" w:rsidP="00C53BFD">
      <w:pPr>
        <w:spacing w:line="360" w:lineRule="auto"/>
        <w:contextualSpacing/>
        <w:jc w:val="both"/>
        <w:rPr>
          <w:rFonts w:ascii="Times New Roman" w:hAnsi="Times New Roman" w:cs="Times New Roman"/>
          <w:sz w:val="28"/>
          <w:szCs w:val="28"/>
        </w:rPr>
      </w:pPr>
    </w:p>
    <w:p w:rsidR="00AA0513" w:rsidRDefault="00AA0513">
      <w:pPr>
        <w:rPr>
          <w:rFonts w:ascii="Times New Roman" w:hAnsi="Times New Roman" w:cs="Times New Roman"/>
          <w:sz w:val="28"/>
          <w:szCs w:val="28"/>
        </w:rPr>
      </w:pPr>
      <w:r>
        <w:rPr>
          <w:rFonts w:ascii="Times New Roman" w:hAnsi="Times New Roman" w:cs="Times New Roman"/>
          <w:sz w:val="28"/>
          <w:szCs w:val="28"/>
        </w:rPr>
        <w:br w:type="page"/>
      </w:r>
    </w:p>
    <w:p w:rsidR="00AA0513" w:rsidRPr="00FA4732" w:rsidRDefault="00306CA2" w:rsidP="00D20EAA">
      <w:pPr>
        <w:pStyle w:val="3"/>
        <w:jc w:val="center"/>
        <w:rPr>
          <w:rFonts w:ascii="Times New Roman" w:hAnsi="Times New Roman" w:cs="Times New Roman"/>
          <w:sz w:val="28"/>
          <w:szCs w:val="28"/>
        </w:rPr>
      </w:pPr>
      <w:bookmarkStart w:id="47" w:name="_Toc357714156"/>
      <w:r>
        <w:rPr>
          <w:rFonts w:ascii="Times New Roman" w:hAnsi="Times New Roman" w:cs="Times New Roman"/>
          <w:sz w:val="28"/>
          <w:szCs w:val="28"/>
        </w:rPr>
        <w:lastRenderedPageBreak/>
        <w:t>Приложение 21</w:t>
      </w:r>
      <w:r w:rsidR="00AA0513">
        <w:rPr>
          <w:rFonts w:ascii="Times New Roman" w:hAnsi="Times New Roman" w:cs="Times New Roman"/>
          <w:sz w:val="28"/>
          <w:szCs w:val="28"/>
        </w:rPr>
        <w:t xml:space="preserve">. </w:t>
      </w:r>
      <w:r w:rsidR="00AA0513" w:rsidRPr="00FA4732">
        <w:rPr>
          <w:rFonts w:ascii="Times New Roman" w:hAnsi="Times New Roman" w:cs="Times New Roman"/>
          <w:sz w:val="28"/>
          <w:szCs w:val="28"/>
        </w:rPr>
        <w:t>Значение коэффициента проверки сальдо</w:t>
      </w:r>
      <w:bookmarkEnd w:id="47"/>
    </w:p>
    <w:tbl>
      <w:tblPr>
        <w:tblStyle w:val="aa"/>
        <w:tblW w:w="0" w:type="auto"/>
        <w:tblLayout w:type="fixed"/>
        <w:tblLook w:val="0000"/>
      </w:tblPr>
      <w:tblGrid>
        <w:gridCol w:w="2130"/>
        <w:gridCol w:w="2130"/>
        <w:gridCol w:w="2511"/>
        <w:gridCol w:w="2855"/>
      </w:tblGrid>
      <w:tr w:rsidR="00AA0513" w:rsidRPr="004737D5" w:rsidTr="00E01E0C">
        <w:tc>
          <w:tcPr>
            <w:tcW w:w="6771" w:type="dxa"/>
            <w:gridSpan w:val="3"/>
          </w:tcPr>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Степень риска:</w:t>
            </w:r>
          </w:p>
        </w:tc>
        <w:tc>
          <w:tcPr>
            <w:tcW w:w="2855" w:type="dxa"/>
          </w:tcPr>
          <w:p w:rsidR="00AA0513" w:rsidRPr="004737D5" w:rsidRDefault="00AA0513" w:rsidP="00E01E0C">
            <w:pPr>
              <w:jc w:val="center"/>
              <w:rPr>
                <w:rFonts w:ascii="Times New Roman" w:hAnsi="Times New Roman" w:cs="Times New Roman"/>
                <w:b/>
                <w:bCs/>
                <w:kern w:val="1"/>
                <w:sz w:val="24"/>
                <w:szCs w:val="24"/>
              </w:rPr>
            </w:pPr>
            <w:r w:rsidRPr="004737D5">
              <w:rPr>
                <w:rFonts w:ascii="Times New Roman" w:hAnsi="Times New Roman" w:cs="Times New Roman"/>
                <w:b/>
                <w:bCs/>
                <w:kern w:val="1"/>
                <w:sz w:val="24"/>
                <w:szCs w:val="24"/>
              </w:rPr>
              <w:t>Коэффициент</w:t>
            </w:r>
          </w:p>
        </w:tc>
      </w:tr>
      <w:tr w:rsidR="00AA0513" w:rsidRPr="004737D5" w:rsidTr="00E01E0C">
        <w:tc>
          <w:tcPr>
            <w:tcW w:w="2130" w:type="dxa"/>
          </w:tcPr>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неотъемлемого</w:t>
            </w:r>
          </w:p>
        </w:tc>
        <w:tc>
          <w:tcPr>
            <w:tcW w:w="2130" w:type="dxa"/>
          </w:tcPr>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контрольного</w:t>
            </w:r>
          </w:p>
        </w:tc>
        <w:tc>
          <w:tcPr>
            <w:tcW w:w="2511" w:type="dxa"/>
          </w:tcPr>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пересекающихся</w:t>
            </w:r>
          </w:p>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процедур</w:t>
            </w:r>
          </w:p>
        </w:tc>
        <w:tc>
          <w:tcPr>
            <w:tcW w:w="2855" w:type="dxa"/>
          </w:tcPr>
          <w:p w:rsidR="00AA0513" w:rsidRPr="004737D5" w:rsidRDefault="00AA0513" w:rsidP="00E01E0C">
            <w:pPr>
              <w:jc w:val="center"/>
              <w:rPr>
                <w:rFonts w:ascii="Times New Roman" w:hAnsi="Times New Roman" w:cs="Times New Roman"/>
                <w:b/>
                <w:kern w:val="1"/>
                <w:sz w:val="24"/>
                <w:szCs w:val="24"/>
              </w:rPr>
            </w:pPr>
            <w:r w:rsidRPr="004737D5">
              <w:rPr>
                <w:rFonts w:ascii="Times New Roman" w:hAnsi="Times New Roman" w:cs="Times New Roman"/>
                <w:b/>
                <w:kern w:val="1"/>
                <w:sz w:val="24"/>
                <w:szCs w:val="24"/>
              </w:rPr>
              <w:t>проверки</w:t>
            </w:r>
          </w:p>
        </w:tc>
      </w:tr>
      <w:tr w:rsidR="00AA0513" w:rsidRPr="004737D5" w:rsidTr="00E01E0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2</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4</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5</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kern w:val="1"/>
                <w:sz w:val="24"/>
                <w:szCs w:val="24"/>
              </w:rPr>
              <w:t>2,31</w:t>
            </w:r>
          </w:p>
        </w:tc>
      </w:tr>
      <w:tr w:rsidR="00AA0513" w:rsidRPr="004737D5" w:rsidTr="00E01E0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kern w:val="1"/>
                <w:sz w:val="24"/>
                <w:szCs w:val="24"/>
              </w:rPr>
              <w:t>1,90</w:t>
            </w:r>
          </w:p>
        </w:tc>
      </w:tr>
      <w:tr w:rsidR="00AA0513" w:rsidRPr="004737D5" w:rsidTr="00E01E0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kern w:val="1"/>
                <w:sz w:val="24"/>
                <w:szCs w:val="24"/>
              </w:rPr>
              <w:t>1,39</w:t>
            </w:r>
          </w:p>
        </w:tc>
      </w:tr>
      <w:tr w:rsidR="00AA0513" w:rsidRPr="004737D5" w:rsidTr="00E01E0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1,90</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1,61</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1,05</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0,92</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В</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1,90</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1,61</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1,05</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1,39</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1,20</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С</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1,61</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1,20</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0,71</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1,05</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0,71</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В</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С</w:t>
            </w:r>
          </w:p>
        </w:tc>
        <w:tc>
          <w:tcPr>
            <w:tcW w:w="2855"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0,66</w:t>
            </w:r>
          </w:p>
        </w:tc>
      </w:tr>
      <w:tr w:rsidR="00AA0513" w:rsidRPr="004737D5" w:rsidTr="00E01E0C">
        <w:tc>
          <w:tcPr>
            <w:tcW w:w="2130" w:type="dxa"/>
          </w:tcPr>
          <w:p w:rsidR="00AA0513" w:rsidRPr="004737D5" w:rsidRDefault="00AA0513" w:rsidP="00E01E0C">
            <w:pPr>
              <w:jc w:val="center"/>
              <w:rPr>
                <w:rFonts w:ascii="Times New Roman" w:hAnsi="Times New Roman" w:cs="Times New Roman"/>
                <w:i/>
                <w:kern w:val="1"/>
                <w:sz w:val="24"/>
                <w:szCs w:val="24"/>
              </w:rPr>
            </w:pPr>
            <w:r w:rsidRPr="004737D5">
              <w:rPr>
                <w:rFonts w:ascii="Times New Roman" w:hAnsi="Times New Roman" w:cs="Times New Roman"/>
                <w:i/>
                <w:kern w:val="1"/>
                <w:sz w:val="24"/>
                <w:szCs w:val="24"/>
              </w:rPr>
              <w:t>Н</w:t>
            </w:r>
          </w:p>
        </w:tc>
        <w:tc>
          <w:tcPr>
            <w:tcW w:w="2130"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511" w:type="dxa"/>
          </w:tcPr>
          <w:p w:rsidR="00AA0513" w:rsidRPr="004737D5" w:rsidRDefault="00AA0513" w:rsidP="00E01E0C">
            <w:pPr>
              <w:jc w:val="center"/>
              <w:rPr>
                <w:rFonts w:ascii="Times New Roman" w:hAnsi="Times New Roman" w:cs="Times New Roman"/>
                <w:kern w:val="1"/>
                <w:sz w:val="24"/>
                <w:szCs w:val="24"/>
              </w:rPr>
            </w:pPr>
            <w:r w:rsidRPr="004737D5">
              <w:rPr>
                <w:rFonts w:ascii="Times New Roman" w:hAnsi="Times New Roman" w:cs="Times New Roman"/>
                <w:kern w:val="1"/>
                <w:sz w:val="24"/>
                <w:szCs w:val="24"/>
              </w:rPr>
              <w:t>Н</w:t>
            </w:r>
          </w:p>
        </w:tc>
        <w:tc>
          <w:tcPr>
            <w:tcW w:w="2855" w:type="dxa"/>
          </w:tcPr>
          <w:p w:rsidR="00AA0513" w:rsidRPr="004737D5" w:rsidRDefault="00AA0513" w:rsidP="00E01E0C">
            <w:pPr>
              <w:jc w:val="center"/>
              <w:rPr>
                <w:rFonts w:ascii="Times New Roman" w:eastAsia="Times New Roman" w:hAnsi="Times New Roman" w:cs="Times New Roman"/>
                <w:kern w:val="1"/>
                <w:sz w:val="24"/>
                <w:szCs w:val="24"/>
              </w:rPr>
            </w:pPr>
            <w:r w:rsidRPr="004737D5">
              <w:rPr>
                <w:rFonts w:ascii="Times New Roman" w:hAnsi="Times New Roman" w:cs="Times New Roman"/>
                <w:kern w:val="1"/>
                <w:sz w:val="24"/>
                <w:szCs w:val="24"/>
              </w:rPr>
              <w:t>0,66</w:t>
            </w:r>
          </w:p>
        </w:tc>
      </w:tr>
    </w:tbl>
    <w:p w:rsidR="00AA0513" w:rsidRDefault="00AA0513" w:rsidP="00AA0513">
      <w:pPr>
        <w:rPr>
          <w:rFonts w:ascii="Times New Roman" w:hAnsi="Times New Roman" w:cs="Times New Roman"/>
          <w:sz w:val="28"/>
          <w:szCs w:val="28"/>
        </w:rPr>
      </w:pPr>
    </w:p>
    <w:p w:rsidR="00AA0513" w:rsidRDefault="00AA0513" w:rsidP="00AA0513">
      <w:pPr>
        <w:rPr>
          <w:rFonts w:ascii="Times New Roman" w:hAnsi="Times New Roman" w:cs="Times New Roman"/>
          <w:sz w:val="28"/>
          <w:szCs w:val="28"/>
        </w:rPr>
      </w:pPr>
      <w:r>
        <w:rPr>
          <w:rFonts w:ascii="Times New Roman" w:hAnsi="Times New Roman" w:cs="Times New Roman"/>
          <w:sz w:val="28"/>
          <w:szCs w:val="28"/>
        </w:rPr>
        <w:br w:type="page"/>
      </w:r>
    </w:p>
    <w:p w:rsidR="00AA0513" w:rsidRPr="00D20EAA" w:rsidRDefault="00306CA2" w:rsidP="00D20EAA">
      <w:pPr>
        <w:pStyle w:val="3"/>
        <w:jc w:val="center"/>
        <w:rPr>
          <w:rFonts w:ascii="Times New Roman" w:hAnsi="Times New Roman" w:cs="Times New Roman"/>
          <w:sz w:val="28"/>
          <w:szCs w:val="28"/>
        </w:rPr>
      </w:pPr>
      <w:bookmarkStart w:id="48" w:name="_Toc348985390"/>
      <w:bookmarkStart w:id="49" w:name="_Toc357714157"/>
      <w:r>
        <w:rPr>
          <w:rFonts w:ascii="Times New Roman" w:hAnsi="Times New Roman" w:cs="Times New Roman"/>
          <w:sz w:val="28"/>
          <w:szCs w:val="28"/>
        </w:rPr>
        <w:lastRenderedPageBreak/>
        <w:t>Приложение 22</w:t>
      </w:r>
      <w:r w:rsidR="00AA0513" w:rsidRPr="00FA4732">
        <w:rPr>
          <w:rFonts w:ascii="Times New Roman" w:hAnsi="Times New Roman" w:cs="Times New Roman"/>
          <w:sz w:val="28"/>
          <w:szCs w:val="28"/>
        </w:rPr>
        <w:t xml:space="preserve">. </w:t>
      </w:r>
      <w:r w:rsidR="00AA0513" w:rsidRPr="00D20EAA">
        <w:rPr>
          <w:rFonts w:ascii="Times New Roman" w:hAnsi="Times New Roman" w:cs="Times New Roman"/>
          <w:sz w:val="28"/>
          <w:szCs w:val="28"/>
        </w:rPr>
        <w:t>Объем выборки для проверки оборотов по счетам</w:t>
      </w:r>
      <w:bookmarkEnd w:id="48"/>
      <w:bookmarkEnd w:id="49"/>
    </w:p>
    <w:tbl>
      <w:tblPr>
        <w:tblStyle w:val="aa"/>
        <w:tblW w:w="0" w:type="auto"/>
        <w:tblLayout w:type="fixed"/>
        <w:tblLook w:val="0000"/>
      </w:tblPr>
      <w:tblGrid>
        <w:gridCol w:w="1914"/>
        <w:gridCol w:w="425"/>
        <w:gridCol w:w="426"/>
        <w:gridCol w:w="425"/>
        <w:gridCol w:w="425"/>
        <w:gridCol w:w="425"/>
        <w:gridCol w:w="426"/>
        <w:gridCol w:w="425"/>
        <w:gridCol w:w="425"/>
        <w:gridCol w:w="425"/>
        <w:gridCol w:w="426"/>
        <w:gridCol w:w="425"/>
        <w:gridCol w:w="425"/>
        <w:gridCol w:w="425"/>
        <w:gridCol w:w="426"/>
        <w:gridCol w:w="425"/>
        <w:gridCol w:w="425"/>
        <w:gridCol w:w="432"/>
        <w:gridCol w:w="449"/>
      </w:tblGrid>
      <w:tr w:rsidR="00AA0513" w:rsidRPr="00751781" w:rsidTr="00E01E0C">
        <w:trPr>
          <w:trHeight w:val="65"/>
        </w:trPr>
        <w:tc>
          <w:tcPr>
            <w:tcW w:w="1914"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Неотъемлемый риск</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32"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49"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r>
      <w:tr w:rsidR="00AA0513" w:rsidRPr="00751781" w:rsidTr="00E01E0C">
        <w:tc>
          <w:tcPr>
            <w:tcW w:w="1914"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Контрольный риск</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32"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49"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r>
      <w:tr w:rsidR="00AA0513" w:rsidRPr="00751781" w:rsidTr="00E01E0C">
        <w:tc>
          <w:tcPr>
            <w:tcW w:w="1914"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Риск пересекающимися процедурами</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6"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6"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26"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c>
          <w:tcPr>
            <w:tcW w:w="425"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В</w:t>
            </w:r>
          </w:p>
        </w:tc>
        <w:tc>
          <w:tcPr>
            <w:tcW w:w="432"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С</w:t>
            </w:r>
          </w:p>
        </w:tc>
        <w:tc>
          <w:tcPr>
            <w:tcW w:w="449" w:type="dxa"/>
          </w:tcPr>
          <w:p w:rsidR="00AA0513" w:rsidRPr="00751781" w:rsidRDefault="00AA0513" w:rsidP="00E01E0C">
            <w:pPr>
              <w:widowControl w:val="0"/>
              <w:suppressAutoHyphens/>
              <w:snapToGrid w:val="0"/>
              <w:spacing w:before="40" w:after="4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Н</w:t>
            </w:r>
          </w:p>
        </w:tc>
      </w:tr>
      <w:tr w:rsidR="00AA0513" w:rsidRPr="00751781" w:rsidTr="00E01E0C">
        <w:tc>
          <w:tcPr>
            <w:tcW w:w="1914"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Объем выборки</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46</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38</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28</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38</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32</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21</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38</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32</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21</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28</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24</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13</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32</w:t>
            </w:r>
          </w:p>
        </w:tc>
        <w:tc>
          <w:tcPr>
            <w:tcW w:w="426"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24</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14</w:t>
            </w:r>
          </w:p>
        </w:tc>
        <w:tc>
          <w:tcPr>
            <w:tcW w:w="425"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21</w:t>
            </w:r>
          </w:p>
        </w:tc>
        <w:tc>
          <w:tcPr>
            <w:tcW w:w="432"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14</w:t>
            </w:r>
          </w:p>
        </w:tc>
        <w:tc>
          <w:tcPr>
            <w:tcW w:w="449" w:type="dxa"/>
          </w:tcPr>
          <w:p w:rsidR="00AA0513" w:rsidRPr="00751781" w:rsidRDefault="00AA0513" w:rsidP="00E01E0C">
            <w:pPr>
              <w:widowControl w:val="0"/>
              <w:suppressAutoHyphens/>
              <w:snapToGrid w:val="0"/>
              <w:spacing w:before="80" w:after="80"/>
              <w:ind w:left="57" w:right="57"/>
              <w:jc w:val="both"/>
              <w:rPr>
                <w:rFonts w:ascii="Times New Roman" w:eastAsia="DejaVu Sans" w:hAnsi="Times New Roman" w:cs="Times New Roman"/>
                <w:kern w:val="1"/>
                <w:sz w:val="24"/>
                <w:szCs w:val="24"/>
              </w:rPr>
            </w:pPr>
            <w:r w:rsidRPr="00751781">
              <w:rPr>
                <w:rFonts w:ascii="Times New Roman" w:eastAsia="DejaVu Sans" w:hAnsi="Times New Roman" w:cs="Times New Roman"/>
                <w:kern w:val="1"/>
                <w:sz w:val="24"/>
                <w:szCs w:val="24"/>
              </w:rPr>
              <w:t>13</w:t>
            </w:r>
          </w:p>
        </w:tc>
      </w:tr>
    </w:tbl>
    <w:p w:rsidR="002B4563" w:rsidRDefault="002B4563" w:rsidP="00C53BFD">
      <w:pPr>
        <w:spacing w:line="360" w:lineRule="auto"/>
        <w:contextualSpacing/>
        <w:jc w:val="both"/>
        <w:rPr>
          <w:rFonts w:ascii="Times New Roman" w:hAnsi="Times New Roman" w:cs="Times New Roman"/>
          <w:sz w:val="28"/>
          <w:szCs w:val="28"/>
        </w:rPr>
      </w:pPr>
    </w:p>
    <w:p w:rsidR="002B4563" w:rsidRDefault="002B4563">
      <w:pPr>
        <w:rPr>
          <w:rFonts w:ascii="Times New Roman" w:hAnsi="Times New Roman" w:cs="Times New Roman"/>
          <w:sz w:val="28"/>
          <w:szCs w:val="28"/>
        </w:rPr>
      </w:pPr>
      <w:r>
        <w:rPr>
          <w:rFonts w:ascii="Times New Roman" w:hAnsi="Times New Roman" w:cs="Times New Roman"/>
          <w:sz w:val="28"/>
          <w:szCs w:val="28"/>
        </w:rPr>
        <w:br w:type="page"/>
      </w:r>
    </w:p>
    <w:p w:rsidR="002B4563" w:rsidRPr="00A72477" w:rsidRDefault="00306CA2" w:rsidP="00D20EAA">
      <w:pPr>
        <w:pStyle w:val="3"/>
        <w:jc w:val="center"/>
        <w:rPr>
          <w:rFonts w:ascii="Times New Roman" w:hAnsi="Times New Roman" w:cs="Times New Roman"/>
          <w:sz w:val="28"/>
          <w:szCs w:val="28"/>
        </w:rPr>
      </w:pPr>
      <w:bookmarkStart w:id="50" w:name="_Toc343716033"/>
      <w:bookmarkStart w:id="51" w:name="_Toc357714158"/>
      <w:r>
        <w:rPr>
          <w:rFonts w:ascii="Times New Roman" w:hAnsi="Times New Roman" w:cs="Times New Roman"/>
          <w:sz w:val="28"/>
          <w:szCs w:val="28"/>
        </w:rPr>
        <w:lastRenderedPageBreak/>
        <w:t>Приложение 23</w:t>
      </w:r>
      <w:r w:rsidR="002B4563" w:rsidRPr="00A72477">
        <w:rPr>
          <w:rFonts w:ascii="Times New Roman" w:hAnsi="Times New Roman" w:cs="Times New Roman"/>
          <w:sz w:val="28"/>
          <w:szCs w:val="28"/>
        </w:rPr>
        <w:t xml:space="preserve">. </w:t>
      </w:r>
      <w:r w:rsidR="002B4563">
        <w:rPr>
          <w:rFonts w:ascii="Times New Roman" w:hAnsi="Times New Roman" w:cs="Times New Roman"/>
          <w:sz w:val="28"/>
          <w:szCs w:val="28"/>
        </w:rPr>
        <w:t>Неверная карточка учета резерва на оплату отпускных</w:t>
      </w:r>
      <w:bookmarkEnd w:id="50"/>
      <w:bookmarkEnd w:id="51"/>
    </w:p>
    <w:tbl>
      <w:tblPr>
        <w:tblW w:w="9480" w:type="dxa"/>
        <w:tblInd w:w="93" w:type="dxa"/>
        <w:tblLook w:val="04A0"/>
      </w:tblPr>
      <w:tblGrid>
        <w:gridCol w:w="1575"/>
        <w:gridCol w:w="380"/>
        <w:gridCol w:w="567"/>
        <w:gridCol w:w="567"/>
        <w:gridCol w:w="1940"/>
        <w:gridCol w:w="2112"/>
        <w:gridCol w:w="1133"/>
        <w:gridCol w:w="1206"/>
      </w:tblGrid>
      <w:tr w:rsidR="002B4563" w:rsidRPr="00547487" w:rsidTr="00765F0A">
        <w:trPr>
          <w:trHeight w:val="300"/>
        </w:trPr>
        <w:tc>
          <w:tcPr>
            <w:tcW w:w="9480" w:type="dxa"/>
            <w:gridSpan w:val="8"/>
            <w:tcBorders>
              <w:top w:val="nil"/>
              <w:left w:val="nil"/>
              <w:bottom w:val="single" w:sz="4" w:space="0" w:color="auto"/>
              <w:right w:val="nil"/>
            </w:tcBorders>
            <w:shd w:val="clear" w:color="auto" w:fill="auto"/>
            <w:vAlign w:val="bottom"/>
            <w:hideMark/>
          </w:tcPr>
          <w:p w:rsidR="002B4563" w:rsidRPr="00547487" w:rsidRDefault="002B4563" w:rsidP="002B456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ОАО «Горьковский автомобильный завод»</w:t>
            </w:r>
          </w:p>
        </w:tc>
      </w:tr>
      <w:tr w:rsidR="002B4563" w:rsidRPr="00547487" w:rsidTr="00765F0A">
        <w:trPr>
          <w:trHeight w:val="240"/>
        </w:trPr>
        <w:tc>
          <w:tcPr>
            <w:tcW w:w="9480" w:type="dxa"/>
            <w:gridSpan w:val="8"/>
            <w:tcBorders>
              <w:top w:val="single" w:sz="4" w:space="0" w:color="auto"/>
              <w:left w:val="nil"/>
              <w:bottom w:val="nil"/>
              <w:right w:val="nil"/>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18"/>
                <w:szCs w:val="18"/>
                <w:lang w:eastAsia="ru-RU"/>
              </w:rPr>
            </w:pPr>
            <w:r w:rsidRPr="00547487">
              <w:rPr>
                <w:rFonts w:ascii="Times New Roman" w:eastAsia="Times New Roman" w:hAnsi="Times New Roman" w:cs="Times New Roman"/>
                <w:color w:val="000000"/>
                <w:sz w:val="18"/>
                <w:szCs w:val="18"/>
                <w:lang w:eastAsia="ru-RU"/>
              </w:rPr>
              <w:t>Наименование организации</w:t>
            </w:r>
          </w:p>
        </w:tc>
      </w:tr>
      <w:tr w:rsidR="002B4563" w:rsidRPr="00547487" w:rsidTr="00765F0A">
        <w:trPr>
          <w:trHeight w:val="300"/>
        </w:trPr>
        <w:tc>
          <w:tcPr>
            <w:tcW w:w="1955" w:type="dxa"/>
            <w:gridSpan w:val="2"/>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1940" w:type="dxa"/>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2112" w:type="dxa"/>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1133" w:type="dxa"/>
            <w:tcBorders>
              <w:top w:val="nil"/>
              <w:left w:val="nil"/>
              <w:bottom w:val="nil"/>
              <w:right w:val="nil"/>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lang w:eastAsia="ru-RU"/>
              </w:rPr>
            </w:pPr>
          </w:p>
        </w:tc>
        <w:tc>
          <w:tcPr>
            <w:tcW w:w="120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Дата открытия</w:t>
            </w:r>
          </w:p>
        </w:tc>
      </w:tr>
      <w:tr w:rsidR="002B4563" w:rsidRPr="00547487" w:rsidTr="00765F0A">
        <w:trPr>
          <w:trHeight w:val="300"/>
        </w:trPr>
        <w:tc>
          <w:tcPr>
            <w:tcW w:w="8274" w:type="dxa"/>
            <w:gridSpan w:val="7"/>
            <w:tcBorders>
              <w:top w:val="nil"/>
              <w:left w:val="nil"/>
              <w:bottom w:val="nil"/>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Карточка учета резерва на оплату отпускных</w:t>
            </w:r>
          </w:p>
        </w:tc>
        <w:tc>
          <w:tcPr>
            <w:tcW w:w="1206" w:type="dxa"/>
            <w:tcBorders>
              <w:top w:val="single" w:sz="4" w:space="0" w:color="auto"/>
              <w:left w:val="nil"/>
              <w:bottom w:val="single" w:sz="4" w:space="0" w:color="auto"/>
              <w:right w:val="single" w:sz="4" w:space="0" w:color="000000"/>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01.01.2011</w:t>
            </w:r>
          </w:p>
        </w:tc>
      </w:tr>
      <w:tr w:rsidR="002B4563" w:rsidRPr="00547487" w:rsidTr="00765F0A">
        <w:trPr>
          <w:trHeight w:val="300"/>
        </w:trPr>
        <w:tc>
          <w:tcPr>
            <w:tcW w:w="9480" w:type="dxa"/>
            <w:gridSpan w:val="8"/>
            <w:tcBorders>
              <w:top w:val="nil"/>
              <w:left w:val="nil"/>
              <w:bottom w:val="nil"/>
              <w:right w:val="nil"/>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b/>
                <w:bCs/>
                <w:color w:val="000000"/>
                <w:lang w:eastAsia="ru-RU"/>
              </w:rPr>
            </w:pPr>
            <w:r w:rsidRPr="00547487">
              <w:rPr>
                <w:rFonts w:ascii="Times New Roman" w:eastAsia="Times New Roman" w:hAnsi="Times New Roman" w:cs="Times New Roman"/>
                <w:b/>
                <w:bCs/>
                <w:color w:val="000000"/>
                <w:lang w:eastAsia="ru-RU"/>
              </w:rPr>
              <w:t>1. Сведения об оценочном обязательстве</w:t>
            </w:r>
          </w:p>
        </w:tc>
      </w:tr>
      <w:tr w:rsidR="002B4563" w:rsidRPr="00547487" w:rsidTr="00765F0A">
        <w:trPr>
          <w:trHeight w:val="300"/>
        </w:trPr>
        <w:tc>
          <w:tcPr>
            <w:tcW w:w="9480" w:type="dxa"/>
            <w:gridSpan w:val="8"/>
            <w:tcBorders>
              <w:top w:val="nil"/>
              <w:left w:val="nil"/>
              <w:bottom w:val="nil"/>
              <w:right w:val="nil"/>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lang w:eastAsia="ru-RU"/>
              </w:rPr>
            </w:pPr>
            <w:r w:rsidRPr="00547487">
              <w:rPr>
                <w:rFonts w:ascii="Times New Roman" w:eastAsia="Times New Roman" w:hAnsi="Times New Roman" w:cs="Times New Roman"/>
                <w:color w:val="000000"/>
                <w:lang w:eastAsia="ru-RU"/>
              </w:rPr>
              <w:t>1.1. Основание и пр</w:t>
            </w:r>
            <w:r>
              <w:rPr>
                <w:rFonts w:ascii="Times New Roman" w:eastAsia="Times New Roman" w:hAnsi="Times New Roman" w:cs="Times New Roman"/>
                <w:color w:val="000000"/>
                <w:lang w:eastAsia="ru-RU"/>
              </w:rPr>
              <w:t>и</w:t>
            </w:r>
            <w:r w:rsidRPr="00547487">
              <w:rPr>
                <w:rFonts w:ascii="Times New Roman" w:eastAsia="Times New Roman" w:hAnsi="Times New Roman" w:cs="Times New Roman"/>
                <w:color w:val="000000"/>
                <w:lang w:eastAsia="ru-RU"/>
              </w:rPr>
              <w:t>чина признания:</w:t>
            </w:r>
          </w:p>
        </w:tc>
      </w:tr>
      <w:tr w:rsidR="002B4563" w:rsidRPr="00547487" w:rsidTr="00765F0A">
        <w:trPr>
          <w:trHeight w:val="300"/>
        </w:trPr>
        <w:tc>
          <w:tcPr>
            <w:tcW w:w="9480" w:type="dxa"/>
            <w:gridSpan w:val="8"/>
            <w:vMerge w:val="restart"/>
            <w:tcBorders>
              <w:top w:val="nil"/>
              <w:left w:val="nil"/>
              <w:bottom w:val="nil"/>
              <w:right w:val="nil"/>
            </w:tcBorders>
            <w:shd w:val="clear" w:color="auto" w:fill="auto"/>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Обязанность уплаты отпускных и выплаты компенсаций за неиспользованный отпуск установлена главой 19 ТК РФ, избежать данных обязанностей организация не в состоянии в силу действия статьи 142 ТК РФ. Причина возникновения: действующее законодательство </w:t>
            </w:r>
          </w:p>
        </w:tc>
      </w:tr>
      <w:tr w:rsidR="002B4563" w:rsidRPr="00547487" w:rsidTr="00765F0A">
        <w:trPr>
          <w:trHeight w:val="300"/>
        </w:trPr>
        <w:tc>
          <w:tcPr>
            <w:tcW w:w="9480" w:type="dxa"/>
            <w:gridSpan w:val="8"/>
            <w:vMerge/>
            <w:tcBorders>
              <w:top w:val="nil"/>
              <w:left w:val="nil"/>
              <w:bottom w:val="nil"/>
              <w:right w:val="nil"/>
            </w:tcBorders>
            <w:vAlign w:val="center"/>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p>
        </w:tc>
      </w:tr>
      <w:tr w:rsidR="002B4563" w:rsidRPr="00547487" w:rsidTr="00765F0A">
        <w:trPr>
          <w:trHeight w:val="300"/>
        </w:trPr>
        <w:tc>
          <w:tcPr>
            <w:tcW w:w="9480" w:type="dxa"/>
            <w:gridSpan w:val="8"/>
            <w:vMerge/>
            <w:tcBorders>
              <w:top w:val="nil"/>
              <w:left w:val="nil"/>
              <w:bottom w:val="nil"/>
              <w:right w:val="nil"/>
            </w:tcBorders>
            <w:vAlign w:val="center"/>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p>
        </w:tc>
      </w:tr>
      <w:tr w:rsidR="002B4563" w:rsidRPr="00547487" w:rsidTr="00765F0A">
        <w:trPr>
          <w:trHeight w:val="973"/>
        </w:trPr>
        <w:tc>
          <w:tcPr>
            <w:tcW w:w="5029" w:type="dxa"/>
            <w:gridSpan w:val="5"/>
            <w:tcBorders>
              <w:top w:val="single" w:sz="4" w:space="0" w:color="auto"/>
              <w:left w:val="single" w:sz="4" w:space="0" w:color="auto"/>
              <w:bottom w:val="single" w:sz="4" w:space="0" w:color="auto"/>
              <w:right w:val="single" w:sz="4" w:space="0" w:color="auto"/>
            </w:tcBorders>
            <w:shd w:val="clear" w:color="auto" w:fill="auto"/>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Характер</w:t>
            </w:r>
            <w:r w:rsidRPr="00547487">
              <w:rPr>
                <w:rFonts w:ascii="Times New Roman" w:eastAsia="Times New Roman" w:hAnsi="Times New Roman" w:cs="Times New Roman"/>
                <w:color w:val="000000"/>
                <w:sz w:val="20"/>
                <w:szCs w:val="20"/>
                <w:lang w:eastAsia="ru-RU"/>
              </w:rPr>
              <w:t xml:space="preserve"> оценочного обязательства</w:t>
            </w:r>
          </w:p>
        </w:tc>
        <w:tc>
          <w:tcPr>
            <w:tcW w:w="4451" w:type="dxa"/>
            <w:gridSpan w:val="3"/>
            <w:tcBorders>
              <w:top w:val="single" w:sz="4" w:space="0" w:color="auto"/>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Причина – действующее законодательство, начисление заработной платы, использование труда наемных работников, приводящее к возникновению обязанности предоставлять оплачиваемые отпуска </w:t>
            </w:r>
          </w:p>
        </w:tc>
      </w:tr>
      <w:tr w:rsidR="002B4563" w:rsidRPr="00547487" w:rsidTr="00765F0A">
        <w:trPr>
          <w:trHeight w:val="300"/>
        </w:trPr>
        <w:tc>
          <w:tcPr>
            <w:tcW w:w="5029" w:type="dxa"/>
            <w:gridSpan w:val="5"/>
            <w:tcBorders>
              <w:top w:val="single" w:sz="4" w:space="0" w:color="auto"/>
              <w:left w:val="single" w:sz="4" w:space="0" w:color="auto"/>
              <w:bottom w:val="single" w:sz="4" w:space="0" w:color="auto"/>
              <w:right w:val="single" w:sz="4" w:space="0" w:color="auto"/>
            </w:tcBorders>
            <w:shd w:val="clear" w:color="auto" w:fill="auto"/>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1.3. Ожидаемый срок исполнения</w:t>
            </w:r>
          </w:p>
        </w:tc>
        <w:tc>
          <w:tcPr>
            <w:tcW w:w="44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В течение отчетного года</w:t>
            </w:r>
          </w:p>
        </w:tc>
      </w:tr>
      <w:tr w:rsidR="002B4563" w:rsidRPr="00547487" w:rsidTr="00765F0A">
        <w:trPr>
          <w:trHeight w:val="300"/>
        </w:trPr>
        <w:tc>
          <w:tcPr>
            <w:tcW w:w="9480" w:type="dxa"/>
            <w:gridSpan w:val="8"/>
            <w:tcBorders>
              <w:top w:val="single" w:sz="4" w:space="0" w:color="auto"/>
              <w:left w:val="nil"/>
              <w:bottom w:val="nil"/>
              <w:right w:val="nil"/>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b/>
                <w:bCs/>
                <w:color w:val="000000"/>
                <w:lang w:eastAsia="ru-RU"/>
              </w:rPr>
            </w:pPr>
            <w:r w:rsidRPr="00547487">
              <w:rPr>
                <w:rFonts w:ascii="Times New Roman" w:eastAsia="Times New Roman" w:hAnsi="Times New Roman" w:cs="Times New Roman"/>
                <w:b/>
                <w:bCs/>
                <w:color w:val="000000"/>
                <w:lang w:eastAsia="ru-RU"/>
              </w:rPr>
              <w:t>2. Результаты соблюдения условий признания</w:t>
            </w:r>
          </w:p>
        </w:tc>
      </w:tr>
      <w:tr w:rsidR="002B4563" w:rsidRPr="00547487" w:rsidTr="00765F0A">
        <w:trPr>
          <w:trHeight w:val="300"/>
        </w:trPr>
        <w:tc>
          <w:tcPr>
            <w:tcW w:w="9480" w:type="dxa"/>
            <w:gridSpan w:val="8"/>
            <w:tcBorders>
              <w:top w:val="nil"/>
              <w:left w:val="single" w:sz="4" w:space="0" w:color="auto"/>
              <w:bottom w:val="single" w:sz="4" w:space="0" w:color="auto"/>
              <w:right w:val="single" w:sz="4" w:space="0" w:color="000000"/>
            </w:tcBorders>
            <w:shd w:val="clear" w:color="auto" w:fill="auto"/>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(отметить знаком Х)</w:t>
            </w:r>
          </w:p>
        </w:tc>
      </w:tr>
      <w:tr w:rsidR="002B4563" w:rsidRPr="00547487" w:rsidTr="00765F0A">
        <w:trPr>
          <w:trHeight w:val="187"/>
        </w:trPr>
        <w:tc>
          <w:tcPr>
            <w:tcW w:w="827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 xml:space="preserve">Обязанность </w:t>
            </w:r>
            <w:proofErr w:type="gramStart"/>
            <w:r w:rsidRPr="00547487">
              <w:rPr>
                <w:rFonts w:ascii="Times New Roman" w:eastAsia="Times New Roman" w:hAnsi="Times New Roman" w:cs="Times New Roman"/>
                <w:color w:val="000000"/>
                <w:sz w:val="20"/>
                <w:szCs w:val="20"/>
                <w:lang w:eastAsia="ru-RU"/>
              </w:rPr>
              <w:t>существует</w:t>
            </w:r>
            <w:proofErr w:type="gramEnd"/>
            <w:r w:rsidRPr="00547487">
              <w:rPr>
                <w:rFonts w:ascii="Times New Roman" w:eastAsia="Times New Roman" w:hAnsi="Times New Roman" w:cs="Times New Roman"/>
                <w:color w:val="000000"/>
                <w:sz w:val="20"/>
                <w:szCs w:val="20"/>
                <w:lang w:eastAsia="ru-RU"/>
              </w:rPr>
              <w:t xml:space="preserve"> и ее исполнения нельзя избежать</w:t>
            </w:r>
          </w:p>
        </w:tc>
        <w:tc>
          <w:tcPr>
            <w:tcW w:w="1206"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2B4563" w:rsidRPr="00547487" w:rsidTr="00765F0A">
        <w:trPr>
          <w:trHeight w:val="108"/>
        </w:trPr>
        <w:tc>
          <w:tcPr>
            <w:tcW w:w="827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Уменьшение экономических выгод вероятно</w:t>
            </w:r>
          </w:p>
        </w:tc>
        <w:tc>
          <w:tcPr>
            <w:tcW w:w="1206"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2B4563" w:rsidRPr="00547487" w:rsidTr="00765F0A">
        <w:trPr>
          <w:trHeight w:val="153"/>
        </w:trPr>
        <w:tc>
          <w:tcPr>
            <w:tcW w:w="827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Величина оценочного обязательства может быть оценена</w:t>
            </w:r>
          </w:p>
        </w:tc>
        <w:tc>
          <w:tcPr>
            <w:tcW w:w="1206"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Х</w:t>
            </w:r>
          </w:p>
        </w:tc>
      </w:tr>
      <w:tr w:rsidR="002B4563" w:rsidRPr="00547487" w:rsidTr="00765F0A">
        <w:trPr>
          <w:trHeight w:val="300"/>
        </w:trPr>
        <w:tc>
          <w:tcPr>
            <w:tcW w:w="9480" w:type="dxa"/>
            <w:gridSpan w:val="8"/>
            <w:tcBorders>
              <w:top w:val="nil"/>
              <w:left w:val="nil"/>
              <w:bottom w:val="nil"/>
              <w:right w:val="nil"/>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b/>
                <w:bCs/>
                <w:color w:val="000000"/>
                <w:sz w:val="20"/>
                <w:szCs w:val="20"/>
                <w:lang w:eastAsia="ru-RU"/>
              </w:rPr>
            </w:pPr>
            <w:r w:rsidRPr="00547487">
              <w:rPr>
                <w:rFonts w:ascii="Times New Roman" w:eastAsia="Times New Roman" w:hAnsi="Times New Roman" w:cs="Times New Roman"/>
                <w:b/>
                <w:bCs/>
                <w:color w:val="000000"/>
                <w:sz w:val="20"/>
                <w:szCs w:val="20"/>
                <w:lang w:eastAsia="ru-RU"/>
              </w:rPr>
              <w:t>3. Оценка и формирование резерва по оценочному обязательству</w:t>
            </w:r>
          </w:p>
        </w:tc>
      </w:tr>
      <w:tr w:rsidR="002B4563" w:rsidRPr="00547487" w:rsidTr="00765F0A">
        <w:trPr>
          <w:trHeight w:val="161"/>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Наименование показателя</w:t>
            </w:r>
          </w:p>
        </w:tc>
        <w:tc>
          <w:tcPr>
            <w:tcW w:w="2339" w:type="dxa"/>
            <w:gridSpan w:val="2"/>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Значение</w:t>
            </w:r>
          </w:p>
        </w:tc>
      </w:tr>
      <w:tr w:rsidR="002B4563" w:rsidRPr="00547487" w:rsidTr="00765F0A">
        <w:trPr>
          <w:trHeight w:val="208"/>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 Ожидаемая сумма отпускных</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1000000</w:t>
            </w:r>
          </w:p>
        </w:tc>
      </w:tr>
      <w:tr w:rsidR="002B4563" w:rsidRPr="00547487" w:rsidTr="00765F0A">
        <w:trPr>
          <w:trHeight w:val="111"/>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2. Ожидаемая сумма расходов на оплату труда</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3500000</w:t>
            </w:r>
          </w:p>
        </w:tc>
      </w:tr>
      <w:tr w:rsidR="002B4563" w:rsidRPr="00547487" w:rsidTr="00765F0A">
        <w:trPr>
          <w:trHeight w:val="144"/>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 Процент отпускных (п.1/п.2)</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28,57</w:t>
            </w:r>
          </w:p>
        </w:tc>
      </w:tr>
      <w:tr w:rsidR="002B4563" w:rsidRPr="00547487" w:rsidTr="00765F0A">
        <w:trPr>
          <w:trHeight w:val="190"/>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4. Процент отчислений на социальные нужды</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C540B5" w:rsidP="00765F0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2B4563" w:rsidRPr="00547487" w:rsidTr="00765F0A">
        <w:trPr>
          <w:trHeight w:val="94"/>
        </w:trPr>
        <w:tc>
          <w:tcPr>
            <w:tcW w:w="71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5. Итого процент отчислений в резерв</w:t>
            </w:r>
          </w:p>
        </w:tc>
        <w:tc>
          <w:tcPr>
            <w:tcW w:w="23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35,998</w:t>
            </w:r>
          </w:p>
        </w:tc>
      </w:tr>
      <w:tr w:rsidR="002B4563" w:rsidRPr="00547487" w:rsidTr="00765F0A">
        <w:trPr>
          <w:trHeight w:val="300"/>
        </w:trPr>
        <w:tc>
          <w:tcPr>
            <w:tcW w:w="9480" w:type="dxa"/>
            <w:gridSpan w:val="8"/>
            <w:tcBorders>
              <w:top w:val="single" w:sz="4" w:space="0" w:color="auto"/>
              <w:left w:val="nil"/>
              <w:bottom w:val="nil"/>
              <w:right w:val="nil"/>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b/>
                <w:bCs/>
                <w:color w:val="000000"/>
                <w:sz w:val="20"/>
                <w:szCs w:val="20"/>
                <w:lang w:eastAsia="ru-RU"/>
              </w:rPr>
            </w:pPr>
            <w:r w:rsidRPr="00547487">
              <w:rPr>
                <w:rFonts w:ascii="Times New Roman" w:eastAsia="Times New Roman" w:hAnsi="Times New Roman" w:cs="Times New Roman"/>
                <w:b/>
                <w:bCs/>
                <w:color w:val="000000"/>
                <w:sz w:val="20"/>
                <w:szCs w:val="20"/>
                <w:lang w:eastAsia="ru-RU"/>
              </w:rPr>
              <w:t>4. Расчет резерва по месяцам</w:t>
            </w:r>
          </w:p>
        </w:tc>
      </w:tr>
      <w:tr w:rsidR="002B4563" w:rsidRPr="00547487" w:rsidTr="00765F0A">
        <w:trPr>
          <w:trHeight w:val="300"/>
        </w:trPr>
        <w:tc>
          <w:tcPr>
            <w:tcW w:w="502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 полугодие</w:t>
            </w:r>
          </w:p>
        </w:tc>
        <w:tc>
          <w:tcPr>
            <w:tcW w:w="44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2 полугодие</w:t>
            </w:r>
          </w:p>
        </w:tc>
      </w:tr>
      <w:tr w:rsidR="002B4563" w:rsidRPr="00547487" w:rsidTr="00765F0A">
        <w:trPr>
          <w:trHeight w:val="257"/>
        </w:trPr>
        <w:tc>
          <w:tcPr>
            <w:tcW w:w="1575" w:type="dxa"/>
            <w:tcBorders>
              <w:top w:val="nil"/>
              <w:left w:val="single" w:sz="4" w:space="0" w:color="auto"/>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Месяц</w:t>
            </w:r>
          </w:p>
        </w:tc>
        <w:tc>
          <w:tcPr>
            <w:tcW w:w="1514" w:type="dxa"/>
            <w:gridSpan w:val="3"/>
            <w:tcBorders>
              <w:top w:val="single" w:sz="4" w:space="0" w:color="auto"/>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зар</w:t>
            </w:r>
            <w:proofErr w:type="gramStart"/>
            <w:r w:rsidRPr="00547487">
              <w:rPr>
                <w:rFonts w:ascii="Times New Roman" w:eastAsia="Times New Roman" w:hAnsi="Times New Roman" w:cs="Times New Roman"/>
                <w:color w:val="000000"/>
                <w:sz w:val="20"/>
                <w:szCs w:val="20"/>
                <w:lang w:eastAsia="ru-RU"/>
              </w:rPr>
              <w:t>.п</w:t>
            </w:r>
            <w:proofErr w:type="gramEnd"/>
            <w:r w:rsidRPr="00547487">
              <w:rPr>
                <w:rFonts w:ascii="Times New Roman" w:eastAsia="Times New Roman" w:hAnsi="Times New Roman" w:cs="Times New Roman"/>
                <w:color w:val="000000"/>
                <w:sz w:val="20"/>
                <w:szCs w:val="20"/>
                <w:lang w:eastAsia="ru-RU"/>
              </w:rPr>
              <w:t>латы</w:t>
            </w:r>
          </w:p>
        </w:tc>
        <w:tc>
          <w:tcPr>
            <w:tcW w:w="1940" w:type="dxa"/>
            <w:tcBorders>
              <w:top w:val="nil"/>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резерва</w:t>
            </w:r>
          </w:p>
        </w:tc>
        <w:tc>
          <w:tcPr>
            <w:tcW w:w="2112" w:type="dxa"/>
            <w:tcBorders>
              <w:top w:val="nil"/>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Месяц</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зар</w:t>
            </w:r>
            <w:proofErr w:type="gramStart"/>
            <w:r w:rsidRPr="00547487">
              <w:rPr>
                <w:rFonts w:ascii="Times New Roman" w:eastAsia="Times New Roman" w:hAnsi="Times New Roman" w:cs="Times New Roman"/>
                <w:color w:val="000000"/>
                <w:sz w:val="20"/>
                <w:szCs w:val="20"/>
                <w:lang w:eastAsia="ru-RU"/>
              </w:rPr>
              <w:t>.п</w:t>
            </w:r>
            <w:proofErr w:type="gramEnd"/>
            <w:r w:rsidRPr="00547487">
              <w:rPr>
                <w:rFonts w:ascii="Times New Roman" w:eastAsia="Times New Roman" w:hAnsi="Times New Roman" w:cs="Times New Roman"/>
                <w:color w:val="000000"/>
                <w:sz w:val="20"/>
                <w:szCs w:val="20"/>
                <w:lang w:eastAsia="ru-RU"/>
              </w:rPr>
              <w:t>латы</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Сумма резерва</w:t>
            </w:r>
          </w:p>
        </w:tc>
      </w:tr>
      <w:tr w:rsidR="002B4563" w:rsidRPr="00547487" w:rsidTr="00765F0A">
        <w:trPr>
          <w:trHeight w:val="23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Январь</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Июль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2B4563" w:rsidRPr="00547487" w:rsidTr="00765F0A">
        <w:trPr>
          <w:trHeight w:val="138"/>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Февраль</w:t>
            </w:r>
          </w:p>
        </w:tc>
        <w:tc>
          <w:tcPr>
            <w:tcW w:w="151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Август</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2B4563" w:rsidRPr="00547487" w:rsidTr="00765F0A">
        <w:trPr>
          <w:trHeight w:val="1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Март</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Сентябрь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2B4563" w:rsidRPr="00547487" w:rsidTr="00765F0A">
        <w:trPr>
          <w:trHeight w:val="23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Апрель</w:t>
            </w:r>
          </w:p>
        </w:tc>
        <w:tc>
          <w:tcPr>
            <w:tcW w:w="151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Октябрь</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2B4563" w:rsidRPr="00547487" w:rsidTr="00765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Май</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Ноябрь</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r w:rsidR="002B4563" w:rsidRPr="00547487" w:rsidTr="00765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Июнь</w:t>
            </w:r>
          </w:p>
        </w:tc>
        <w:tc>
          <w:tcPr>
            <w:tcW w:w="151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940"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jc w:val="right"/>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c>
          <w:tcPr>
            <w:tcW w:w="2112" w:type="dxa"/>
            <w:tcBorders>
              <w:top w:val="nil"/>
              <w:left w:val="nil"/>
              <w:bottom w:val="single" w:sz="4" w:space="0" w:color="auto"/>
              <w:right w:val="single" w:sz="4" w:space="0" w:color="auto"/>
            </w:tcBorders>
            <w:shd w:val="clear" w:color="auto" w:fill="auto"/>
            <w:noWrap/>
            <w:vAlign w:val="bottom"/>
            <w:hideMark/>
          </w:tcPr>
          <w:p w:rsidR="002B4563" w:rsidRPr="00547487" w:rsidRDefault="002B4563" w:rsidP="00765F0A">
            <w:pPr>
              <w:spacing w:after="0" w:line="240" w:lineRule="auto"/>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Декабрь</w:t>
            </w:r>
          </w:p>
        </w:tc>
        <w:tc>
          <w:tcPr>
            <w:tcW w:w="1133"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300000</w:t>
            </w:r>
          </w:p>
        </w:tc>
        <w:tc>
          <w:tcPr>
            <w:tcW w:w="1206" w:type="dxa"/>
            <w:tcBorders>
              <w:top w:val="single" w:sz="4" w:space="0" w:color="auto"/>
              <w:left w:val="nil"/>
              <w:bottom w:val="single" w:sz="4" w:space="0" w:color="auto"/>
              <w:right w:val="single" w:sz="4" w:space="0" w:color="000000"/>
            </w:tcBorders>
            <w:shd w:val="clear" w:color="auto" w:fill="auto"/>
            <w:noWrap/>
            <w:vAlign w:val="bottom"/>
            <w:hideMark/>
          </w:tcPr>
          <w:p w:rsidR="002B4563" w:rsidRPr="00547487" w:rsidRDefault="002B4563" w:rsidP="00765F0A">
            <w:pPr>
              <w:spacing w:after="0" w:line="240" w:lineRule="auto"/>
              <w:jc w:val="center"/>
              <w:rPr>
                <w:rFonts w:ascii="Times New Roman" w:eastAsia="Times New Roman" w:hAnsi="Times New Roman" w:cs="Times New Roman"/>
                <w:color w:val="000000"/>
                <w:sz w:val="20"/>
                <w:szCs w:val="20"/>
                <w:lang w:eastAsia="ru-RU"/>
              </w:rPr>
            </w:pPr>
            <w:r w:rsidRPr="00547487">
              <w:rPr>
                <w:rFonts w:ascii="Times New Roman" w:eastAsia="Times New Roman" w:hAnsi="Times New Roman" w:cs="Times New Roman"/>
                <w:color w:val="000000"/>
                <w:sz w:val="20"/>
                <w:szCs w:val="20"/>
                <w:lang w:eastAsia="ru-RU"/>
              </w:rPr>
              <w:t>107994</w:t>
            </w:r>
          </w:p>
        </w:tc>
      </w:tr>
    </w:tbl>
    <w:p w:rsidR="00765F0A" w:rsidRDefault="00765F0A" w:rsidP="00C53BFD">
      <w:pPr>
        <w:spacing w:line="360" w:lineRule="auto"/>
        <w:contextualSpacing/>
        <w:jc w:val="both"/>
        <w:rPr>
          <w:rFonts w:ascii="Times New Roman" w:hAnsi="Times New Roman" w:cs="Times New Roman"/>
          <w:sz w:val="28"/>
          <w:szCs w:val="28"/>
        </w:rPr>
      </w:pPr>
    </w:p>
    <w:p w:rsidR="00765F0A" w:rsidRDefault="00765F0A">
      <w:pPr>
        <w:rPr>
          <w:rFonts w:ascii="Times New Roman" w:hAnsi="Times New Roman" w:cs="Times New Roman"/>
          <w:sz w:val="28"/>
          <w:szCs w:val="28"/>
        </w:rPr>
      </w:pPr>
      <w:r>
        <w:rPr>
          <w:rFonts w:ascii="Times New Roman" w:hAnsi="Times New Roman" w:cs="Times New Roman"/>
          <w:sz w:val="28"/>
          <w:szCs w:val="28"/>
        </w:rPr>
        <w:br w:type="page"/>
      </w:r>
    </w:p>
    <w:p w:rsidR="00765F0A" w:rsidRPr="00FA4732" w:rsidRDefault="00306CA2" w:rsidP="00D20EAA">
      <w:pPr>
        <w:pStyle w:val="3"/>
        <w:jc w:val="center"/>
        <w:rPr>
          <w:rFonts w:ascii="Times New Roman" w:hAnsi="Times New Roman" w:cs="Times New Roman"/>
          <w:sz w:val="28"/>
          <w:szCs w:val="28"/>
        </w:rPr>
      </w:pPr>
      <w:bookmarkStart w:id="52" w:name="_Toc348985391"/>
      <w:bookmarkStart w:id="53" w:name="_Toc357714159"/>
      <w:r>
        <w:rPr>
          <w:rFonts w:ascii="Times New Roman" w:hAnsi="Times New Roman" w:cs="Times New Roman"/>
          <w:sz w:val="28"/>
          <w:szCs w:val="28"/>
        </w:rPr>
        <w:lastRenderedPageBreak/>
        <w:t>Приложение 24</w:t>
      </w:r>
      <w:r w:rsidR="00765F0A" w:rsidRPr="00FA4732">
        <w:rPr>
          <w:rFonts w:ascii="Times New Roman" w:hAnsi="Times New Roman" w:cs="Times New Roman"/>
          <w:sz w:val="28"/>
          <w:szCs w:val="28"/>
        </w:rPr>
        <w:t>. Оценочные обязательства на оплату отпусков и затраты на оплату труда для предприятий автомобильной отрасли</w:t>
      </w:r>
      <w:bookmarkEnd w:id="52"/>
      <w:bookmarkEnd w:id="53"/>
    </w:p>
    <w:tbl>
      <w:tblPr>
        <w:tblW w:w="8820" w:type="dxa"/>
        <w:tblInd w:w="93" w:type="dxa"/>
        <w:tblLook w:val="04A0"/>
      </w:tblPr>
      <w:tblGrid>
        <w:gridCol w:w="3144"/>
        <w:gridCol w:w="2160"/>
        <w:gridCol w:w="2220"/>
        <w:gridCol w:w="1420"/>
      </w:tblGrid>
      <w:tr w:rsidR="00765F0A" w:rsidRPr="009F7E0E" w:rsidTr="00765F0A">
        <w:trPr>
          <w:trHeight w:val="33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center"/>
              <w:rPr>
                <w:rFonts w:ascii="Times New Roman" w:eastAsia="Times New Roman" w:hAnsi="Times New Roman" w:cs="Times New Roman"/>
                <w:b/>
                <w:bCs/>
                <w:color w:val="000000"/>
                <w:lang w:eastAsia="ru-RU"/>
              </w:rPr>
            </w:pPr>
            <w:r w:rsidRPr="009F7E0E">
              <w:rPr>
                <w:rFonts w:ascii="Times New Roman" w:eastAsia="Times New Roman" w:hAnsi="Times New Roman" w:cs="Times New Roman"/>
                <w:b/>
                <w:bCs/>
                <w:color w:val="000000"/>
                <w:lang w:eastAsia="ru-RU"/>
              </w:rPr>
              <w:t>Организация</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center"/>
              <w:rPr>
                <w:rFonts w:ascii="Times New Roman" w:eastAsia="Times New Roman" w:hAnsi="Times New Roman" w:cs="Times New Roman"/>
                <w:b/>
                <w:bCs/>
                <w:color w:val="000000"/>
                <w:lang w:eastAsia="ru-RU"/>
              </w:rPr>
            </w:pPr>
            <w:r w:rsidRPr="009F7E0E">
              <w:rPr>
                <w:rFonts w:ascii="Times New Roman" w:eastAsia="Times New Roman" w:hAnsi="Times New Roman" w:cs="Times New Roman"/>
                <w:b/>
                <w:bCs/>
                <w:color w:val="000000"/>
                <w:lang w:eastAsia="ru-RU"/>
              </w:rPr>
              <w:t>Отчисления в резерв на оплату отпусков</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center"/>
              <w:rPr>
                <w:rFonts w:ascii="Times New Roman" w:eastAsia="Times New Roman" w:hAnsi="Times New Roman" w:cs="Times New Roman"/>
                <w:b/>
                <w:bCs/>
                <w:color w:val="000000"/>
                <w:lang w:eastAsia="ru-RU"/>
              </w:rPr>
            </w:pPr>
            <w:r w:rsidRPr="009F7E0E">
              <w:rPr>
                <w:rFonts w:ascii="Times New Roman" w:eastAsia="Times New Roman" w:hAnsi="Times New Roman" w:cs="Times New Roman"/>
                <w:b/>
                <w:bCs/>
                <w:color w:val="000000"/>
                <w:lang w:eastAsia="ru-RU"/>
              </w:rPr>
              <w:t>Расходы на оплату труда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center"/>
              <w:rPr>
                <w:rFonts w:ascii="Times New Roman" w:eastAsia="Times New Roman" w:hAnsi="Times New Roman" w:cs="Times New Roman"/>
                <w:b/>
                <w:bCs/>
                <w:color w:val="000000"/>
                <w:lang w:eastAsia="ru-RU"/>
              </w:rPr>
            </w:pPr>
            <w:r w:rsidRPr="009F7E0E">
              <w:rPr>
                <w:rFonts w:ascii="Times New Roman" w:eastAsia="Times New Roman" w:hAnsi="Times New Roman" w:cs="Times New Roman"/>
                <w:b/>
                <w:bCs/>
                <w:color w:val="000000"/>
                <w:lang w:eastAsia="ru-RU"/>
              </w:rPr>
              <w:t>%</w:t>
            </w:r>
          </w:p>
        </w:tc>
      </w:tr>
      <w:tr w:rsidR="00765F0A" w:rsidRPr="009F7E0E" w:rsidTr="00765F0A">
        <w:trPr>
          <w:trHeight w:val="30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765F0A" w:rsidRPr="009F7E0E" w:rsidRDefault="00765F0A" w:rsidP="00765F0A">
            <w:pPr>
              <w:spacing w:after="0" w:line="240" w:lineRule="auto"/>
              <w:rPr>
                <w:rFonts w:ascii="Times New Roman" w:eastAsia="Times New Roman" w:hAnsi="Times New Roman" w:cs="Times New Roman"/>
                <w:b/>
                <w:bCs/>
                <w:color w:val="000000"/>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765F0A" w:rsidRPr="009F7E0E" w:rsidRDefault="00765F0A" w:rsidP="00765F0A">
            <w:pPr>
              <w:spacing w:after="0" w:line="240" w:lineRule="auto"/>
              <w:rPr>
                <w:rFonts w:ascii="Times New Roman" w:eastAsia="Times New Roman" w:hAnsi="Times New Roman" w:cs="Times New Roman"/>
                <w:b/>
                <w:bCs/>
                <w:color w:val="000000"/>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65F0A" w:rsidRPr="009F7E0E" w:rsidRDefault="00765F0A" w:rsidP="00765F0A">
            <w:pPr>
              <w:spacing w:after="0" w:line="240" w:lineRule="auto"/>
              <w:rPr>
                <w:rFonts w:ascii="Times New Roman" w:eastAsia="Times New Roman" w:hAnsi="Times New Roman" w:cs="Times New Roman"/>
                <w:b/>
                <w:bCs/>
                <w:color w:val="000000"/>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765F0A" w:rsidRPr="009F7E0E" w:rsidRDefault="00765F0A" w:rsidP="00765F0A">
            <w:pPr>
              <w:spacing w:after="0" w:line="240" w:lineRule="auto"/>
              <w:rPr>
                <w:rFonts w:ascii="Times New Roman" w:eastAsia="Times New Roman" w:hAnsi="Times New Roman" w:cs="Times New Roman"/>
                <w:b/>
                <w:bCs/>
                <w:color w:val="000000"/>
                <w:lang w:eastAsia="ru-RU"/>
              </w:rPr>
            </w:pP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"АВТОВАЗ"</w:t>
            </w:r>
          </w:p>
        </w:tc>
        <w:tc>
          <w:tcPr>
            <w:tcW w:w="2160" w:type="dxa"/>
            <w:tcBorders>
              <w:top w:val="nil"/>
              <w:left w:val="nil"/>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2675618</w:t>
            </w:r>
          </w:p>
        </w:tc>
        <w:tc>
          <w:tcPr>
            <w:tcW w:w="2220" w:type="dxa"/>
            <w:tcBorders>
              <w:top w:val="nil"/>
              <w:left w:val="nil"/>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25604000</w:t>
            </w:r>
          </w:p>
        </w:tc>
        <w:tc>
          <w:tcPr>
            <w:tcW w:w="1420" w:type="dxa"/>
            <w:tcBorders>
              <w:top w:val="nil"/>
              <w:left w:val="nil"/>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10,45</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"ТФК "КАМАЗ"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36514</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283184</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12,89</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"Автодизель" ЯМЗ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248592</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2186389</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11,37</w:t>
            </w:r>
          </w:p>
        </w:tc>
      </w:tr>
      <w:tr w:rsidR="00765F0A" w:rsidRPr="009F7E0E" w:rsidTr="00765F0A">
        <w:trPr>
          <w:trHeight w:val="315"/>
        </w:trPr>
        <w:tc>
          <w:tcPr>
            <w:tcW w:w="3020" w:type="dxa"/>
            <w:tcBorders>
              <w:top w:val="nil"/>
              <w:left w:val="single" w:sz="4" w:space="0" w:color="auto"/>
              <w:bottom w:val="nil"/>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"КАМАЗ"</w:t>
            </w:r>
          </w:p>
        </w:tc>
        <w:tc>
          <w:tcPr>
            <w:tcW w:w="2160" w:type="dxa"/>
            <w:tcBorders>
              <w:top w:val="nil"/>
              <w:left w:val="nil"/>
              <w:bottom w:val="nil"/>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631000</w:t>
            </w:r>
          </w:p>
        </w:tc>
        <w:tc>
          <w:tcPr>
            <w:tcW w:w="2220" w:type="dxa"/>
            <w:tcBorders>
              <w:top w:val="nil"/>
              <w:left w:val="nil"/>
              <w:bottom w:val="nil"/>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4718709</w:t>
            </w:r>
          </w:p>
        </w:tc>
        <w:tc>
          <w:tcPr>
            <w:tcW w:w="1420" w:type="dxa"/>
            <w:tcBorders>
              <w:top w:val="nil"/>
              <w:left w:val="nil"/>
              <w:bottom w:val="nil"/>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13,37</w:t>
            </w:r>
          </w:p>
        </w:tc>
      </w:tr>
      <w:tr w:rsidR="00765F0A" w:rsidRPr="009F7E0E" w:rsidTr="00765F0A">
        <w:trPr>
          <w:trHeight w:val="300"/>
        </w:trPr>
        <w:tc>
          <w:tcPr>
            <w:tcW w:w="302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ГАЗ</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1906331</w:t>
            </w:r>
          </w:p>
        </w:tc>
        <w:tc>
          <w:tcPr>
            <w:tcW w:w="2220" w:type="dxa"/>
            <w:tcBorders>
              <w:top w:val="single" w:sz="8" w:space="0" w:color="auto"/>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3026721</w:t>
            </w:r>
          </w:p>
        </w:tc>
        <w:tc>
          <w:tcPr>
            <w:tcW w:w="1420" w:type="dxa"/>
            <w:tcBorders>
              <w:top w:val="single" w:sz="8" w:space="0" w:color="auto"/>
              <w:left w:val="nil"/>
              <w:bottom w:val="single" w:sz="4"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62,98</w:t>
            </w:r>
          </w:p>
        </w:tc>
      </w:tr>
      <w:tr w:rsidR="00765F0A" w:rsidRPr="009F7E0E" w:rsidTr="00765F0A">
        <w:trPr>
          <w:trHeight w:val="270"/>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"Павловский автобус"</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174500</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294081</w:t>
            </w:r>
          </w:p>
        </w:tc>
        <w:tc>
          <w:tcPr>
            <w:tcW w:w="1420" w:type="dxa"/>
            <w:tcBorders>
              <w:top w:val="nil"/>
              <w:left w:val="nil"/>
              <w:bottom w:val="single" w:sz="4"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59,34</w:t>
            </w:r>
          </w:p>
        </w:tc>
      </w:tr>
      <w:tr w:rsidR="00765F0A" w:rsidRPr="009F7E0E" w:rsidTr="00765F0A">
        <w:trPr>
          <w:trHeight w:val="300"/>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«ГОЛАЗ»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1598</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60069</w:t>
            </w:r>
          </w:p>
        </w:tc>
        <w:tc>
          <w:tcPr>
            <w:tcW w:w="1420" w:type="dxa"/>
            <w:tcBorders>
              <w:top w:val="nil"/>
              <w:left w:val="nil"/>
              <w:bottom w:val="single" w:sz="4"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2,66</w:t>
            </w:r>
          </w:p>
        </w:tc>
      </w:tr>
      <w:tr w:rsidR="00765F0A" w:rsidRPr="009F7E0E" w:rsidTr="00765F0A">
        <w:trPr>
          <w:trHeight w:val="300"/>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"ТВЭКС"</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262429</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316339</w:t>
            </w:r>
          </w:p>
        </w:tc>
        <w:tc>
          <w:tcPr>
            <w:tcW w:w="1420" w:type="dxa"/>
            <w:tcBorders>
              <w:top w:val="nil"/>
              <w:left w:val="nil"/>
              <w:bottom w:val="single" w:sz="4"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82,96</w:t>
            </w:r>
          </w:p>
        </w:tc>
      </w:tr>
      <w:tr w:rsidR="00765F0A" w:rsidRPr="009F7E0E" w:rsidTr="00765F0A">
        <w:trPr>
          <w:trHeight w:val="300"/>
        </w:trPr>
        <w:tc>
          <w:tcPr>
            <w:tcW w:w="3020" w:type="dxa"/>
            <w:tcBorders>
              <w:top w:val="nil"/>
              <w:left w:val="single" w:sz="8"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"КААЗ"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71153</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1113808</w:t>
            </w:r>
          </w:p>
        </w:tc>
        <w:tc>
          <w:tcPr>
            <w:tcW w:w="1420" w:type="dxa"/>
            <w:tcBorders>
              <w:top w:val="nil"/>
              <w:left w:val="nil"/>
              <w:bottom w:val="single" w:sz="4"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6,39</w:t>
            </w:r>
          </w:p>
        </w:tc>
      </w:tr>
      <w:tr w:rsidR="00765F0A" w:rsidRPr="009F7E0E" w:rsidTr="00765F0A">
        <w:trPr>
          <w:trHeight w:val="315"/>
        </w:trPr>
        <w:tc>
          <w:tcPr>
            <w:tcW w:w="3020" w:type="dxa"/>
            <w:tcBorders>
              <w:top w:val="nil"/>
              <w:left w:val="single" w:sz="8" w:space="0" w:color="auto"/>
              <w:bottom w:val="single" w:sz="8"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"ЯЗДА"</w:t>
            </w:r>
          </w:p>
        </w:tc>
        <w:tc>
          <w:tcPr>
            <w:tcW w:w="2160" w:type="dxa"/>
            <w:tcBorders>
              <w:top w:val="nil"/>
              <w:left w:val="nil"/>
              <w:bottom w:val="single" w:sz="8"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22 136</w:t>
            </w:r>
          </w:p>
        </w:tc>
        <w:tc>
          <w:tcPr>
            <w:tcW w:w="2220" w:type="dxa"/>
            <w:tcBorders>
              <w:top w:val="nil"/>
              <w:left w:val="nil"/>
              <w:bottom w:val="single" w:sz="8"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964603</w:t>
            </w:r>
          </w:p>
        </w:tc>
        <w:tc>
          <w:tcPr>
            <w:tcW w:w="1420" w:type="dxa"/>
            <w:tcBorders>
              <w:top w:val="nil"/>
              <w:left w:val="nil"/>
              <w:bottom w:val="single" w:sz="8" w:space="0" w:color="auto"/>
              <w:right w:val="single" w:sz="8"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2,29</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"ЗМЗ"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29629</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720267</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4,11</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"КАМАЗ-Дизель"</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122850</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916684</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13,40</w:t>
            </w:r>
          </w:p>
        </w:tc>
      </w:tr>
      <w:tr w:rsidR="00765F0A" w:rsidRPr="009F7E0E" w:rsidTr="00765F0A">
        <w:trPr>
          <w:trHeight w:val="6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bookmarkStart w:id="54" w:name="RANGE!A15"/>
            <w:r w:rsidRPr="009F7E0E">
              <w:rPr>
                <w:rFonts w:ascii="Times New Roman" w:eastAsia="Times New Roman" w:hAnsi="Times New Roman" w:cs="Times New Roman"/>
                <w:color w:val="000000"/>
                <w:lang w:eastAsia="ru-RU"/>
              </w:rPr>
              <w:t>ОАО «Камский прессово-рамный завод»</w:t>
            </w:r>
            <w:bookmarkEnd w:id="54"/>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40700</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871169</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4,67</w:t>
            </w:r>
          </w:p>
        </w:tc>
      </w:tr>
      <w:tr w:rsidR="00765F0A" w:rsidRPr="009F7E0E" w:rsidTr="00765F0A">
        <w:trPr>
          <w:trHeight w:val="285"/>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"Нефтекамский завод"</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203355</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1383695</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14,70</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"УАЗ"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110412</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1994578</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5,54</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"ЧАЗ"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55697</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723893</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7,69</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"АВТОВАЗАГРЕГАТ"</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32340</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533443</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6,06</w:t>
            </w:r>
          </w:p>
        </w:tc>
      </w:tr>
      <w:tr w:rsidR="00765F0A" w:rsidRPr="009F7E0E" w:rsidTr="00765F0A">
        <w:trPr>
          <w:trHeight w:val="63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«КАМАЗинструментспецмаш»</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43695</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334910</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13,05</w:t>
            </w:r>
          </w:p>
        </w:tc>
      </w:tr>
      <w:tr w:rsidR="00765F0A" w:rsidRPr="009F7E0E" w:rsidTr="00765F0A">
        <w:trPr>
          <w:trHeight w:val="9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"Производственное объединение Елабужский автомобильный завод"</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0</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585095</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0,00</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"СААЗ"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238</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522710</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0,05</w:t>
            </w:r>
          </w:p>
        </w:tc>
      </w:tr>
      <w:tr w:rsidR="00765F0A" w:rsidRPr="009F7E0E" w:rsidTr="00765F0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hideMark/>
          </w:tcPr>
          <w:p w:rsidR="00765F0A" w:rsidRPr="009F7E0E" w:rsidRDefault="00765F0A" w:rsidP="00765F0A">
            <w:pPr>
              <w:spacing w:after="0" w:line="240" w:lineRule="auto"/>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ОАО "УМЗ"</w:t>
            </w:r>
          </w:p>
        </w:tc>
        <w:tc>
          <w:tcPr>
            <w:tcW w:w="216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7102</w:t>
            </w:r>
          </w:p>
        </w:tc>
        <w:tc>
          <w:tcPr>
            <w:tcW w:w="22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565330</w:t>
            </w:r>
          </w:p>
        </w:tc>
        <w:tc>
          <w:tcPr>
            <w:tcW w:w="1420" w:type="dxa"/>
            <w:tcBorders>
              <w:top w:val="nil"/>
              <w:left w:val="nil"/>
              <w:bottom w:val="single" w:sz="4" w:space="0" w:color="auto"/>
              <w:right w:val="single" w:sz="4" w:space="0" w:color="auto"/>
            </w:tcBorders>
            <w:shd w:val="clear" w:color="auto" w:fill="auto"/>
            <w:noWrap/>
            <w:vAlign w:val="bottom"/>
            <w:hideMark/>
          </w:tcPr>
          <w:p w:rsidR="00765F0A" w:rsidRPr="009F7E0E" w:rsidRDefault="00765F0A" w:rsidP="00765F0A">
            <w:pPr>
              <w:spacing w:after="0" w:line="240" w:lineRule="auto"/>
              <w:jc w:val="right"/>
              <w:rPr>
                <w:rFonts w:ascii="Times New Roman" w:eastAsia="Times New Roman" w:hAnsi="Times New Roman" w:cs="Times New Roman"/>
                <w:color w:val="000000"/>
                <w:lang w:eastAsia="ru-RU"/>
              </w:rPr>
            </w:pPr>
            <w:r w:rsidRPr="009F7E0E">
              <w:rPr>
                <w:rFonts w:ascii="Times New Roman" w:eastAsia="Times New Roman" w:hAnsi="Times New Roman" w:cs="Times New Roman"/>
                <w:color w:val="000000"/>
                <w:lang w:eastAsia="ru-RU"/>
              </w:rPr>
              <w:t>1,26</w:t>
            </w:r>
          </w:p>
        </w:tc>
      </w:tr>
    </w:tbl>
    <w:p w:rsidR="00765F0A" w:rsidRPr="00FA4732" w:rsidRDefault="00306CA2" w:rsidP="00D20EAA">
      <w:pPr>
        <w:pStyle w:val="3"/>
        <w:jc w:val="center"/>
        <w:rPr>
          <w:rFonts w:ascii="Times New Roman" w:hAnsi="Times New Roman" w:cs="Times New Roman"/>
          <w:sz w:val="28"/>
          <w:szCs w:val="28"/>
        </w:rPr>
      </w:pPr>
      <w:bookmarkStart w:id="55" w:name="_Toc348985392"/>
      <w:bookmarkStart w:id="56" w:name="_Toc357714160"/>
      <w:r>
        <w:rPr>
          <w:rFonts w:ascii="Times New Roman" w:hAnsi="Times New Roman" w:cs="Times New Roman"/>
          <w:sz w:val="28"/>
          <w:szCs w:val="28"/>
        </w:rPr>
        <w:t>Приложение 25</w:t>
      </w:r>
      <w:r w:rsidR="00765F0A" w:rsidRPr="00FA4732">
        <w:rPr>
          <w:rFonts w:ascii="Times New Roman" w:hAnsi="Times New Roman" w:cs="Times New Roman"/>
          <w:sz w:val="28"/>
          <w:szCs w:val="28"/>
        </w:rPr>
        <w:t>. Ковариационная матрица</w:t>
      </w:r>
      <w:bookmarkEnd w:id="55"/>
      <w:bookmarkEnd w:id="56"/>
    </w:p>
    <w:p w:rsidR="00765F0A" w:rsidRPr="00D363BD" w:rsidRDefault="00765F0A" w:rsidP="00765F0A">
      <w:pPr>
        <w:autoSpaceDE w:val="0"/>
        <w:autoSpaceDN w:val="0"/>
        <w:adjustRightInd w:val="0"/>
        <w:spacing w:after="0" w:line="240" w:lineRule="auto"/>
        <w:rPr>
          <w:rFonts w:ascii="Arial" w:hAnsi="Arial" w:cs="Arial"/>
          <w:sz w:val="18"/>
          <w:szCs w:val="18"/>
        </w:rPr>
      </w:pPr>
    </w:p>
    <w:tbl>
      <w:tblPr>
        <w:tblStyle w:val="aa"/>
        <w:tblW w:w="0" w:type="auto"/>
        <w:tblLayout w:type="fixed"/>
        <w:tblLook w:val="0000"/>
      </w:tblPr>
      <w:tblGrid>
        <w:gridCol w:w="1282"/>
        <w:gridCol w:w="1313"/>
        <w:gridCol w:w="1312"/>
        <w:gridCol w:w="1313"/>
        <w:gridCol w:w="1312"/>
      </w:tblGrid>
      <w:tr w:rsidR="00765F0A" w:rsidRPr="00D363BD" w:rsidTr="00765F0A">
        <w:trPr>
          <w:trHeight w:val="225"/>
        </w:trPr>
        <w:tc>
          <w:tcPr>
            <w:tcW w:w="1282" w:type="dxa"/>
          </w:tcPr>
          <w:p w:rsidR="00765F0A" w:rsidRPr="00D363BD" w:rsidRDefault="00765F0A" w:rsidP="00765F0A">
            <w:pPr>
              <w:autoSpaceDE w:val="0"/>
              <w:autoSpaceDN w:val="0"/>
              <w:adjustRightInd w:val="0"/>
              <w:rPr>
                <w:rFonts w:ascii="Arial" w:hAnsi="Arial" w:cs="Arial"/>
                <w:color w:val="000000"/>
                <w:sz w:val="18"/>
                <w:szCs w:val="18"/>
              </w:rPr>
            </w:pP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OTVETCHIK</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OPLATA_TRYDA</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VIRYCHKA</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PROCHIE_RASHODI</w:t>
            </w:r>
          </w:p>
        </w:tc>
      </w:tr>
      <w:tr w:rsidR="00765F0A" w:rsidRPr="00D363BD" w:rsidTr="00765F0A">
        <w:trPr>
          <w:trHeight w:val="225"/>
        </w:trPr>
        <w:tc>
          <w:tcPr>
            <w:tcW w:w="128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OTVETCHIK</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1.000000</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0.188723</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0.062272</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-0.000109</w:t>
            </w:r>
          </w:p>
        </w:tc>
      </w:tr>
      <w:tr w:rsidR="00765F0A" w:rsidRPr="00D363BD" w:rsidTr="00765F0A">
        <w:trPr>
          <w:trHeight w:val="225"/>
        </w:trPr>
        <w:tc>
          <w:tcPr>
            <w:tcW w:w="128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OPLATA_TRYDA</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0.188723</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1.000000</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0.854857</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0.735034</w:t>
            </w:r>
          </w:p>
        </w:tc>
      </w:tr>
      <w:tr w:rsidR="00765F0A" w:rsidRPr="00D363BD" w:rsidTr="00765F0A">
        <w:trPr>
          <w:trHeight w:val="225"/>
        </w:trPr>
        <w:tc>
          <w:tcPr>
            <w:tcW w:w="128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VIRYCHKA</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0.062272</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0.854857</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1.000000</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0.857327</w:t>
            </w:r>
          </w:p>
        </w:tc>
      </w:tr>
      <w:tr w:rsidR="00765F0A" w:rsidRPr="00D363BD" w:rsidTr="00765F0A">
        <w:trPr>
          <w:trHeight w:val="225"/>
        </w:trPr>
        <w:tc>
          <w:tcPr>
            <w:tcW w:w="128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PROCHIE_RASHODI</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-0.000109</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0.735034</w:t>
            </w:r>
          </w:p>
        </w:tc>
        <w:tc>
          <w:tcPr>
            <w:tcW w:w="1313"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0.857327</w:t>
            </w:r>
          </w:p>
        </w:tc>
        <w:tc>
          <w:tcPr>
            <w:tcW w:w="1312" w:type="dxa"/>
          </w:tcPr>
          <w:p w:rsidR="00765F0A" w:rsidRPr="00D363BD" w:rsidRDefault="00765F0A" w:rsidP="00765F0A">
            <w:pPr>
              <w:autoSpaceDE w:val="0"/>
              <w:autoSpaceDN w:val="0"/>
              <w:adjustRightInd w:val="0"/>
              <w:jc w:val="center"/>
              <w:rPr>
                <w:rFonts w:ascii="Arial" w:hAnsi="Arial" w:cs="Arial"/>
                <w:color w:val="000000"/>
                <w:sz w:val="18"/>
                <w:szCs w:val="18"/>
              </w:rPr>
            </w:pPr>
            <w:r w:rsidRPr="00D363BD">
              <w:rPr>
                <w:rFonts w:ascii="Arial" w:hAnsi="Arial" w:cs="Arial"/>
                <w:color w:val="000000"/>
                <w:sz w:val="18"/>
                <w:szCs w:val="18"/>
              </w:rPr>
              <w:t> 1.000000</w:t>
            </w:r>
          </w:p>
        </w:tc>
      </w:tr>
    </w:tbl>
    <w:p w:rsidR="00765F0A" w:rsidRPr="00FA4732" w:rsidRDefault="00306CA2" w:rsidP="00D20EAA">
      <w:pPr>
        <w:pStyle w:val="3"/>
        <w:jc w:val="center"/>
        <w:rPr>
          <w:rFonts w:ascii="Times New Roman" w:hAnsi="Times New Roman" w:cs="Times New Roman"/>
          <w:sz w:val="28"/>
          <w:szCs w:val="28"/>
        </w:rPr>
      </w:pPr>
      <w:bookmarkStart w:id="57" w:name="_Toc348985393"/>
      <w:bookmarkStart w:id="58" w:name="_Toc357714161"/>
      <w:r>
        <w:rPr>
          <w:rFonts w:ascii="Times New Roman" w:hAnsi="Times New Roman" w:cs="Times New Roman"/>
          <w:sz w:val="28"/>
          <w:szCs w:val="28"/>
        </w:rPr>
        <w:t>Приложение 26</w:t>
      </w:r>
      <w:r w:rsidR="00765F0A" w:rsidRPr="00FA4732">
        <w:rPr>
          <w:rFonts w:ascii="Times New Roman" w:hAnsi="Times New Roman" w:cs="Times New Roman"/>
          <w:sz w:val="28"/>
          <w:szCs w:val="28"/>
        </w:rPr>
        <w:t>. Тест Уайта</w:t>
      </w:r>
      <w:bookmarkEnd w:id="57"/>
      <w:bookmarkEnd w:id="58"/>
    </w:p>
    <w:p w:rsidR="00765F0A" w:rsidRPr="00D363BD" w:rsidRDefault="00765F0A" w:rsidP="00765F0A">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65F0A" w:rsidRPr="00D363BD" w:rsidTr="00C928FC">
        <w:trPr>
          <w:trHeight w:val="225"/>
        </w:trPr>
        <w:tc>
          <w:tcPr>
            <w:tcW w:w="5535" w:type="dxa"/>
            <w:gridSpan w:val="4"/>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Heteroskedasticity Test: White</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hRule="exact" w:val="90"/>
        </w:trPr>
        <w:tc>
          <w:tcPr>
            <w:tcW w:w="201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hRule="exact" w:val="13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C928FC">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F-statistic</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59.74862</w:t>
            </w:r>
          </w:p>
        </w:tc>
        <w:tc>
          <w:tcPr>
            <w:tcW w:w="2415"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Prob. F(4,22)</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0.0000</w:t>
            </w:r>
          </w:p>
        </w:tc>
      </w:tr>
      <w:tr w:rsidR="00765F0A" w:rsidRPr="00D363BD" w:rsidTr="00C928FC">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Obs*R-squared</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24.72409</w:t>
            </w:r>
          </w:p>
        </w:tc>
        <w:tc>
          <w:tcPr>
            <w:tcW w:w="2415"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Prob. Chi-Square(4)</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0.0001</w:t>
            </w:r>
          </w:p>
        </w:tc>
      </w:tr>
      <w:tr w:rsidR="00765F0A" w:rsidRPr="00D363BD" w:rsidTr="00C928FC">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Scaled explained SS</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38.46973</w:t>
            </w:r>
          </w:p>
        </w:tc>
        <w:tc>
          <w:tcPr>
            <w:tcW w:w="2415"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Prob. Chi-Square(4)</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0.0000</w:t>
            </w:r>
          </w:p>
        </w:tc>
      </w:tr>
      <w:tr w:rsidR="00765F0A" w:rsidRPr="00D363BD" w:rsidTr="00765F0A">
        <w:trPr>
          <w:trHeight w:hRule="exact" w:val="90"/>
        </w:trPr>
        <w:tc>
          <w:tcPr>
            <w:tcW w:w="201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bl>
    <w:p w:rsidR="00765F0A" w:rsidRPr="00FA4732" w:rsidRDefault="00306CA2" w:rsidP="00D20EAA">
      <w:pPr>
        <w:pStyle w:val="3"/>
        <w:jc w:val="center"/>
        <w:rPr>
          <w:rFonts w:ascii="Times New Roman" w:hAnsi="Times New Roman" w:cs="Times New Roman"/>
          <w:sz w:val="28"/>
          <w:szCs w:val="28"/>
        </w:rPr>
      </w:pPr>
      <w:bookmarkStart w:id="59" w:name="_Toc348985394"/>
      <w:bookmarkStart w:id="60" w:name="_Toc357714162"/>
      <w:r>
        <w:rPr>
          <w:rFonts w:ascii="Times New Roman" w:hAnsi="Times New Roman" w:cs="Times New Roman"/>
          <w:sz w:val="28"/>
          <w:szCs w:val="28"/>
        </w:rPr>
        <w:lastRenderedPageBreak/>
        <w:t>Приложение 27</w:t>
      </w:r>
      <w:r w:rsidR="00765F0A" w:rsidRPr="00FA4732">
        <w:rPr>
          <w:rFonts w:ascii="Times New Roman" w:hAnsi="Times New Roman" w:cs="Times New Roman"/>
          <w:sz w:val="28"/>
          <w:szCs w:val="28"/>
        </w:rPr>
        <w:t>. Поправки Уайта</w:t>
      </w:r>
      <w:bookmarkEnd w:id="59"/>
      <w:bookmarkEnd w:id="60"/>
    </w:p>
    <w:p w:rsidR="00765F0A" w:rsidRPr="00D363BD" w:rsidRDefault="00765F0A" w:rsidP="00765F0A">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65F0A" w:rsidRPr="00D363BD" w:rsidTr="00765F0A">
        <w:trPr>
          <w:trHeight w:val="225"/>
        </w:trPr>
        <w:tc>
          <w:tcPr>
            <w:tcW w:w="2017" w:type="dxa"/>
            <w:gridSpan w:val="3"/>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Dependent Variable: REZERV</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gridSpan w:val="3"/>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Method: Least Squares</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gridSpan w:val="3"/>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Date: 01/12/13   Time: 19:08</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Sample: 1 27</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gridSpan w:val="3"/>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Included observations: 27</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EF1257" w:rsidTr="00765F0A">
        <w:trPr>
          <w:trHeight w:val="225"/>
        </w:trPr>
        <w:tc>
          <w:tcPr>
            <w:tcW w:w="2017" w:type="dxa"/>
            <w:gridSpan w:val="5"/>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lang w:val="en-US"/>
              </w:rPr>
            </w:pPr>
            <w:r w:rsidRPr="00D363BD">
              <w:rPr>
                <w:rFonts w:ascii="Arial" w:hAnsi="Arial" w:cs="Arial"/>
                <w:color w:val="000000"/>
                <w:sz w:val="18"/>
                <w:szCs w:val="18"/>
                <w:lang w:val="en-US"/>
              </w:rPr>
              <w:t xml:space="preserve">White </w:t>
            </w:r>
            <w:proofErr w:type="spellStart"/>
            <w:r w:rsidRPr="00D363BD">
              <w:rPr>
                <w:rFonts w:ascii="Arial" w:hAnsi="Arial" w:cs="Arial"/>
                <w:color w:val="000000"/>
                <w:sz w:val="18"/>
                <w:szCs w:val="18"/>
                <w:lang w:val="en-US"/>
              </w:rPr>
              <w:t>heteroskedasticity</w:t>
            </w:r>
            <w:proofErr w:type="spellEnd"/>
            <w:r w:rsidRPr="00D363BD">
              <w:rPr>
                <w:rFonts w:ascii="Arial" w:hAnsi="Arial" w:cs="Arial"/>
                <w:color w:val="000000"/>
                <w:sz w:val="18"/>
                <w:szCs w:val="18"/>
                <w:lang w:val="en-US"/>
              </w:rPr>
              <w:t>-consistent standard errors &amp; covariance</w:t>
            </w:r>
          </w:p>
        </w:tc>
      </w:tr>
      <w:tr w:rsidR="00765F0A" w:rsidRPr="00EF1257" w:rsidTr="00765F0A">
        <w:trPr>
          <w:trHeight w:hRule="exact" w:val="90"/>
        </w:trPr>
        <w:tc>
          <w:tcPr>
            <w:tcW w:w="201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r>
      <w:tr w:rsidR="00765F0A" w:rsidRPr="00EF1257" w:rsidTr="00765F0A">
        <w:trPr>
          <w:trHeight w:hRule="exact" w:val="13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lang w:val="en-US"/>
              </w:rPr>
            </w:pP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Variable</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Coefficient</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Std. Error</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t-Statistic</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Prob.  </w:t>
            </w:r>
          </w:p>
        </w:tc>
      </w:tr>
      <w:tr w:rsidR="00765F0A" w:rsidRPr="00D363BD" w:rsidTr="00765F0A">
        <w:trPr>
          <w:trHeight w:hRule="exact" w:val="90"/>
        </w:trPr>
        <w:tc>
          <w:tcPr>
            <w:tcW w:w="201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hRule="exact" w:val="13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C</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-10881.93</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29097.66</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-0.373980</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0.7120</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OPLATA_TRYDA</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0.071843</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0.019746</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3.638283</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0.0015</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OTVETCHIK</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3578.580</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44958.39</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0.079598</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0.9373</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PROCHIE_RASHODI</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-0.063631</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0.022986</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-2.768255</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0.0112</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r w:rsidRPr="00D363BD">
              <w:rPr>
                <w:rFonts w:ascii="Arial" w:hAnsi="Arial" w:cs="Arial"/>
                <w:color w:val="000000"/>
                <w:sz w:val="18"/>
                <w:szCs w:val="18"/>
              </w:rPr>
              <w:t>VIRYCHKA</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0.014534</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0.002716</w:t>
            </w: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5.350924</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0.0000</w:t>
            </w:r>
          </w:p>
        </w:tc>
      </w:tr>
      <w:tr w:rsidR="00765F0A" w:rsidRPr="00D363BD" w:rsidTr="00765F0A">
        <w:trPr>
          <w:trHeight w:hRule="exact" w:val="90"/>
        </w:trPr>
        <w:tc>
          <w:tcPr>
            <w:tcW w:w="201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hRule="exact" w:val="13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R-squared</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0.947763</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Mean dependent var</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288905.4</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Adjusted R-squared</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0.938266</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S.D. dependent var</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639781.2</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S.E. of regression</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158962.7</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Akaike info criterion</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26.95630</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Sum squared resid</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5.56E+11</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Schwarz criterion</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27.19627</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Log likelihood</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-358.9101</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Hannan-Quinn criter.</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27.02766</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F-statistic</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99.78972</w:t>
            </w:r>
          </w:p>
        </w:tc>
        <w:tc>
          <w:tcPr>
            <w:tcW w:w="1207" w:type="dxa"/>
            <w:gridSpan w:val="2"/>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rPr>
                <w:rFonts w:ascii="Arial" w:hAnsi="Arial" w:cs="Arial"/>
                <w:color w:val="000000"/>
                <w:sz w:val="18"/>
                <w:szCs w:val="18"/>
              </w:rPr>
            </w:pPr>
            <w:r w:rsidRPr="00D363BD">
              <w:rPr>
                <w:rFonts w:ascii="Arial" w:hAnsi="Arial" w:cs="Arial"/>
                <w:color w:val="000000"/>
                <w:sz w:val="18"/>
                <w:szCs w:val="18"/>
              </w:rPr>
              <w:t>    Durbin-Watson stat</w:t>
            </w: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1.692753</w:t>
            </w:r>
          </w:p>
        </w:tc>
      </w:tr>
      <w:tr w:rsidR="00765F0A" w:rsidRPr="00D363BD" w:rsidTr="00765F0A">
        <w:trPr>
          <w:trHeight w:val="22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rPr>
                <w:rFonts w:ascii="Arial" w:hAnsi="Arial" w:cs="Arial"/>
                <w:color w:val="000000"/>
                <w:sz w:val="18"/>
                <w:szCs w:val="18"/>
              </w:rPr>
            </w:pPr>
            <w:r w:rsidRPr="00D363BD">
              <w:rPr>
                <w:rFonts w:ascii="Arial" w:hAnsi="Arial" w:cs="Arial"/>
                <w:color w:val="000000"/>
                <w:sz w:val="18"/>
                <w:szCs w:val="18"/>
              </w:rPr>
              <w:t>Prob(F-statistic)</w:t>
            </w: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D363BD">
              <w:rPr>
                <w:rFonts w:ascii="Arial" w:hAnsi="Arial" w:cs="Arial"/>
                <w:color w:val="000000"/>
                <w:sz w:val="18"/>
                <w:szCs w:val="18"/>
              </w:rPr>
              <w:t>0.000000</w:t>
            </w: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r>
      <w:tr w:rsidR="00765F0A" w:rsidRPr="00D363BD" w:rsidTr="00765F0A">
        <w:trPr>
          <w:trHeight w:hRule="exact" w:val="90"/>
        </w:trPr>
        <w:tc>
          <w:tcPr>
            <w:tcW w:w="201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D363BD" w:rsidTr="00765F0A">
        <w:trPr>
          <w:trHeight w:hRule="exact" w:val="135"/>
        </w:trPr>
        <w:tc>
          <w:tcPr>
            <w:tcW w:w="201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D363BD" w:rsidRDefault="00765F0A" w:rsidP="00765F0A">
            <w:pPr>
              <w:autoSpaceDE w:val="0"/>
              <w:autoSpaceDN w:val="0"/>
              <w:adjustRightInd w:val="0"/>
              <w:spacing w:after="0" w:line="240" w:lineRule="auto"/>
              <w:jc w:val="center"/>
              <w:rPr>
                <w:rFonts w:ascii="Arial" w:hAnsi="Arial" w:cs="Arial"/>
                <w:color w:val="000000"/>
                <w:sz w:val="18"/>
                <w:szCs w:val="18"/>
              </w:rPr>
            </w:pPr>
          </w:p>
        </w:tc>
      </w:tr>
    </w:tbl>
    <w:p w:rsidR="00765F0A" w:rsidRDefault="00765F0A" w:rsidP="00765F0A">
      <w:pPr>
        <w:spacing w:line="360" w:lineRule="auto"/>
        <w:contextualSpacing/>
        <w:jc w:val="both"/>
        <w:rPr>
          <w:rFonts w:ascii="Times New Roman" w:hAnsi="Times New Roman" w:cs="Times New Roman"/>
          <w:b/>
          <w:sz w:val="28"/>
          <w:szCs w:val="28"/>
        </w:rPr>
      </w:pPr>
    </w:p>
    <w:p w:rsidR="00765F0A" w:rsidRPr="00FA4732" w:rsidRDefault="00306CA2" w:rsidP="00D20EAA">
      <w:pPr>
        <w:pStyle w:val="3"/>
        <w:jc w:val="center"/>
        <w:rPr>
          <w:rFonts w:ascii="Times New Roman" w:hAnsi="Times New Roman" w:cs="Times New Roman"/>
          <w:sz w:val="28"/>
          <w:szCs w:val="28"/>
        </w:rPr>
      </w:pPr>
      <w:bookmarkStart w:id="61" w:name="_Toc348985395"/>
      <w:bookmarkStart w:id="62" w:name="_Toc357714163"/>
      <w:r>
        <w:rPr>
          <w:rFonts w:ascii="Times New Roman" w:hAnsi="Times New Roman" w:cs="Times New Roman"/>
          <w:sz w:val="28"/>
          <w:szCs w:val="28"/>
        </w:rPr>
        <w:t>Приложение 28</w:t>
      </w:r>
      <w:r w:rsidR="00765F0A" w:rsidRPr="00FA4732">
        <w:rPr>
          <w:rFonts w:ascii="Times New Roman" w:hAnsi="Times New Roman" w:cs="Times New Roman"/>
          <w:sz w:val="28"/>
          <w:szCs w:val="28"/>
        </w:rPr>
        <w:t>. Двухшаговый метод борьбы с гетероскедастичностью</w:t>
      </w:r>
      <w:bookmarkEnd w:id="61"/>
      <w:bookmarkEnd w:id="62"/>
    </w:p>
    <w:p w:rsidR="00765F0A" w:rsidRPr="00A2675D" w:rsidRDefault="00765F0A" w:rsidP="00765F0A">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65F0A" w:rsidRPr="00A2675D" w:rsidTr="00765F0A">
        <w:trPr>
          <w:trHeight w:val="225"/>
        </w:trPr>
        <w:tc>
          <w:tcPr>
            <w:tcW w:w="2017" w:type="dxa"/>
            <w:gridSpan w:val="4"/>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Dependent Variable: LOG(RESID2)</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gridSpan w:val="3"/>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Method: Least Squares</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gridSpan w:val="3"/>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Date: 01/12/13   Time: 19:09</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Sample: 1 27</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gridSpan w:val="3"/>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Included observations: 27</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hRule="exact" w:val="90"/>
        </w:trPr>
        <w:tc>
          <w:tcPr>
            <w:tcW w:w="201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hRule="exact" w:val="13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Variable</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Coefficient</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Std. Error</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t-Statistic</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Prob.  </w:t>
            </w:r>
          </w:p>
        </w:tc>
      </w:tr>
      <w:tr w:rsidR="00765F0A" w:rsidRPr="00A2675D" w:rsidTr="00765F0A">
        <w:trPr>
          <w:trHeight w:hRule="exact" w:val="90"/>
        </w:trPr>
        <w:tc>
          <w:tcPr>
            <w:tcW w:w="201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hRule="exact" w:val="13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C</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21.25968</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0.637929</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33.32608</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0.0000</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OPLATA_TRYDA</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-4.38E-07</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1.79E-07</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-2.449007</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0.0228</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OTVETCHIK</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-0.220091</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0.887453</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-0.248003</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0.8064</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PROCHIE_RASHODI</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1.22E-07</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1.50E-07</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0.811463</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0.4258</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r w:rsidRPr="00A2675D">
              <w:rPr>
                <w:rFonts w:ascii="Arial" w:hAnsi="Arial" w:cs="Arial"/>
                <w:color w:val="000000"/>
                <w:sz w:val="18"/>
                <w:szCs w:val="18"/>
              </w:rPr>
              <w:t>VIRYCHKA</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4.64E-08</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2.76E-08</w:t>
            </w: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1.681502</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0.1068</w:t>
            </w:r>
          </w:p>
        </w:tc>
      </w:tr>
      <w:tr w:rsidR="00765F0A" w:rsidRPr="00A2675D" w:rsidTr="00765F0A">
        <w:trPr>
          <w:trHeight w:hRule="exact" w:val="90"/>
        </w:trPr>
        <w:tc>
          <w:tcPr>
            <w:tcW w:w="201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hRule="exact" w:val="13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R-squared</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0.304129</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Mean dependent var</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21.72158</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Adjusted R-squared</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0.177607</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S.D. dependent var</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2.419203</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S.E. of regression</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2.193875</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Akaike info criterion</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4.574792</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Sum squared resid</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105.8879</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Schwarz criterion</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4.814762</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Log likelihood</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-56.75969</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Hannan-Quinn criter.</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4.646147</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F-statistic</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2.403768</w:t>
            </w:r>
          </w:p>
        </w:tc>
        <w:tc>
          <w:tcPr>
            <w:tcW w:w="1207" w:type="dxa"/>
            <w:gridSpan w:val="2"/>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rPr>
                <w:rFonts w:ascii="Arial" w:hAnsi="Arial" w:cs="Arial"/>
                <w:color w:val="000000"/>
                <w:sz w:val="18"/>
                <w:szCs w:val="18"/>
              </w:rPr>
            </w:pPr>
            <w:r w:rsidRPr="00A2675D">
              <w:rPr>
                <w:rFonts w:ascii="Arial" w:hAnsi="Arial" w:cs="Arial"/>
                <w:color w:val="000000"/>
                <w:sz w:val="18"/>
                <w:szCs w:val="18"/>
              </w:rPr>
              <w:t>    Durbin-Watson stat</w:t>
            </w: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1.867822</w:t>
            </w:r>
          </w:p>
        </w:tc>
      </w:tr>
      <w:tr w:rsidR="00765F0A" w:rsidRPr="00A2675D" w:rsidTr="00765F0A">
        <w:trPr>
          <w:trHeight w:val="22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rPr>
                <w:rFonts w:ascii="Arial" w:hAnsi="Arial" w:cs="Arial"/>
                <w:color w:val="000000"/>
                <w:sz w:val="18"/>
                <w:szCs w:val="18"/>
              </w:rPr>
            </w:pPr>
            <w:r w:rsidRPr="00A2675D">
              <w:rPr>
                <w:rFonts w:ascii="Arial" w:hAnsi="Arial" w:cs="Arial"/>
                <w:color w:val="000000"/>
                <w:sz w:val="18"/>
                <w:szCs w:val="18"/>
              </w:rPr>
              <w:t>Prob(F-statistic)</w:t>
            </w: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right"/>
              <w:rPr>
                <w:rFonts w:ascii="Arial" w:hAnsi="Arial" w:cs="Arial"/>
                <w:color w:val="000000"/>
                <w:sz w:val="18"/>
                <w:szCs w:val="18"/>
              </w:rPr>
            </w:pPr>
            <w:r w:rsidRPr="00A2675D">
              <w:rPr>
                <w:rFonts w:ascii="Arial" w:hAnsi="Arial" w:cs="Arial"/>
                <w:color w:val="000000"/>
                <w:sz w:val="18"/>
                <w:szCs w:val="18"/>
              </w:rPr>
              <w:t>0.080509</w:t>
            </w: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ind w:right="10"/>
              <w:jc w:val="center"/>
              <w:rPr>
                <w:rFonts w:ascii="Arial" w:hAnsi="Arial" w:cs="Arial"/>
                <w:color w:val="000000"/>
                <w:sz w:val="18"/>
                <w:szCs w:val="18"/>
              </w:rPr>
            </w:pPr>
          </w:p>
        </w:tc>
      </w:tr>
      <w:tr w:rsidR="00765F0A" w:rsidRPr="00A2675D" w:rsidTr="00765F0A">
        <w:trPr>
          <w:trHeight w:hRule="exact" w:val="90"/>
        </w:trPr>
        <w:tc>
          <w:tcPr>
            <w:tcW w:w="2017" w:type="dxa"/>
            <w:tcBorders>
              <w:top w:val="nil"/>
              <w:left w:val="nil"/>
              <w:bottom w:val="double" w:sz="6" w:space="0"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r w:rsidR="00765F0A" w:rsidRPr="00A2675D" w:rsidTr="00765F0A">
        <w:trPr>
          <w:trHeight w:hRule="exact" w:val="135"/>
        </w:trPr>
        <w:tc>
          <w:tcPr>
            <w:tcW w:w="201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A2675D" w:rsidRDefault="00765F0A" w:rsidP="00765F0A">
            <w:pPr>
              <w:autoSpaceDE w:val="0"/>
              <w:autoSpaceDN w:val="0"/>
              <w:adjustRightInd w:val="0"/>
              <w:spacing w:after="0" w:line="240" w:lineRule="auto"/>
              <w:jc w:val="center"/>
              <w:rPr>
                <w:rFonts w:ascii="Arial" w:hAnsi="Arial" w:cs="Arial"/>
                <w:color w:val="000000"/>
                <w:sz w:val="18"/>
                <w:szCs w:val="18"/>
              </w:rPr>
            </w:pPr>
          </w:p>
        </w:tc>
      </w:tr>
    </w:tbl>
    <w:p w:rsidR="00765F0A" w:rsidRDefault="00765F0A" w:rsidP="00765F0A">
      <w:pPr>
        <w:spacing w:line="360" w:lineRule="auto"/>
        <w:ind w:firstLine="708"/>
        <w:contextualSpacing/>
        <w:jc w:val="both"/>
        <w:rPr>
          <w:rFonts w:ascii="Times New Roman" w:hAnsi="Times New Roman" w:cs="Times New Roman"/>
          <w:b/>
          <w:sz w:val="28"/>
          <w:szCs w:val="28"/>
        </w:rPr>
      </w:pPr>
      <w:r w:rsidRPr="00A2675D">
        <w:rPr>
          <w:rFonts w:ascii="Arial" w:hAnsi="Arial" w:cs="Arial"/>
          <w:sz w:val="18"/>
          <w:szCs w:val="18"/>
        </w:rPr>
        <w:lastRenderedPageBreak/>
        <w:br/>
      </w:r>
      <w:r>
        <w:rPr>
          <w:rFonts w:ascii="Times New Roman" w:hAnsi="Times New Roman" w:cs="Times New Roman"/>
          <w:b/>
          <w:noProof/>
          <w:sz w:val="28"/>
          <w:szCs w:val="28"/>
          <w:lang w:eastAsia="ru-RU"/>
        </w:rPr>
        <w:drawing>
          <wp:inline distT="0" distB="0" distL="0" distR="0">
            <wp:extent cx="4543425" cy="32099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43425" cy="3209925"/>
                    </a:xfrm>
                    <a:prstGeom prst="rect">
                      <a:avLst/>
                    </a:prstGeom>
                    <a:noFill/>
                    <a:ln w="9525">
                      <a:noFill/>
                      <a:miter lim="800000"/>
                      <a:headEnd/>
                      <a:tailEnd/>
                    </a:ln>
                  </pic:spPr>
                </pic:pic>
              </a:graphicData>
            </a:graphic>
          </wp:inline>
        </w:drawing>
      </w:r>
    </w:p>
    <w:p w:rsidR="00765F0A" w:rsidRPr="00FA4732" w:rsidRDefault="00306CA2" w:rsidP="00D20EAA">
      <w:pPr>
        <w:pStyle w:val="3"/>
        <w:jc w:val="center"/>
        <w:rPr>
          <w:rFonts w:ascii="Times New Roman" w:hAnsi="Times New Roman" w:cs="Times New Roman"/>
          <w:sz w:val="28"/>
          <w:szCs w:val="28"/>
        </w:rPr>
      </w:pPr>
      <w:bookmarkStart w:id="63" w:name="_Toc348985396"/>
      <w:bookmarkStart w:id="64" w:name="_Toc357714164"/>
      <w:r>
        <w:rPr>
          <w:rFonts w:ascii="Times New Roman" w:hAnsi="Times New Roman" w:cs="Times New Roman"/>
          <w:sz w:val="28"/>
          <w:szCs w:val="28"/>
        </w:rPr>
        <w:t>Приложение 29</w:t>
      </w:r>
      <w:r w:rsidR="00765F0A" w:rsidRPr="00FA4732">
        <w:rPr>
          <w:rFonts w:ascii="Times New Roman" w:hAnsi="Times New Roman" w:cs="Times New Roman"/>
          <w:sz w:val="28"/>
          <w:szCs w:val="28"/>
        </w:rPr>
        <w:t>. Уравнение регрессии без гетероскедастичности</w:t>
      </w:r>
      <w:bookmarkEnd w:id="63"/>
      <w:bookmarkEnd w:id="64"/>
    </w:p>
    <w:p w:rsidR="00765F0A" w:rsidRPr="00B8172B" w:rsidRDefault="00765F0A" w:rsidP="00765F0A">
      <w:pPr>
        <w:autoSpaceDE w:val="0"/>
        <w:autoSpaceDN w:val="0"/>
        <w:adjustRightInd w:val="0"/>
        <w:spacing w:after="0" w:line="240" w:lineRule="auto"/>
        <w:rPr>
          <w:rFonts w:ascii="Arial" w:hAnsi="Arial" w:cs="Arial"/>
          <w:sz w:val="18"/>
          <w:szCs w:val="18"/>
        </w:rPr>
      </w:pPr>
    </w:p>
    <w:tbl>
      <w:tblPr>
        <w:tblpPr w:leftFromText="180" w:rightFromText="180" w:vertAnchor="text" w:tblpY="1"/>
        <w:tblOverlap w:val="never"/>
        <w:tblW w:w="0" w:type="auto"/>
        <w:tblInd w:w="30" w:type="dxa"/>
        <w:tblLayout w:type="fixed"/>
        <w:tblCellMar>
          <w:left w:w="0" w:type="dxa"/>
          <w:right w:w="0" w:type="dxa"/>
        </w:tblCellMar>
        <w:tblLook w:val="0000"/>
      </w:tblPr>
      <w:tblGrid>
        <w:gridCol w:w="2017"/>
        <w:gridCol w:w="1103"/>
        <w:gridCol w:w="1207"/>
        <w:gridCol w:w="1208"/>
        <w:gridCol w:w="997"/>
      </w:tblGrid>
      <w:tr w:rsidR="00765F0A" w:rsidRPr="00B8172B" w:rsidTr="00734003">
        <w:trPr>
          <w:trHeight w:val="225"/>
        </w:trPr>
        <w:tc>
          <w:tcPr>
            <w:tcW w:w="2017" w:type="dxa"/>
            <w:gridSpan w:val="3"/>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Dependent Variable: REZERV</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gridSpan w:val="3"/>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Method: Least Squares</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gridSpan w:val="3"/>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Date: 01/12/13   Time: 19:15</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Sample: 1 27</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gridSpan w:val="3"/>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Included observations: 27</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gridSpan w:val="3"/>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Weighting series: 1/SGM</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EF1257" w:rsidTr="00734003">
        <w:trPr>
          <w:trHeight w:val="225"/>
        </w:trPr>
        <w:tc>
          <w:tcPr>
            <w:tcW w:w="2017" w:type="dxa"/>
            <w:gridSpan w:val="5"/>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lang w:val="en-US"/>
              </w:rPr>
            </w:pPr>
            <w:r w:rsidRPr="00B8172B">
              <w:rPr>
                <w:rFonts w:ascii="Arial" w:hAnsi="Arial" w:cs="Arial"/>
                <w:color w:val="000000"/>
                <w:sz w:val="18"/>
                <w:szCs w:val="18"/>
                <w:lang w:val="en-US"/>
              </w:rPr>
              <w:t>Weight type: Inverse standard deviation (EViews default scaling)</w:t>
            </w:r>
          </w:p>
        </w:tc>
      </w:tr>
      <w:tr w:rsidR="00765F0A" w:rsidRPr="00EF1257"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r>
      <w:tr w:rsidR="00765F0A" w:rsidRPr="00EF1257"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lang w:val="en-US"/>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Variable</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Coefficient</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Std. Error</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t-Statistic</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Prob.  </w:t>
            </w:r>
          </w:p>
        </w:tc>
      </w:tr>
      <w:tr w:rsidR="00765F0A" w:rsidRPr="00B8172B"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C</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-16892.94</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23691.56</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-0.713036</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0.4833</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OPLATA_TRYDA</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0.051031</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0.018210</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2.802357</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0.0104</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OTVETCHIK</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-28865.68</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33137.29</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-0.871093</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0.3931</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PROCHIE_RASHODI</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w:t>
            </w:r>
            <w:r w:rsidR="005636BA">
              <w:rPr>
                <w:rFonts w:ascii="Arial" w:hAnsi="Arial" w:cs="Arial"/>
                <w:color w:val="000000"/>
                <w:sz w:val="18"/>
                <w:szCs w:val="18"/>
              </w:rPr>
              <w:t>1</w:t>
            </w:r>
            <w:r w:rsidR="00665CCC">
              <w:rPr>
                <w:rFonts w:ascii="Arial" w:hAnsi="Arial" w:cs="Arial"/>
                <w:color w:val="000000"/>
                <w:sz w:val="18"/>
                <w:szCs w:val="18"/>
              </w:rPr>
              <w:t>572</w:t>
            </w:r>
            <w:r w:rsidRPr="00B8172B">
              <w:rPr>
                <w:rFonts w:ascii="Arial" w:hAnsi="Arial" w:cs="Arial"/>
                <w:color w:val="000000"/>
                <w:sz w:val="18"/>
                <w:szCs w:val="18"/>
              </w:rPr>
              <w:t>7</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0.017571</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-3.259774</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0.0036</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VIRYCHKA</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0.017197</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0.002940</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5.849241</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0.0000</w:t>
            </w:r>
          </w:p>
        </w:tc>
      </w:tr>
      <w:tr w:rsidR="00765F0A" w:rsidRPr="00B8172B"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Weighted Statistics</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R-squared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0.992387</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Mean dependent var</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288140.5</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Adjusted R-squared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0.991003</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S.D. dependent var</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948079.8</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S.E. of regression</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87378.57</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Akaike info criterion</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25.75946</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Sum squared resid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1.68E+11</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Schwarz criterion</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25.99943</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Log likelihood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-342.7528</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Hannan-Quinn criter.</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25.83082</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F-statistic</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716.9460</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Durbin-Watson stat</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2.192640</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Prob(F-statistic)</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0.000000</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Weighted mean dep.</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339926.4</w:t>
            </w:r>
          </w:p>
        </w:tc>
      </w:tr>
      <w:tr w:rsidR="00765F0A" w:rsidRPr="00B8172B"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r w:rsidRPr="00B8172B">
              <w:rPr>
                <w:rFonts w:ascii="Arial" w:hAnsi="Arial" w:cs="Arial"/>
                <w:color w:val="000000"/>
                <w:sz w:val="18"/>
                <w:szCs w:val="18"/>
              </w:rPr>
              <w:t>Unweighted Statistics</w:t>
            </w: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90"/>
        </w:trPr>
        <w:tc>
          <w:tcPr>
            <w:tcW w:w="201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R-squared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0.931568</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Mean dependent var</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288905.4</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Adjusted R-squared</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0.919126</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S.D. dependent var</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639781.2</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S.E. of regression</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181943.3</w:t>
            </w:r>
          </w:p>
        </w:tc>
        <w:tc>
          <w:tcPr>
            <w:tcW w:w="1207" w:type="dxa"/>
            <w:gridSpan w:val="2"/>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rPr>
                <w:rFonts w:ascii="Arial" w:hAnsi="Arial" w:cs="Arial"/>
                <w:color w:val="000000"/>
                <w:sz w:val="18"/>
                <w:szCs w:val="18"/>
              </w:rPr>
            </w:pPr>
            <w:r w:rsidRPr="00B8172B">
              <w:rPr>
                <w:rFonts w:ascii="Arial" w:hAnsi="Arial" w:cs="Arial"/>
                <w:color w:val="000000"/>
                <w:sz w:val="18"/>
                <w:szCs w:val="18"/>
              </w:rPr>
              <w:t>    Sum squared resid</w:t>
            </w: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7.28E+11</w:t>
            </w:r>
          </w:p>
        </w:tc>
      </w:tr>
      <w:tr w:rsidR="00765F0A" w:rsidRPr="00B8172B" w:rsidTr="00734003">
        <w:trPr>
          <w:trHeight w:val="22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rPr>
                <w:rFonts w:ascii="Arial" w:hAnsi="Arial" w:cs="Arial"/>
                <w:color w:val="000000"/>
                <w:sz w:val="18"/>
                <w:szCs w:val="18"/>
              </w:rPr>
            </w:pPr>
            <w:r w:rsidRPr="00B8172B">
              <w:rPr>
                <w:rFonts w:ascii="Arial" w:hAnsi="Arial" w:cs="Arial"/>
                <w:color w:val="000000"/>
                <w:sz w:val="18"/>
                <w:szCs w:val="18"/>
              </w:rPr>
              <w:t>Durbin-Watson stat</w:t>
            </w: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right"/>
              <w:rPr>
                <w:rFonts w:ascii="Arial" w:hAnsi="Arial" w:cs="Arial"/>
                <w:color w:val="000000"/>
                <w:sz w:val="18"/>
                <w:szCs w:val="18"/>
              </w:rPr>
            </w:pPr>
            <w:r w:rsidRPr="00B8172B">
              <w:rPr>
                <w:rFonts w:ascii="Arial" w:hAnsi="Arial" w:cs="Arial"/>
                <w:color w:val="000000"/>
                <w:sz w:val="18"/>
                <w:szCs w:val="18"/>
              </w:rPr>
              <w:t>1.894066</w:t>
            </w: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ind w:right="10"/>
              <w:jc w:val="center"/>
              <w:rPr>
                <w:rFonts w:ascii="Arial" w:hAnsi="Arial" w:cs="Arial"/>
                <w:color w:val="000000"/>
                <w:sz w:val="18"/>
                <w:szCs w:val="18"/>
              </w:rPr>
            </w:pPr>
          </w:p>
        </w:tc>
      </w:tr>
      <w:tr w:rsidR="00765F0A" w:rsidRPr="00B8172B" w:rsidTr="00734003">
        <w:trPr>
          <w:trHeight w:hRule="exact" w:val="90"/>
        </w:trPr>
        <w:tc>
          <w:tcPr>
            <w:tcW w:w="2017" w:type="dxa"/>
            <w:tcBorders>
              <w:top w:val="nil"/>
              <w:left w:val="nil"/>
              <w:bottom w:val="double" w:sz="6" w:space="0"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double" w:sz="6" w:space="0" w:color="auto"/>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r w:rsidR="00765F0A" w:rsidRPr="00B8172B" w:rsidTr="00734003">
        <w:trPr>
          <w:trHeight w:hRule="exact" w:val="135"/>
        </w:trPr>
        <w:tc>
          <w:tcPr>
            <w:tcW w:w="201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c>
          <w:tcPr>
            <w:tcW w:w="997" w:type="dxa"/>
            <w:tcBorders>
              <w:top w:val="nil"/>
              <w:left w:val="nil"/>
              <w:bottom w:val="nil"/>
              <w:right w:val="nil"/>
            </w:tcBorders>
            <w:vAlign w:val="bottom"/>
          </w:tcPr>
          <w:p w:rsidR="00765F0A" w:rsidRPr="00B8172B" w:rsidRDefault="00765F0A" w:rsidP="00734003">
            <w:pPr>
              <w:autoSpaceDE w:val="0"/>
              <w:autoSpaceDN w:val="0"/>
              <w:adjustRightInd w:val="0"/>
              <w:spacing w:after="0" w:line="240" w:lineRule="auto"/>
              <w:jc w:val="center"/>
              <w:rPr>
                <w:rFonts w:ascii="Arial" w:hAnsi="Arial" w:cs="Arial"/>
                <w:color w:val="000000"/>
                <w:sz w:val="18"/>
                <w:szCs w:val="18"/>
              </w:rPr>
            </w:pPr>
          </w:p>
        </w:tc>
      </w:tr>
    </w:tbl>
    <w:p w:rsidR="00765F0A" w:rsidRDefault="00734003" w:rsidP="00734003">
      <w:pPr>
        <w:spacing w:line="360" w:lineRule="auto"/>
        <w:contextualSpacing/>
        <w:jc w:val="both"/>
        <w:rPr>
          <w:rFonts w:ascii="Arial" w:hAnsi="Arial" w:cs="Arial"/>
          <w:sz w:val="18"/>
          <w:szCs w:val="18"/>
        </w:rPr>
      </w:pPr>
      <w:r>
        <w:rPr>
          <w:rFonts w:ascii="Arial" w:hAnsi="Arial" w:cs="Arial"/>
          <w:sz w:val="18"/>
          <w:szCs w:val="18"/>
        </w:rPr>
        <w:br w:type="textWrapping" w:clear="all"/>
      </w:r>
    </w:p>
    <w:sectPr w:rsidR="00765F0A" w:rsidSect="00EF1257">
      <w:type w:val="nextColumn"/>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9F5" w:rsidRDefault="00A459F5" w:rsidP="00713416">
      <w:pPr>
        <w:spacing w:after="0" w:line="240" w:lineRule="auto"/>
      </w:pPr>
      <w:r>
        <w:separator/>
      </w:r>
    </w:p>
  </w:endnote>
  <w:endnote w:type="continuationSeparator" w:id="0">
    <w:p w:rsidR="00A459F5" w:rsidRDefault="00A459F5" w:rsidP="007134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2EFF" w:usb1="D200FDFF" w:usb2="0A042029" w:usb3="00000000" w:csb0="800001FF" w:csb1="00000000"/>
  </w:font>
  <w:font w:name="WenQuanYi Zen Hei">
    <w:altName w:val="MS Mincho"/>
    <w:charset w:val="80"/>
    <w:family w:val="auto"/>
    <w:pitch w:val="variable"/>
    <w:sig w:usb0="00000000" w:usb1="00000000" w:usb2="00000000" w:usb3="00000000" w:csb0="00000000" w:csb1="00000000"/>
  </w:font>
  <w:font w:name="Cambria Math">
    <w:panose1 w:val="02040503050406030204"/>
    <w:charset w:val="CC"/>
    <w:family w:val="roman"/>
    <w:pitch w:val="variable"/>
    <w:sig w:usb0="A00002EF" w:usb1="420020EB" w:usb2="00000000" w:usb3="00000000" w:csb0="0000019F" w:csb1="00000000"/>
  </w:font>
  <w:font w:name="Lohit Hindi">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9F5" w:rsidRDefault="00A459F5">
    <w:pPr>
      <w:pStyle w:val="af7"/>
      <w:jc w:val="right"/>
    </w:pPr>
  </w:p>
  <w:p w:rsidR="00A459F5" w:rsidRDefault="00A459F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9F5" w:rsidRDefault="00A459F5" w:rsidP="00713416">
      <w:pPr>
        <w:spacing w:after="0" w:line="240" w:lineRule="auto"/>
      </w:pPr>
      <w:r>
        <w:separator/>
      </w:r>
    </w:p>
  </w:footnote>
  <w:footnote w:type="continuationSeparator" w:id="0">
    <w:p w:rsidR="00A459F5" w:rsidRDefault="00A459F5" w:rsidP="007134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386"/>
      <w:docPartObj>
        <w:docPartGallery w:val="Page Numbers (Top of Page)"/>
        <w:docPartUnique/>
      </w:docPartObj>
    </w:sdtPr>
    <w:sdtContent>
      <w:p w:rsidR="00A459F5" w:rsidRDefault="00A459F5">
        <w:pPr>
          <w:pStyle w:val="afa"/>
          <w:jc w:val="center"/>
        </w:pPr>
        <w:fldSimple w:instr=" PAGE   \* MERGEFORMAT ">
          <w:r w:rsidR="007F5DB3">
            <w:rPr>
              <w:noProof/>
            </w:rPr>
            <w:t>11</w:t>
          </w:r>
        </w:fldSimple>
      </w:p>
    </w:sdtContent>
  </w:sdt>
  <w:p w:rsidR="00A459F5" w:rsidRDefault="00A459F5">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9F5" w:rsidRDefault="00A459F5">
    <w:pPr>
      <w:pStyle w:val="afa"/>
      <w:jc w:val="center"/>
    </w:pPr>
  </w:p>
  <w:p w:rsidR="00A459F5" w:rsidRDefault="00A459F5">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6FE2C2E"/>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FE"/>
    <w:multiLevelType w:val="singleLevel"/>
    <w:tmpl w:val="FFFFFFFF"/>
    <w:lvl w:ilvl="0">
      <w:numFmt w:val="decimal"/>
      <w:pStyle w:val="a"/>
      <w:lvlText w:val="*"/>
      <w:lvlJc w:val="left"/>
    </w:lvl>
  </w:abstractNum>
  <w:abstractNum w:abstractNumId="2">
    <w:nsid w:val="00560E7F"/>
    <w:multiLevelType w:val="hybridMultilevel"/>
    <w:tmpl w:val="9BACB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7B20C4"/>
    <w:multiLevelType w:val="singleLevel"/>
    <w:tmpl w:val="A978D81E"/>
    <w:lvl w:ilvl="0">
      <w:start w:val="1"/>
      <w:numFmt w:val="decimal"/>
      <w:pStyle w:val="a0"/>
      <w:lvlText w:val="%1."/>
      <w:lvlJc w:val="left"/>
      <w:pPr>
        <w:tabs>
          <w:tab w:val="num" w:pos="0"/>
        </w:tabs>
        <w:ind w:left="672" w:hanging="360"/>
      </w:pPr>
      <w:rPr>
        <w:rFonts w:hAnsi="Shruti" w:hint="default"/>
        <w:b/>
        <w:i w:val="0"/>
        <w:sz w:val="18"/>
        <w:szCs w:val="18"/>
      </w:rPr>
    </w:lvl>
  </w:abstractNum>
  <w:abstractNum w:abstractNumId="4">
    <w:nsid w:val="045B597A"/>
    <w:multiLevelType w:val="hybridMultilevel"/>
    <w:tmpl w:val="D6C871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B2B1E3F"/>
    <w:multiLevelType w:val="multilevel"/>
    <w:tmpl w:val="9104C248"/>
    <w:lvl w:ilvl="0">
      <w:start w:val="1"/>
      <w:numFmt w:val="upperRoman"/>
      <w:pStyle w:val="2"/>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2.%3."/>
      <w:lvlJc w:val="left"/>
      <w:pPr>
        <w:tabs>
          <w:tab w:val="num" w:pos="360"/>
        </w:tabs>
        <w:ind w:left="936" w:hanging="576"/>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13A250A6"/>
    <w:multiLevelType w:val="hybridMultilevel"/>
    <w:tmpl w:val="4AD436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B2E7949"/>
    <w:multiLevelType w:val="hybridMultilevel"/>
    <w:tmpl w:val="8C7CF72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26611D9B"/>
    <w:multiLevelType w:val="hybridMultilevel"/>
    <w:tmpl w:val="FCA25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43739C"/>
    <w:multiLevelType w:val="hybridMultilevel"/>
    <w:tmpl w:val="FE464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BC23007"/>
    <w:multiLevelType w:val="hybridMultilevel"/>
    <w:tmpl w:val="506A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430477"/>
    <w:multiLevelType w:val="hybridMultilevel"/>
    <w:tmpl w:val="1638C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5008E7"/>
    <w:multiLevelType w:val="hybridMultilevel"/>
    <w:tmpl w:val="5FC436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0D001D3"/>
    <w:multiLevelType w:val="hybridMultilevel"/>
    <w:tmpl w:val="2FD8B8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96417E9"/>
    <w:multiLevelType w:val="hybridMultilevel"/>
    <w:tmpl w:val="DF30E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A255D4"/>
    <w:multiLevelType w:val="hybridMultilevel"/>
    <w:tmpl w:val="E7203AB0"/>
    <w:lvl w:ilvl="0" w:tplc="34EC9580">
      <w:start w:val="1"/>
      <w:numFmt w:val="bullet"/>
      <w:lvlText w:val=""/>
      <w:lvlJc w:val="left"/>
      <w:pPr>
        <w:ind w:left="1429" w:hanging="360"/>
      </w:pPr>
      <w:rPr>
        <w:rFonts w:ascii="Symbol" w:hAnsi="Symbol" w:hint="default"/>
      </w:rPr>
    </w:lvl>
    <w:lvl w:ilvl="1" w:tplc="ED80FDD0" w:tentative="1">
      <w:start w:val="1"/>
      <w:numFmt w:val="bullet"/>
      <w:lvlText w:val="o"/>
      <w:lvlJc w:val="left"/>
      <w:pPr>
        <w:ind w:left="2149" w:hanging="360"/>
      </w:pPr>
      <w:rPr>
        <w:rFonts w:ascii="Courier New" w:hAnsi="Courier New" w:cs="Courier New" w:hint="default"/>
      </w:rPr>
    </w:lvl>
    <w:lvl w:ilvl="2" w:tplc="B19C1C68" w:tentative="1">
      <w:start w:val="1"/>
      <w:numFmt w:val="bullet"/>
      <w:lvlText w:val=""/>
      <w:lvlJc w:val="left"/>
      <w:pPr>
        <w:ind w:left="2869" w:hanging="360"/>
      </w:pPr>
      <w:rPr>
        <w:rFonts w:ascii="Wingdings" w:hAnsi="Wingdings" w:hint="default"/>
      </w:rPr>
    </w:lvl>
    <w:lvl w:ilvl="3" w:tplc="034E1980" w:tentative="1">
      <w:start w:val="1"/>
      <w:numFmt w:val="bullet"/>
      <w:lvlText w:val=""/>
      <w:lvlJc w:val="left"/>
      <w:pPr>
        <w:ind w:left="3589" w:hanging="360"/>
      </w:pPr>
      <w:rPr>
        <w:rFonts w:ascii="Symbol" w:hAnsi="Symbol" w:hint="default"/>
      </w:rPr>
    </w:lvl>
    <w:lvl w:ilvl="4" w:tplc="C2945FF8" w:tentative="1">
      <w:start w:val="1"/>
      <w:numFmt w:val="bullet"/>
      <w:lvlText w:val="o"/>
      <w:lvlJc w:val="left"/>
      <w:pPr>
        <w:ind w:left="4309" w:hanging="360"/>
      </w:pPr>
      <w:rPr>
        <w:rFonts w:ascii="Courier New" w:hAnsi="Courier New" w:cs="Courier New" w:hint="default"/>
      </w:rPr>
    </w:lvl>
    <w:lvl w:ilvl="5" w:tplc="4984C614" w:tentative="1">
      <w:start w:val="1"/>
      <w:numFmt w:val="bullet"/>
      <w:lvlText w:val=""/>
      <w:lvlJc w:val="left"/>
      <w:pPr>
        <w:ind w:left="5029" w:hanging="360"/>
      </w:pPr>
      <w:rPr>
        <w:rFonts w:ascii="Wingdings" w:hAnsi="Wingdings" w:hint="default"/>
      </w:rPr>
    </w:lvl>
    <w:lvl w:ilvl="6" w:tplc="793EB826" w:tentative="1">
      <w:start w:val="1"/>
      <w:numFmt w:val="bullet"/>
      <w:lvlText w:val=""/>
      <w:lvlJc w:val="left"/>
      <w:pPr>
        <w:ind w:left="5749" w:hanging="360"/>
      </w:pPr>
      <w:rPr>
        <w:rFonts w:ascii="Symbol" w:hAnsi="Symbol" w:hint="default"/>
      </w:rPr>
    </w:lvl>
    <w:lvl w:ilvl="7" w:tplc="145C4C2E" w:tentative="1">
      <w:start w:val="1"/>
      <w:numFmt w:val="bullet"/>
      <w:lvlText w:val="o"/>
      <w:lvlJc w:val="left"/>
      <w:pPr>
        <w:ind w:left="6469" w:hanging="360"/>
      </w:pPr>
      <w:rPr>
        <w:rFonts w:ascii="Courier New" w:hAnsi="Courier New" w:cs="Courier New" w:hint="default"/>
      </w:rPr>
    </w:lvl>
    <w:lvl w:ilvl="8" w:tplc="194AAE4A" w:tentative="1">
      <w:start w:val="1"/>
      <w:numFmt w:val="bullet"/>
      <w:lvlText w:val=""/>
      <w:lvlJc w:val="left"/>
      <w:pPr>
        <w:ind w:left="7189" w:hanging="360"/>
      </w:pPr>
      <w:rPr>
        <w:rFonts w:ascii="Wingdings" w:hAnsi="Wingdings" w:hint="default"/>
      </w:rPr>
    </w:lvl>
  </w:abstractNum>
  <w:abstractNum w:abstractNumId="16">
    <w:nsid w:val="6EE21617"/>
    <w:multiLevelType w:val="hybridMultilevel"/>
    <w:tmpl w:val="4D6EF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5152D1"/>
    <w:multiLevelType w:val="hybridMultilevel"/>
    <w:tmpl w:val="A760B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
    <w:lvlOverride w:ilvl="0">
      <w:startOverride w:val="1"/>
    </w:lvlOverride>
  </w:num>
  <w:num w:numId="4">
    <w:abstractNumId w:val="1"/>
  </w:num>
  <w:num w:numId="5">
    <w:abstractNumId w:val="0"/>
  </w:num>
  <w:num w:numId="6">
    <w:abstractNumId w:val="5"/>
  </w:num>
  <w:num w:numId="7">
    <w:abstractNumId w:val="10"/>
  </w:num>
  <w:num w:numId="8">
    <w:abstractNumId w:val="12"/>
  </w:num>
  <w:num w:numId="9">
    <w:abstractNumId w:val="4"/>
  </w:num>
  <w:num w:numId="10">
    <w:abstractNumId w:val="7"/>
  </w:num>
  <w:num w:numId="11">
    <w:abstractNumId w:val="9"/>
  </w:num>
  <w:num w:numId="12">
    <w:abstractNumId w:val="13"/>
  </w:num>
  <w:num w:numId="13">
    <w:abstractNumId w:val="16"/>
  </w:num>
  <w:num w:numId="14">
    <w:abstractNumId w:val="8"/>
  </w:num>
  <w:num w:numId="15">
    <w:abstractNumId w:val="14"/>
  </w:num>
  <w:num w:numId="16">
    <w:abstractNumId w:val="11"/>
  </w:num>
  <w:num w:numId="17">
    <w:abstractNumId w:val="2"/>
  </w:num>
  <w:num w:numId="18">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30854"/>
    <w:rsid w:val="0000056F"/>
    <w:rsid w:val="00002EF9"/>
    <w:rsid w:val="0000336F"/>
    <w:rsid w:val="000033E8"/>
    <w:rsid w:val="0000560B"/>
    <w:rsid w:val="00006867"/>
    <w:rsid w:val="000069DD"/>
    <w:rsid w:val="00007B3D"/>
    <w:rsid w:val="000102B5"/>
    <w:rsid w:val="000106DC"/>
    <w:rsid w:val="000114E1"/>
    <w:rsid w:val="00015E4C"/>
    <w:rsid w:val="00031D53"/>
    <w:rsid w:val="00034664"/>
    <w:rsid w:val="0003598A"/>
    <w:rsid w:val="00040DD9"/>
    <w:rsid w:val="00042E26"/>
    <w:rsid w:val="00050247"/>
    <w:rsid w:val="00050492"/>
    <w:rsid w:val="00051B20"/>
    <w:rsid w:val="00056987"/>
    <w:rsid w:val="000575A5"/>
    <w:rsid w:val="00061BC5"/>
    <w:rsid w:val="00061FB2"/>
    <w:rsid w:val="000661C0"/>
    <w:rsid w:val="00067A28"/>
    <w:rsid w:val="00067C86"/>
    <w:rsid w:val="00070A74"/>
    <w:rsid w:val="0007158B"/>
    <w:rsid w:val="00073255"/>
    <w:rsid w:val="00074625"/>
    <w:rsid w:val="0007552D"/>
    <w:rsid w:val="000759BA"/>
    <w:rsid w:val="00087474"/>
    <w:rsid w:val="00091937"/>
    <w:rsid w:val="00095A2A"/>
    <w:rsid w:val="00097D4A"/>
    <w:rsid w:val="000A1724"/>
    <w:rsid w:val="000A2F7E"/>
    <w:rsid w:val="000B3BDD"/>
    <w:rsid w:val="000B605E"/>
    <w:rsid w:val="000C01C8"/>
    <w:rsid w:val="000C2373"/>
    <w:rsid w:val="000C27C9"/>
    <w:rsid w:val="000C2E1A"/>
    <w:rsid w:val="000C435C"/>
    <w:rsid w:val="000C7542"/>
    <w:rsid w:val="000D0543"/>
    <w:rsid w:val="000D1AF4"/>
    <w:rsid w:val="000F2112"/>
    <w:rsid w:val="000F4171"/>
    <w:rsid w:val="001160DF"/>
    <w:rsid w:val="0011723C"/>
    <w:rsid w:val="00125121"/>
    <w:rsid w:val="0012544F"/>
    <w:rsid w:val="00135D72"/>
    <w:rsid w:val="00140FE1"/>
    <w:rsid w:val="00143E93"/>
    <w:rsid w:val="00151D1C"/>
    <w:rsid w:val="0015355D"/>
    <w:rsid w:val="00160872"/>
    <w:rsid w:val="001709F4"/>
    <w:rsid w:val="00170E67"/>
    <w:rsid w:val="001715D2"/>
    <w:rsid w:val="001722EB"/>
    <w:rsid w:val="00174843"/>
    <w:rsid w:val="00180B5A"/>
    <w:rsid w:val="00181D66"/>
    <w:rsid w:val="00185105"/>
    <w:rsid w:val="00192492"/>
    <w:rsid w:val="00193047"/>
    <w:rsid w:val="00194610"/>
    <w:rsid w:val="0019548D"/>
    <w:rsid w:val="001A00D8"/>
    <w:rsid w:val="001A32ED"/>
    <w:rsid w:val="001A4E66"/>
    <w:rsid w:val="001A64F7"/>
    <w:rsid w:val="001B0420"/>
    <w:rsid w:val="001B0A91"/>
    <w:rsid w:val="001B4D9D"/>
    <w:rsid w:val="001C7A51"/>
    <w:rsid w:val="001D0EB6"/>
    <w:rsid w:val="001D560A"/>
    <w:rsid w:val="001E12DB"/>
    <w:rsid w:val="001E1F2A"/>
    <w:rsid w:val="001E2717"/>
    <w:rsid w:val="001F039B"/>
    <w:rsid w:val="001F7CDE"/>
    <w:rsid w:val="002173C7"/>
    <w:rsid w:val="00220928"/>
    <w:rsid w:val="00225015"/>
    <w:rsid w:val="002316EF"/>
    <w:rsid w:val="002411A5"/>
    <w:rsid w:val="00242A89"/>
    <w:rsid w:val="00243027"/>
    <w:rsid w:val="00243DBA"/>
    <w:rsid w:val="00253253"/>
    <w:rsid w:val="00256F63"/>
    <w:rsid w:val="0026693D"/>
    <w:rsid w:val="00271330"/>
    <w:rsid w:val="002718D6"/>
    <w:rsid w:val="00272424"/>
    <w:rsid w:val="0028176F"/>
    <w:rsid w:val="00281D56"/>
    <w:rsid w:val="00286253"/>
    <w:rsid w:val="002864AE"/>
    <w:rsid w:val="002905F4"/>
    <w:rsid w:val="00291B84"/>
    <w:rsid w:val="00292748"/>
    <w:rsid w:val="00292AAB"/>
    <w:rsid w:val="002960C1"/>
    <w:rsid w:val="002A002D"/>
    <w:rsid w:val="002A0462"/>
    <w:rsid w:val="002A2F1C"/>
    <w:rsid w:val="002A383C"/>
    <w:rsid w:val="002B11C9"/>
    <w:rsid w:val="002B4563"/>
    <w:rsid w:val="002B4635"/>
    <w:rsid w:val="002C0040"/>
    <w:rsid w:val="002C1C4B"/>
    <w:rsid w:val="002C6181"/>
    <w:rsid w:val="002C6ED9"/>
    <w:rsid w:val="002D50FC"/>
    <w:rsid w:val="002D7F3F"/>
    <w:rsid w:val="002E429E"/>
    <w:rsid w:val="002E562A"/>
    <w:rsid w:val="002E6137"/>
    <w:rsid w:val="002F148F"/>
    <w:rsid w:val="002F1808"/>
    <w:rsid w:val="002F4B28"/>
    <w:rsid w:val="002F5E9B"/>
    <w:rsid w:val="003063A7"/>
    <w:rsid w:val="00306CA2"/>
    <w:rsid w:val="00313BF6"/>
    <w:rsid w:val="003179B3"/>
    <w:rsid w:val="003262EB"/>
    <w:rsid w:val="00333DA4"/>
    <w:rsid w:val="00340011"/>
    <w:rsid w:val="003429A6"/>
    <w:rsid w:val="00344C0B"/>
    <w:rsid w:val="00351D89"/>
    <w:rsid w:val="003572CC"/>
    <w:rsid w:val="003602A4"/>
    <w:rsid w:val="00361830"/>
    <w:rsid w:val="003834FE"/>
    <w:rsid w:val="003838E2"/>
    <w:rsid w:val="00384D9E"/>
    <w:rsid w:val="00385F76"/>
    <w:rsid w:val="003861D1"/>
    <w:rsid w:val="0038773E"/>
    <w:rsid w:val="00394CA0"/>
    <w:rsid w:val="0039712A"/>
    <w:rsid w:val="003A4331"/>
    <w:rsid w:val="003A6D99"/>
    <w:rsid w:val="003A74DD"/>
    <w:rsid w:val="003B0924"/>
    <w:rsid w:val="003B1F94"/>
    <w:rsid w:val="003B433B"/>
    <w:rsid w:val="003C4A83"/>
    <w:rsid w:val="003C6508"/>
    <w:rsid w:val="003C7941"/>
    <w:rsid w:val="003D261E"/>
    <w:rsid w:val="003D5767"/>
    <w:rsid w:val="003E1791"/>
    <w:rsid w:val="003E32B1"/>
    <w:rsid w:val="003E7F3E"/>
    <w:rsid w:val="00400829"/>
    <w:rsid w:val="004027D8"/>
    <w:rsid w:val="00403F01"/>
    <w:rsid w:val="00405553"/>
    <w:rsid w:val="004057BE"/>
    <w:rsid w:val="004076B6"/>
    <w:rsid w:val="00410571"/>
    <w:rsid w:val="0041135D"/>
    <w:rsid w:val="00413084"/>
    <w:rsid w:val="00415401"/>
    <w:rsid w:val="004207CC"/>
    <w:rsid w:val="00421811"/>
    <w:rsid w:val="00435535"/>
    <w:rsid w:val="004417A8"/>
    <w:rsid w:val="004421FD"/>
    <w:rsid w:val="004436E0"/>
    <w:rsid w:val="00444E5E"/>
    <w:rsid w:val="004517E8"/>
    <w:rsid w:val="00454FE7"/>
    <w:rsid w:val="00461C95"/>
    <w:rsid w:val="004655EF"/>
    <w:rsid w:val="00465678"/>
    <w:rsid w:val="00465D97"/>
    <w:rsid w:val="00474D6E"/>
    <w:rsid w:val="004769C4"/>
    <w:rsid w:val="0048388B"/>
    <w:rsid w:val="00487108"/>
    <w:rsid w:val="004A585B"/>
    <w:rsid w:val="004B1639"/>
    <w:rsid w:val="004B6D48"/>
    <w:rsid w:val="004B7DCE"/>
    <w:rsid w:val="004C21EB"/>
    <w:rsid w:val="004D0B2C"/>
    <w:rsid w:val="004D24AC"/>
    <w:rsid w:val="004D320F"/>
    <w:rsid w:val="004D5A37"/>
    <w:rsid w:val="004D7897"/>
    <w:rsid w:val="004E45EA"/>
    <w:rsid w:val="004F023F"/>
    <w:rsid w:val="004F1986"/>
    <w:rsid w:val="004F7ABD"/>
    <w:rsid w:val="00504C55"/>
    <w:rsid w:val="00505427"/>
    <w:rsid w:val="0050686A"/>
    <w:rsid w:val="0050708A"/>
    <w:rsid w:val="00512997"/>
    <w:rsid w:val="00522A89"/>
    <w:rsid w:val="00524108"/>
    <w:rsid w:val="00527729"/>
    <w:rsid w:val="00530854"/>
    <w:rsid w:val="005330FD"/>
    <w:rsid w:val="005346E3"/>
    <w:rsid w:val="00545564"/>
    <w:rsid w:val="00550DAB"/>
    <w:rsid w:val="0055375D"/>
    <w:rsid w:val="0055421A"/>
    <w:rsid w:val="005636BA"/>
    <w:rsid w:val="005644BF"/>
    <w:rsid w:val="00565F97"/>
    <w:rsid w:val="00566912"/>
    <w:rsid w:val="00572AA9"/>
    <w:rsid w:val="00575AFF"/>
    <w:rsid w:val="00577D64"/>
    <w:rsid w:val="005801E3"/>
    <w:rsid w:val="005815EA"/>
    <w:rsid w:val="00581B83"/>
    <w:rsid w:val="00590145"/>
    <w:rsid w:val="00591B21"/>
    <w:rsid w:val="0059220C"/>
    <w:rsid w:val="00595455"/>
    <w:rsid w:val="005A0957"/>
    <w:rsid w:val="005B2753"/>
    <w:rsid w:val="005C0D5A"/>
    <w:rsid w:val="005C1245"/>
    <w:rsid w:val="005C18B0"/>
    <w:rsid w:val="005C58B3"/>
    <w:rsid w:val="005C62CC"/>
    <w:rsid w:val="005D33DB"/>
    <w:rsid w:val="005D43FC"/>
    <w:rsid w:val="005D480E"/>
    <w:rsid w:val="005D77E4"/>
    <w:rsid w:val="005E1CBC"/>
    <w:rsid w:val="005E2084"/>
    <w:rsid w:val="005F1629"/>
    <w:rsid w:val="005F3EC7"/>
    <w:rsid w:val="005F4CF8"/>
    <w:rsid w:val="006001ED"/>
    <w:rsid w:val="00606327"/>
    <w:rsid w:val="006151BB"/>
    <w:rsid w:val="006155D4"/>
    <w:rsid w:val="00616761"/>
    <w:rsid w:val="00617CE6"/>
    <w:rsid w:val="00630732"/>
    <w:rsid w:val="00643BD1"/>
    <w:rsid w:val="006459E0"/>
    <w:rsid w:val="00651086"/>
    <w:rsid w:val="00652BD4"/>
    <w:rsid w:val="006550FC"/>
    <w:rsid w:val="006570D4"/>
    <w:rsid w:val="00661649"/>
    <w:rsid w:val="00665CCC"/>
    <w:rsid w:val="00670555"/>
    <w:rsid w:val="006725B1"/>
    <w:rsid w:val="00687878"/>
    <w:rsid w:val="00690C5A"/>
    <w:rsid w:val="00695F70"/>
    <w:rsid w:val="00696F12"/>
    <w:rsid w:val="006A1330"/>
    <w:rsid w:val="006A2A0C"/>
    <w:rsid w:val="006A5C33"/>
    <w:rsid w:val="006A61E0"/>
    <w:rsid w:val="006B0EC7"/>
    <w:rsid w:val="006B5766"/>
    <w:rsid w:val="006C7A59"/>
    <w:rsid w:val="006D5401"/>
    <w:rsid w:val="006D69CE"/>
    <w:rsid w:val="006D7108"/>
    <w:rsid w:val="006E35AA"/>
    <w:rsid w:val="006E43EF"/>
    <w:rsid w:val="006E4930"/>
    <w:rsid w:val="006F1D7A"/>
    <w:rsid w:val="006F3C20"/>
    <w:rsid w:val="006F4CDC"/>
    <w:rsid w:val="00705B16"/>
    <w:rsid w:val="007118AF"/>
    <w:rsid w:val="00713416"/>
    <w:rsid w:val="00714418"/>
    <w:rsid w:val="00714D7E"/>
    <w:rsid w:val="007178A2"/>
    <w:rsid w:val="00721452"/>
    <w:rsid w:val="007223A8"/>
    <w:rsid w:val="0072251C"/>
    <w:rsid w:val="00731CAF"/>
    <w:rsid w:val="007322D8"/>
    <w:rsid w:val="00734003"/>
    <w:rsid w:val="00734611"/>
    <w:rsid w:val="00735C24"/>
    <w:rsid w:val="0073742D"/>
    <w:rsid w:val="00742C3E"/>
    <w:rsid w:val="0074411C"/>
    <w:rsid w:val="00744D95"/>
    <w:rsid w:val="00745D13"/>
    <w:rsid w:val="00745FAA"/>
    <w:rsid w:val="007460C1"/>
    <w:rsid w:val="00750BA3"/>
    <w:rsid w:val="00753ADC"/>
    <w:rsid w:val="00755AE5"/>
    <w:rsid w:val="00761671"/>
    <w:rsid w:val="00761C23"/>
    <w:rsid w:val="00761D25"/>
    <w:rsid w:val="00763D63"/>
    <w:rsid w:val="00765F0A"/>
    <w:rsid w:val="00766586"/>
    <w:rsid w:val="00775988"/>
    <w:rsid w:val="00777173"/>
    <w:rsid w:val="00783157"/>
    <w:rsid w:val="00784C53"/>
    <w:rsid w:val="00790516"/>
    <w:rsid w:val="0079133A"/>
    <w:rsid w:val="007A2E56"/>
    <w:rsid w:val="007A2F41"/>
    <w:rsid w:val="007A658B"/>
    <w:rsid w:val="007A65E9"/>
    <w:rsid w:val="007A720F"/>
    <w:rsid w:val="007B688F"/>
    <w:rsid w:val="007C5BB7"/>
    <w:rsid w:val="007C5E92"/>
    <w:rsid w:val="007D0F90"/>
    <w:rsid w:val="007D40AF"/>
    <w:rsid w:val="007E0608"/>
    <w:rsid w:val="007E3713"/>
    <w:rsid w:val="007E5AB7"/>
    <w:rsid w:val="007F40AA"/>
    <w:rsid w:val="007F4199"/>
    <w:rsid w:val="007F526F"/>
    <w:rsid w:val="007F5DB3"/>
    <w:rsid w:val="007F78B3"/>
    <w:rsid w:val="00811786"/>
    <w:rsid w:val="00812A1E"/>
    <w:rsid w:val="00815AB3"/>
    <w:rsid w:val="00817808"/>
    <w:rsid w:val="00822D9E"/>
    <w:rsid w:val="00823F6E"/>
    <w:rsid w:val="00841F5B"/>
    <w:rsid w:val="008462F1"/>
    <w:rsid w:val="008470EF"/>
    <w:rsid w:val="00851299"/>
    <w:rsid w:val="0085621A"/>
    <w:rsid w:val="00861690"/>
    <w:rsid w:val="0086679E"/>
    <w:rsid w:val="008723B8"/>
    <w:rsid w:val="008737FA"/>
    <w:rsid w:val="008753D8"/>
    <w:rsid w:val="0088213F"/>
    <w:rsid w:val="00882B83"/>
    <w:rsid w:val="00883245"/>
    <w:rsid w:val="0088340A"/>
    <w:rsid w:val="00883ADA"/>
    <w:rsid w:val="0088611E"/>
    <w:rsid w:val="0089096B"/>
    <w:rsid w:val="0089557B"/>
    <w:rsid w:val="008A6307"/>
    <w:rsid w:val="008A7E5C"/>
    <w:rsid w:val="008B6D88"/>
    <w:rsid w:val="008C1A49"/>
    <w:rsid w:val="008C2158"/>
    <w:rsid w:val="008C5E8F"/>
    <w:rsid w:val="008D27C4"/>
    <w:rsid w:val="008D3E15"/>
    <w:rsid w:val="008E20F8"/>
    <w:rsid w:val="008E4800"/>
    <w:rsid w:val="008F61E4"/>
    <w:rsid w:val="008F626D"/>
    <w:rsid w:val="00900AC7"/>
    <w:rsid w:val="00903F92"/>
    <w:rsid w:val="0090667D"/>
    <w:rsid w:val="00907C15"/>
    <w:rsid w:val="009111F0"/>
    <w:rsid w:val="009124B5"/>
    <w:rsid w:val="009159E1"/>
    <w:rsid w:val="00916794"/>
    <w:rsid w:val="009219FF"/>
    <w:rsid w:val="00923439"/>
    <w:rsid w:val="00923AF3"/>
    <w:rsid w:val="00926355"/>
    <w:rsid w:val="00930A32"/>
    <w:rsid w:val="00930AEF"/>
    <w:rsid w:val="00931BA3"/>
    <w:rsid w:val="009365BD"/>
    <w:rsid w:val="00940BE9"/>
    <w:rsid w:val="00941A76"/>
    <w:rsid w:val="009449A3"/>
    <w:rsid w:val="00945C31"/>
    <w:rsid w:val="00946BAE"/>
    <w:rsid w:val="00947EE7"/>
    <w:rsid w:val="00952E25"/>
    <w:rsid w:val="00955F49"/>
    <w:rsid w:val="009618D2"/>
    <w:rsid w:val="009624CF"/>
    <w:rsid w:val="00962E5A"/>
    <w:rsid w:val="00964208"/>
    <w:rsid w:val="00964DA8"/>
    <w:rsid w:val="00965052"/>
    <w:rsid w:val="00970673"/>
    <w:rsid w:val="0097113F"/>
    <w:rsid w:val="00973B17"/>
    <w:rsid w:val="00982069"/>
    <w:rsid w:val="00983BE3"/>
    <w:rsid w:val="00983EEA"/>
    <w:rsid w:val="00991919"/>
    <w:rsid w:val="0099499B"/>
    <w:rsid w:val="00997FF3"/>
    <w:rsid w:val="009A249F"/>
    <w:rsid w:val="009B0FD5"/>
    <w:rsid w:val="009B230D"/>
    <w:rsid w:val="009B274B"/>
    <w:rsid w:val="009B35F7"/>
    <w:rsid w:val="009C213F"/>
    <w:rsid w:val="009C50A2"/>
    <w:rsid w:val="009C60DB"/>
    <w:rsid w:val="009C7FA7"/>
    <w:rsid w:val="009D0C8D"/>
    <w:rsid w:val="009D1D01"/>
    <w:rsid w:val="009D1EAA"/>
    <w:rsid w:val="009D24B4"/>
    <w:rsid w:val="009E6060"/>
    <w:rsid w:val="009F028B"/>
    <w:rsid w:val="009F03E0"/>
    <w:rsid w:val="009F1CB1"/>
    <w:rsid w:val="009F46DE"/>
    <w:rsid w:val="009F4F6F"/>
    <w:rsid w:val="009F4F7D"/>
    <w:rsid w:val="009F5084"/>
    <w:rsid w:val="00A11479"/>
    <w:rsid w:val="00A137D1"/>
    <w:rsid w:val="00A16980"/>
    <w:rsid w:val="00A1789C"/>
    <w:rsid w:val="00A20827"/>
    <w:rsid w:val="00A225A8"/>
    <w:rsid w:val="00A23380"/>
    <w:rsid w:val="00A25B53"/>
    <w:rsid w:val="00A33974"/>
    <w:rsid w:val="00A3596E"/>
    <w:rsid w:val="00A35C9D"/>
    <w:rsid w:val="00A37002"/>
    <w:rsid w:val="00A3779A"/>
    <w:rsid w:val="00A413CB"/>
    <w:rsid w:val="00A444CB"/>
    <w:rsid w:val="00A44666"/>
    <w:rsid w:val="00A459F5"/>
    <w:rsid w:val="00A56AA8"/>
    <w:rsid w:val="00A62762"/>
    <w:rsid w:val="00A64F5A"/>
    <w:rsid w:val="00A67B56"/>
    <w:rsid w:val="00A75412"/>
    <w:rsid w:val="00A7624C"/>
    <w:rsid w:val="00A7706F"/>
    <w:rsid w:val="00A82F45"/>
    <w:rsid w:val="00A85528"/>
    <w:rsid w:val="00A9311B"/>
    <w:rsid w:val="00AA0513"/>
    <w:rsid w:val="00AA0AC2"/>
    <w:rsid w:val="00AA57C0"/>
    <w:rsid w:val="00AA65B0"/>
    <w:rsid w:val="00AA687E"/>
    <w:rsid w:val="00AB38B9"/>
    <w:rsid w:val="00AC2AE3"/>
    <w:rsid w:val="00AD2D53"/>
    <w:rsid w:val="00AE01E0"/>
    <w:rsid w:val="00AE2342"/>
    <w:rsid w:val="00AE2CFF"/>
    <w:rsid w:val="00AE4383"/>
    <w:rsid w:val="00AE48A5"/>
    <w:rsid w:val="00AE6623"/>
    <w:rsid w:val="00AF3ACE"/>
    <w:rsid w:val="00AF5122"/>
    <w:rsid w:val="00B02D71"/>
    <w:rsid w:val="00B054B5"/>
    <w:rsid w:val="00B05AFD"/>
    <w:rsid w:val="00B10BE4"/>
    <w:rsid w:val="00B165CC"/>
    <w:rsid w:val="00B16941"/>
    <w:rsid w:val="00B3390B"/>
    <w:rsid w:val="00B36273"/>
    <w:rsid w:val="00B36AFC"/>
    <w:rsid w:val="00B52E12"/>
    <w:rsid w:val="00B53480"/>
    <w:rsid w:val="00B53660"/>
    <w:rsid w:val="00B5694A"/>
    <w:rsid w:val="00B60784"/>
    <w:rsid w:val="00B677EB"/>
    <w:rsid w:val="00B749E3"/>
    <w:rsid w:val="00B76728"/>
    <w:rsid w:val="00B7683E"/>
    <w:rsid w:val="00B84F43"/>
    <w:rsid w:val="00B867DB"/>
    <w:rsid w:val="00B92CAF"/>
    <w:rsid w:val="00B9418A"/>
    <w:rsid w:val="00B9693E"/>
    <w:rsid w:val="00B973B3"/>
    <w:rsid w:val="00BA0EFA"/>
    <w:rsid w:val="00BA221B"/>
    <w:rsid w:val="00BA3F5B"/>
    <w:rsid w:val="00BA73E8"/>
    <w:rsid w:val="00BB27FA"/>
    <w:rsid w:val="00BB4719"/>
    <w:rsid w:val="00BB47FB"/>
    <w:rsid w:val="00BB57E7"/>
    <w:rsid w:val="00BB652E"/>
    <w:rsid w:val="00BC09CA"/>
    <w:rsid w:val="00BC31EB"/>
    <w:rsid w:val="00BC3A9D"/>
    <w:rsid w:val="00BC3F94"/>
    <w:rsid w:val="00BD34DF"/>
    <w:rsid w:val="00BD604A"/>
    <w:rsid w:val="00BD726B"/>
    <w:rsid w:val="00BE2AEC"/>
    <w:rsid w:val="00BE5249"/>
    <w:rsid w:val="00BE6051"/>
    <w:rsid w:val="00BE71F9"/>
    <w:rsid w:val="00BF1E08"/>
    <w:rsid w:val="00BF26E9"/>
    <w:rsid w:val="00BF6268"/>
    <w:rsid w:val="00BF6F9D"/>
    <w:rsid w:val="00C0173D"/>
    <w:rsid w:val="00C018A9"/>
    <w:rsid w:val="00C021C9"/>
    <w:rsid w:val="00C108E5"/>
    <w:rsid w:val="00C10C0C"/>
    <w:rsid w:val="00C23C8C"/>
    <w:rsid w:val="00C24050"/>
    <w:rsid w:val="00C317C7"/>
    <w:rsid w:val="00C31DA6"/>
    <w:rsid w:val="00C32BD2"/>
    <w:rsid w:val="00C37A3B"/>
    <w:rsid w:val="00C37F10"/>
    <w:rsid w:val="00C4265D"/>
    <w:rsid w:val="00C43BEB"/>
    <w:rsid w:val="00C44B3C"/>
    <w:rsid w:val="00C466B4"/>
    <w:rsid w:val="00C53BFD"/>
    <w:rsid w:val="00C540B5"/>
    <w:rsid w:val="00C55CD9"/>
    <w:rsid w:val="00C55F3F"/>
    <w:rsid w:val="00C61580"/>
    <w:rsid w:val="00C62FF5"/>
    <w:rsid w:val="00C63372"/>
    <w:rsid w:val="00C65965"/>
    <w:rsid w:val="00C74F64"/>
    <w:rsid w:val="00C76A94"/>
    <w:rsid w:val="00C80ECA"/>
    <w:rsid w:val="00C83376"/>
    <w:rsid w:val="00C90926"/>
    <w:rsid w:val="00C91F2A"/>
    <w:rsid w:val="00C928FC"/>
    <w:rsid w:val="00CA0984"/>
    <w:rsid w:val="00CA6EB4"/>
    <w:rsid w:val="00CB6F9E"/>
    <w:rsid w:val="00CC124C"/>
    <w:rsid w:val="00CC1FF3"/>
    <w:rsid w:val="00CC5522"/>
    <w:rsid w:val="00CD027C"/>
    <w:rsid w:val="00CD37AD"/>
    <w:rsid w:val="00CE17D2"/>
    <w:rsid w:val="00CE50C9"/>
    <w:rsid w:val="00CF1375"/>
    <w:rsid w:val="00CF1711"/>
    <w:rsid w:val="00CF37AE"/>
    <w:rsid w:val="00CF5F82"/>
    <w:rsid w:val="00CF64F7"/>
    <w:rsid w:val="00CF765E"/>
    <w:rsid w:val="00D14884"/>
    <w:rsid w:val="00D17C2A"/>
    <w:rsid w:val="00D20DA0"/>
    <w:rsid w:val="00D20EAA"/>
    <w:rsid w:val="00D21D1F"/>
    <w:rsid w:val="00D229D8"/>
    <w:rsid w:val="00D24533"/>
    <w:rsid w:val="00D26C97"/>
    <w:rsid w:val="00D30AD7"/>
    <w:rsid w:val="00D31143"/>
    <w:rsid w:val="00D33E63"/>
    <w:rsid w:val="00D33F0D"/>
    <w:rsid w:val="00D34129"/>
    <w:rsid w:val="00D36AC6"/>
    <w:rsid w:val="00D37BF2"/>
    <w:rsid w:val="00D4063A"/>
    <w:rsid w:val="00D41F0E"/>
    <w:rsid w:val="00D43AB1"/>
    <w:rsid w:val="00D47ED9"/>
    <w:rsid w:val="00D503AC"/>
    <w:rsid w:val="00D50478"/>
    <w:rsid w:val="00D523FB"/>
    <w:rsid w:val="00D56397"/>
    <w:rsid w:val="00D57DDA"/>
    <w:rsid w:val="00D61A46"/>
    <w:rsid w:val="00D63DDD"/>
    <w:rsid w:val="00D736CC"/>
    <w:rsid w:val="00D813CE"/>
    <w:rsid w:val="00D8395C"/>
    <w:rsid w:val="00D854F2"/>
    <w:rsid w:val="00DA6DB5"/>
    <w:rsid w:val="00DB60E8"/>
    <w:rsid w:val="00DB6A58"/>
    <w:rsid w:val="00DC129B"/>
    <w:rsid w:val="00DC6018"/>
    <w:rsid w:val="00DD00DB"/>
    <w:rsid w:val="00DD04D1"/>
    <w:rsid w:val="00DD05D3"/>
    <w:rsid w:val="00DD226D"/>
    <w:rsid w:val="00DD37AE"/>
    <w:rsid w:val="00DD691C"/>
    <w:rsid w:val="00DE19CA"/>
    <w:rsid w:val="00DE272D"/>
    <w:rsid w:val="00DE4C58"/>
    <w:rsid w:val="00DF00FD"/>
    <w:rsid w:val="00DF5AE8"/>
    <w:rsid w:val="00E008ED"/>
    <w:rsid w:val="00E01328"/>
    <w:rsid w:val="00E01913"/>
    <w:rsid w:val="00E01E0C"/>
    <w:rsid w:val="00E01EC7"/>
    <w:rsid w:val="00E05E9D"/>
    <w:rsid w:val="00E06E5A"/>
    <w:rsid w:val="00E070F7"/>
    <w:rsid w:val="00E104C6"/>
    <w:rsid w:val="00E1209B"/>
    <w:rsid w:val="00E14F7B"/>
    <w:rsid w:val="00E16BB6"/>
    <w:rsid w:val="00E1714E"/>
    <w:rsid w:val="00E24DE4"/>
    <w:rsid w:val="00E27C16"/>
    <w:rsid w:val="00E3644E"/>
    <w:rsid w:val="00E40CA9"/>
    <w:rsid w:val="00E4514E"/>
    <w:rsid w:val="00E521F2"/>
    <w:rsid w:val="00E52600"/>
    <w:rsid w:val="00E63571"/>
    <w:rsid w:val="00E63B2C"/>
    <w:rsid w:val="00E66FFA"/>
    <w:rsid w:val="00E71ACC"/>
    <w:rsid w:val="00E71D8C"/>
    <w:rsid w:val="00E777E3"/>
    <w:rsid w:val="00E87083"/>
    <w:rsid w:val="00E878D5"/>
    <w:rsid w:val="00E92CB1"/>
    <w:rsid w:val="00EA1074"/>
    <w:rsid w:val="00EA67BC"/>
    <w:rsid w:val="00EC337E"/>
    <w:rsid w:val="00EC4A3E"/>
    <w:rsid w:val="00ED0685"/>
    <w:rsid w:val="00ED45DE"/>
    <w:rsid w:val="00ED6161"/>
    <w:rsid w:val="00EE0AAE"/>
    <w:rsid w:val="00EE4811"/>
    <w:rsid w:val="00EE7F0D"/>
    <w:rsid w:val="00EF1257"/>
    <w:rsid w:val="00EF504F"/>
    <w:rsid w:val="00EF76D7"/>
    <w:rsid w:val="00F16D1C"/>
    <w:rsid w:val="00F216F4"/>
    <w:rsid w:val="00F22BD8"/>
    <w:rsid w:val="00F23509"/>
    <w:rsid w:val="00F26D1F"/>
    <w:rsid w:val="00F353F7"/>
    <w:rsid w:val="00F40015"/>
    <w:rsid w:val="00F41D59"/>
    <w:rsid w:val="00F44ECA"/>
    <w:rsid w:val="00F46232"/>
    <w:rsid w:val="00F57141"/>
    <w:rsid w:val="00F63334"/>
    <w:rsid w:val="00F66792"/>
    <w:rsid w:val="00F66DE7"/>
    <w:rsid w:val="00F707ED"/>
    <w:rsid w:val="00F727B8"/>
    <w:rsid w:val="00F72B1A"/>
    <w:rsid w:val="00F81B1C"/>
    <w:rsid w:val="00F82FDA"/>
    <w:rsid w:val="00F85284"/>
    <w:rsid w:val="00FB191E"/>
    <w:rsid w:val="00FC19CC"/>
    <w:rsid w:val="00FC55EB"/>
    <w:rsid w:val="00FD0C6C"/>
    <w:rsid w:val="00FD1B75"/>
    <w:rsid w:val="00FD5829"/>
    <w:rsid w:val="00FD5FC5"/>
    <w:rsid w:val="00FD78C4"/>
    <w:rsid w:val="00FE2CC2"/>
    <w:rsid w:val="00FF1563"/>
    <w:rsid w:val="00FF55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35" type="connector" idref="#_x0000_s1058"/>
        <o:r id="V:Rule36" type="connector" idref="#_x0000_s1068"/>
        <o:r id="V:Rule37" type="connector" idref="#_x0000_s1072"/>
        <o:r id="V:Rule38" type="connector" idref="#_x0000_s1069"/>
        <o:r id="V:Rule39" type="connector" idref="#_x0000_s1070"/>
        <o:r id="V:Rule40" type="connector" idref="#_x0000_s1113"/>
        <o:r id="V:Rule41" type="connector" idref="#_x0000_s1062"/>
        <o:r id="V:Rule42" type="connector" idref="#_x0000_s1125"/>
        <o:r id="V:Rule43" type="connector" idref="#_x0000_s1048"/>
        <o:r id="V:Rule44" type="connector" idref="#_x0000_s1027"/>
        <o:r id="V:Rule45" type="connector" idref="#_x0000_s1060"/>
        <o:r id="V:Rule46" type="connector" idref="#_x0000_s1077"/>
        <o:r id="V:Rule47" type="connector" idref="#_x0000_s1056"/>
        <o:r id="V:Rule48" type="connector" idref="#_x0000_s1078"/>
        <o:r id="V:Rule49" type="connector" idref="#_x0000_s1121"/>
        <o:r id="V:Rule50" type="connector" idref="#_x0000_s1126"/>
        <o:r id="V:Rule51" type="connector" idref="#_x0000_s1124"/>
        <o:r id="V:Rule52" type="connector" idref="#_x0000_s1059"/>
        <o:r id="V:Rule53" type="connector" idref="#_x0000_s1120"/>
        <o:r id="V:Rule54" type="connector" idref="#_x0000_s1111"/>
        <o:r id="V:Rule55" type="connector" idref="#_x0000_s1122"/>
        <o:r id="V:Rule56" type="connector" idref="#_x0000_s1112"/>
        <o:r id="V:Rule57" type="connector" idref="#_x0000_s1071"/>
        <o:r id="V:Rule58" type="connector" idref="#_x0000_s1119"/>
        <o:r id="V:Rule59" type="connector" idref="#_x0000_s1073"/>
        <o:r id="V:Rule60" type="connector" idref="#_x0000_s1047"/>
        <o:r id="V:Rule61" type="connector" idref="#_x0000_s1057"/>
        <o:r id="V:Rule62" type="connector" idref="#_x0000_s1061"/>
        <o:r id="V:Rule63" type="connector" idref="#_x0000_s1026"/>
        <o:r id="V:Rule64" type="connector" idref="#_x0000_s1123"/>
        <o:r id="V:Rule65" type="connector" idref="#_x0000_s1114"/>
        <o:r id="V:Rule66" type="connector" idref="#_x0000_s1049"/>
        <o:r id="V:Rule67" type="connector" idref="#_x0000_s1043"/>
        <o:r id="V:Rule6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toa heading" w:uiPriority="0"/>
    <w:lsdException w:name="List" w:uiPriority="0"/>
    <w:lsdException w:name="List Bullet" w:uiPriority="0"/>
    <w:lsdException w:name="List Number"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7DCE"/>
  </w:style>
  <w:style w:type="paragraph" w:styleId="1">
    <w:name w:val="heading 1"/>
    <w:basedOn w:val="a1"/>
    <w:next w:val="a1"/>
    <w:link w:val="10"/>
    <w:uiPriority w:val="9"/>
    <w:qFormat/>
    <w:rsid w:val="00D20D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хз,Третий уровень,Заголовок 2 Знак Знак Знак Знак,хз Знак"/>
    <w:basedOn w:val="a1"/>
    <w:next w:val="a1"/>
    <w:link w:val="21"/>
    <w:uiPriority w:val="9"/>
    <w:unhideWhenUsed/>
    <w:qFormat/>
    <w:rsid w:val="00D20D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572AA9"/>
    <w:pPr>
      <w:keepNext/>
      <w:spacing w:before="240" w:after="60" w:line="240" w:lineRule="auto"/>
      <w:outlineLvl w:val="2"/>
    </w:pPr>
    <w:rPr>
      <w:rFonts w:ascii="Arial" w:eastAsia="Times New Roman" w:hAnsi="Arial" w:cs="Arial"/>
      <w:b/>
      <w:bCs/>
      <w:sz w:val="20"/>
      <w:szCs w:val="26"/>
      <w:lang w:eastAsia="ru-RU"/>
    </w:rPr>
  </w:style>
  <w:style w:type="paragraph" w:styleId="4">
    <w:name w:val="heading 4"/>
    <w:basedOn w:val="a1"/>
    <w:next w:val="a1"/>
    <w:link w:val="40"/>
    <w:qFormat/>
    <w:rsid w:val="00572AA9"/>
    <w:pPr>
      <w:keepNext/>
      <w:tabs>
        <w:tab w:val="num" w:pos="0"/>
        <w:tab w:val="left" w:pos="1620"/>
      </w:tabs>
      <w:spacing w:after="0" w:line="240" w:lineRule="auto"/>
      <w:ind w:firstLine="720"/>
      <w:jc w:val="center"/>
      <w:outlineLvl w:val="3"/>
    </w:pPr>
    <w:rPr>
      <w:rFonts w:ascii="Times New Roman" w:eastAsia="Times New Roman" w:hAnsi="Times New Roman" w:cs="Times New Roman"/>
      <w:b/>
      <w:sz w:val="28"/>
      <w:szCs w:val="28"/>
      <w:lang w:eastAsia="ru-RU"/>
    </w:rPr>
  </w:style>
  <w:style w:type="paragraph" w:styleId="50">
    <w:name w:val="heading 5"/>
    <w:basedOn w:val="a1"/>
    <w:next w:val="a1"/>
    <w:link w:val="51"/>
    <w:qFormat/>
    <w:rsid w:val="00572AA9"/>
    <w:pPr>
      <w:keepNext/>
      <w:tabs>
        <w:tab w:val="left" w:pos="720"/>
        <w:tab w:val="left" w:pos="5671"/>
      </w:tabs>
      <w:spacing w:after="0" w:line="240" w:lineRule="auto"/>
      <w:outlineLvl w:val="4"/>
    </w:pPr>
    <w:rPr>
      <w:rFonts w:ascii="Times New Roman" w:eastAsia="Times New Roman" w:hAnsi="Times New Roman" w:cs="Times New Roman"/>
      <w:b/>
      <w:szCs w:val="24"/>
      <w:lang w:eastAsia="ru-RU"/>
    </w:rPr>
  </w:style>
  <w:style w:type="paragraph" w:styleId="6">
    <w:name w:val="heading 6"/>
    <w:basedOn w:val="a1"/>
    <w:next w:val="a1"/>
    <w:link w:val="60"/>
    <w:qFormat/>
    <w:rsid w:val="00572AA9"/>
    <w:pPr>
      <w:keepNext/>
      <w:overflowPunct w:val="0"/>
      <w:autoSpaceDE w:val="0"/>
      <w:autoSpaceDN w:val="0"/>
      <w:adjustRightInd w:val="0"/>
      <w:spacing w:after="0" w:line="24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1"/>
    <w:next w:val="a1"/>
    <w:link w:val="70"/>
    <w:qFormat/>
    <w:rsid w:val="00572AA9"/>
    <w:pPr>
      <w:keepNext/>
      <w:spacing w:after="0" w:line="240" w:lineRule="auto"/>
      <w:jc w:val="both"/>
      <w:outlineLvl w:val="6"/>
    </w:pPr>
    <w:rPr>
      <w:rFonts w:ascii="Times New Roman" w:eastAsia="Times New Roman" w:hAnsi="Times New Roman" w:cs="Times New Roman"/>
      <w:b/>
      <w:color w:val="FF00FF"/>
      <w:sz w:val="24"/>
      <w:szCs w:val="20"/>
      <w:u w:val="single"/>
      <w:lang w:eastAsia="ru-RU"/>
    </w:rPr>
  </w:style>
  <w:style w:type="paragraph" w:styleId="8">
    <w:name w:val="heading 8"/>
    <w:basedOn w:val="a1"/>
    <w:next w:val="a1"/>
    <w:link w:val="80"/>
    <w:qFormat/>
    <w:rsid w:val="00572AA9"/>
    <w:pPr>
      <w:keepNext/>
      <w:overflowPunct w:val="0"/>
      <w:autoSpaceDE w:val="0"/>
      <w:autoSpaceDN w:val="0"/>
      <w:adjustRightInd w:val="0"/>
      <w:spacing w:after="0" w:line="240" w:lineRule="auto"/>
      <w:jc w:val="right"/>
      <w:textAlignment w:val="baseline"/>
      <w:outlineLvl w:val="7"/>
    </w:pPr>
    <w:rPr>
      <w:rFonts w:ascii="MS Sans Serif" w:eastAsia="Times New Roman" w:hAnsi="MS Sans Serif" w:cs="Times New Roman"/>
      <w:b/>
      <w:sz w:val="20"/>
      <w:szCs w:val="20"/>
      <w:lang w:val="en-US" w:eastAsia="ru-RU"/>
    </w:rPr>
  </w:style>
  <w:style w:type="paragraph" w:styleId="9">
    <w:name w:val="heading 9"/>
    <w:basedOn w:val="a1"/>
    <w:next w:val="a1"/>
    <w:link w:val="90"/>
    <w:qFormat/>
    <w:rsid w:val="00572AA9"/>
    <w:pPr>
      <w:keepNext/>
      <w:overflowPunct w:val="0"/>
      <w:autoSpaceDE w:val="0"/>
      <w:autoSpaceDN w:val="0"/>
      <w:adjustRightInd w:val="0"/>
      <w:spacing w:after="0" w:line="240" w:lineRule="auto"/>
      <w:ind w:left="7080" w:firstLine="708"/>
      <w:jc w:val="center"/>
      <w:textAlignment w:val="baseline"/>
      <w:outlineLvl w:val="8"/>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D20DA0"/>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 Знак Знак Знак1,хз Знак1,Третий уровень Знак,Заголовок 2 Знак Знак Знак Знак Знак,хз Знак Знак"/>
    <w:basedOn w:val="a2"/>
    <w:link w:val="20"/>
    <w:uiPriority w:val="9"/>
    <w:rsid w:val="00D20DA0"/>
    <w:rPr>
      <w:rFonts w:asciiTheme="majorHAnsi" w:eastAsiaTheme="majorEastAsia" w:hAnsiTheme="majorHAnsi" w:cstheme="majorBidi"/>
      <w:b/>
      <w:bCs/>
      <w:color w:val="4F81BD" w:themeColor="accent1"/>
      <w:sz w:val="26"/>
      <w:szCs w:val="26"/>
    </w:rPr>
  </w:style>
  <w:style w:type="paragraph" w:styleId="31">
    <w:name w:val="List 3"/>
    <w:basedOn w:val="a1"/>
    <w:uiPriority w:val="99"/>
    <w:rsid w:val="00A82F45"/>
    <w:pPr>
      <w:widowControl w:val="0"/>
      <w:adjustRightInd w:val="0"/>
      <w:spacing w:after="0" w:line="360" w:lineRule="atLeast"/>
      <w:ind w:left="849" w:hanging="283"/>
      <w:jc w:val="both"/>
      <w:textAlignment w:val="baseline"/>
    </w:pPr>
    <w:rPr>
      <w:rFonts w:ascii="Times New Roman" w:eastAsia="Times New Roman" w:hAnsi="Times New Roman" w:cs="Times New Roman"/>
      <w:sz w:val="24"/>
      <w:szCs w:val="24"/>
      <w:lang w:eastAsia="ru-RU"/>
    </w:rPr>
  </w:style>
  <w:style w:type="paragraph" w:styleId="a5">
    <w:name w:val="Body Text Indent"/>
    <w:basedOn w:val="a1"/>
    <w:link w:val="a6"/>
    <w:rsid w:val="00FF5505"/>
    <w:pPr>
      <w:spacing w:after="120" w:line="360" w:lineRule="auto"/>
      <w:ind w:left="283" w:firstLine="709"/>
      <w:jc w:val="both"/>
    </w:pPr>
    <w:rPr>
      <w:rFonts w:ascii="Times New Roman" w:eastAsia="Calibri" w:hAnsi="Times New Roman" w:cs="Times New Roman"/>
      <w:sz w:val="28"/>
      <w:szCs w:val="20"/>
      <w:lang w:eastAsia="ru-RU"/>
    </w:rPr>
  </w:style>
  <w:style w:type="character" w:customStyle="1" w:styleId="a6">
    <w:name w:val="Основной текст с отступом Знак"/>
    <w:basedOn w:val="a2"/>
    <w:link w:val="a5"/>
    <w:uiPriority w:val="99"/>
    <w:rsid w:val="00FF5505"/>
    <w:rPr>
      <w:rFonts w:ascii="Times New Roman" w:eastAsia="Calibri" w:hAnsi="Times New Roman" w:cs="Times New Roman"/>
      <w:sz w:val="28"/>
      <w:szCs w:val="20"/>
      <w:lang w:eastAsia="ru-RU"/>
    </w:rPr>
  </w:style>
  <w:style w:type="character" w:styleId="a7">
    <w:name w:val="Placeholder Text"/>
    <w:basedOn w:val="a2"/>
    <w:uiPriority w:val="99"/>
    <w:semiHidden/>
    <w:rsid w:val="00EE7F0D"/>
    <w:rPr>
      <w:color w:val="808080"/>
    </w:rPr>
  </w:style>
  <w:style w:type="paragraph" w:styleId="a8">
    <w:name w:val="Balloon Text"/>
    <w:basedOn w:val="a1"/>
    <w:link w:val="a9"/>
    <w:semiHidden/>
    <w:unhideWhenUsed/>
    <w:rsid w:val="00EE7F0D"/>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EE7F0D"/>
    <w:rPr>
      <w:rFonts w:ascii="Tahoma" w:hAnsi="Tahoma" w:cs="Tahoma"/>
      <w:sz w:val="16"/>
      <w:szCs w:val="16"/>
    </w:rPr>
  </w:style>
  <w:style w:type="table" w:styleId="aa">
    <w:name w:val="Table Grid"/>
    <w:basedOn w:val="a3"/>
    <w:uiPriority w:val="59"/>
    <w:rsid w:val="00912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1"/>
    <w:uiPriority w:val="34"/>
    <w:qFormat/>
    <w:rsid w:val="00242A89"/>
    <w:pPr>
      <w:ind w:left="720"/>
      <w:contextualSpacing/>
    </w:pPr>
  </w:style>
  <w:style w:type="character" w:customStyle="1" w:styleId="30">
    <w:name w:val="Заголовок 3 Знак"/>
    <w:basedOn w:val="a2"/>
    <w:link w:val="3"/>
    <w:rsid w:val="00572AA9"/>
    <w:rPr>
      <w:rFonts w:ascii="Arial" w:eastAsia="Times New Roman" w:hAnsi="Arial" w:cs="Arial"/>
      <w:b/>
      <w:bCs/>
      <w:sz w:val="20"/>
      <w:szCs w:val="26"/>
      <w:lang w:eastAsia="ru-RU"/>
    </w:rPr>
  </w:style>
  <w:style w:type="character" w:customStyle="1" w:styleId="40">
    <w:name w:val="Заголовок 4 Знак"/>
    <w:basedOn w:val="a2"/>
    <w:link w:val="4"/>
    <w:rsid w:val="00572AA9"/>
    <w:rPr>
      <w:rFonts w:ascii="Times New Roman" w:eastAsia="Times New Roman" w:hAnsi="Times New Roman" w:cs="Times New Roman"/>
      <w:b/>
      <w:sz w:val="28"/>
      <w:szCs w:val="28"/>
      <w:lang w:eastAsia="ru-RU"/>
    </w:rPr>
  </w:style>
  <w:style w:type="character" w:customStyle="1" w:styleId="51">
    <w:name w:val="Заголовок 5 Знак"/>
    <w:basedOn w:val="a2"/>
    <w:link w:val="50"/>
    <w:rsid w:val="00572AA9"/>
    <w:rPr>
      <w:rFonts w:ascii="Times New Roman" w:eastAsia="Times New Roman" w:hAnsi="Times New Roman" w:cs="Times New Roman"/>
      <w:b/>
      <w:szCs w:val="24"/>
      <w:lang w:eastAsia="ru-RU"/>
    </w:rPr>
  </w:style>
  <w:style w:type="character" w:customStyle="1" w:styleId="60">
    <w:name w:val="Заголовок 6 Знак"/>
    <w:basedOn w:val="a2"/>
    <w:link w:val="6"/>
    <w:rsid w:val="00572AA9"/>
    <w:rPr>
      <w:rFonts w:ascii="Times New Roman" w:eastAsia="Times New Roman" w:hAnsi="Times New Roman" w:cs="Times New Roman"/>
      <w:b/>
      <w:sz w:val="24"/>
      <w:szCs w:val="20"/>
      <w:lang w:eastAsia="ru-RU"/>
    </w:rPr>
  </w:style>
  <w:style w:type="character" w:customStyle="1" w:styleId="70">
    <w:name w:val="Заголовок 7 Знак"/>
    <w:basedOn w:val="a2"/>
    <w:link w:val="7"/>
    <w:rsid w:val="00572AA9"/>
    <w:rPr>
      <w:rFonts w:ascii="Times New Roman" w:eastAsia="Times New Roman" w:hAnsi="Times New Roman" w:cs="Times New Roman"/>
      <w:b/>
      <w:color w:val="FF00FF"/>
      <w:sz w:val="24"/>
      <w:szCs w:val="20"/>
      <w:u w:val="single"/>
      <w:lang w:eastAsia="ru-RU"/>
    </w:rPr>
  </w:style>
  <w:style w:type="character" w:customStyle="1" w:styleId="80">
    <w:name w:val="Заголовок 8 Знак"/>
    <w:basedOn w:val="a2"/>
    <w:link w:val="8"/>
    <w:rsid w:val="00572AA9"/>
    <w:rPr>
      <w:rFonts w:ascii="MS Sans Serif" w:eastAsia="Times New Roman" w:hAnsi="MS Sans Serif" w:cs="Times New Roman"/>
      <w:b/>
      <w:sz w:val="20"/>
      <w:szCs w:val="20"/>
      <w:lang w:val="en-US" w:eastAsia="ru-RU"/>
    </w:rPr>
  </w:style>
  <w:style w:type="character" w:customStyle="1" w:styleId="90">
    <w:name w:val="Заголовок 9 Знак"/>
    <w:basedOn w:val="a2"/>
    <w:link w:val="9"/>
    <w:rsid w:val="00572AA9"/>
    <w:rPr>
      <w:rFonts w:ascii="Times New Roman" w:eastAsia="Times New Roman" w:hAnsi="Times New Roman" w:cs="Times New Roman"/>
      <w:b/>
      <w:sz w:val="20"/>
      <w:szCs w:val="20"/>
      <w:lang w:eastAsia="ru-RU"/>
    </w:rPr>
  </w:style>
  <w:style w:type="numbering" w:customStyle="1" w:styleId="11">
    <w:name w:val="Нет списка1"/>
    <w:next w:val="a4"/>
    <w:semiHidden/>
    <w:rsid w:val="00572AA9"/>
  </w:style>
  <w:style w:type="paragraph" w:styleId="a0">
    <w:name w:val="List Number"/>
    <w:basedOn w:val="ac"/>
    <w:autoRedefine/>
    <w:rsid w:val="00572AA9"/>
    <w:pPr>
      <w:keepNext/>
      <w:numPr>
        <w:numId w:val="3"/>
      </w:numPr>
      <w:spacing w:after="120" w:line="220" w:lineRule="atLeast"/>
      <w:ind w:right="6"/>
      <w:jc w:val="both"/>
    </w:pPr>
  </w:style>
  <w:style w:type="paragraph" w:styleId="ac">
    <w:name w:val="List"/>
    <w:basedOn w:val="a1"/>
    <w:rsid w:val="00572AA9"/>
    <w:pPr>
      <w:spacing w:after="0" w:line="240" w:lineRule="auto"/>
      <w:ind w:left="283" w:hanging="283"/>
    </w:pPr>
    <w:rPr>
      <w:rFonts w:ascii="Times New Roman" w:eastAsia="Times New Roman" w:hAnsi="Times New Roman" w:cs="Times New Roman"/>
      <w:sz w:val="24"/>
      <w:szCs w:val="24"/>
      <w:lang w:eastAsia="ru-RU"/>
    </w:rPr>
  </w:style>
  <w:style w:type="paragraph" w:styleId="ad">
    <w:name w:val="footnote text"/>
    <w:basedOn w:val="a1"/>
    <w:link w:val="ae"/>
    <w:semiHidden/>
    <w:rsid w:val="00572AA9"/>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2"/>
    <w:link w:val="ad"/>
    <w:semiHidden/>
    <w:rsid w:val="00572AA9"/>
    <w:rPr>
      <w:rFonts w:ascii="Times New Roman" w:eastAsia="Times New Roman" w:hAnsi="Times New Roman" w:cs="Times New Roman"/>
      <w:sz w:val="20"/>
      <w:szCs w:val="20"/>
      <w:lang w:eastAsia="ru-RU"/>
    </w:rPr>
  </w:style>
  <w:style w:type="character" w:styleId="af">
    <w:name w:val="footnote reference"/>
    <w:semiHidden/>
    <w:rsid w:val="00572AA9"/>
    <w:rPr>
      <w:vertAlign w:val="superscript"/>
    </w:rPr>
  </w:style>
  <w:style w:type="paragraph" w:styleId="a">
    <w:name w:val="List Bullet"/>
    <w:basedOn w:val="ac"/>
    <w:rsid w:val="00572AA9"/>
    <w:pPr>
      <w:keepNext/>
      <w:numPr>
        <w:numId w:val="4"/>
      </w:numPr>
      <w:spacing w:after="120"/>
      <w:ind w:left="0" w:right="720" w:firstLine="0"/>
      <w:jc w:val="both"/>
    </w:pPr>
    <w:rPr>
      <w:rFonts w:ascii="Arial" w:hAnsi="Arial"/>
      <w:sz w:val="22"/>
    </w:rPr>
  </w:style>
  <w:style w:type="character" w:styleId="af0">
    <w:name w:val="annotation reference"/>
    <w:basedOn w:val="a2"/>
    <w:semiHidden/>
    <w:rsid w:val="00572AA9"/>
    <w:rPr>
      <w:sz w:val="16"/>
      <w:szCs w:val="16"/>
    </w:rPr>
  </w:style>
  <w:style w:type="paragraph" w:styleId="af1">
    <w:name w:val="annotation text"/>
    <w:basedOn w:val="a1"/>
    <w:link w:val="af2"/>
    <w:semiHidden/>
    <w:rsid w:val="00572AA9"/>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2"/>
    <w:link w:val="af1"/>
    <w:semiHidden/>
    <w:rsid w:val="00572AA9"/>
    <w:rPr>
      <w:rFonts w:ascii="Times New Roman" w:eastAsia="Times New Roman" w:hAnsi="Times New Roman" w:cs="Times New Roman"/>
      <w:sz w:val="20"/>
      <w:szCs w:val="20"/>
      <w:lang w:eastAsia="ru-RU"/>
    </w:rPr>
  </w:style>
  <w:style w:type="paragraph" w:styleId="af3">
    <w:name w:val="annotation subject"/>
    <w:basedOn w:val="af1"/>
    <w:next w:val="af1"/>
    <w:link w:val="af4"/>
    <w:semiHidden/>
    <w:rsid w:val="00572AA9"/>
    <w:rPr>
      <w:b/>
      <w:bCs/>
    </w:rPr>
  </w:style>
  <w:style w:type="character" w:customStyle="1" w:styleId="af4">
    <w:name w:val="Тема примечания Знак"/>
    <w:basedOn w:val="af2"/>
    <w:link w:val="af3"/>
    <w:semiHidden/>
    <w:rsid w:val="00572AA9"/>
    <w:rPr>
      <w:b/>
      <w:bCs/>
    </w:rPr>
  </w:style>
  <w:style w:type="paragraph" w:styleId="af5">
    <w:name w:val="toa heading"/>
    <w:basedOn w:val="a1"/>
    <w:next w:val="a1"/>
    <w:semiHidden/>
    <w:rsid w:val="00572AA9"/>
    <w:pPr>
      <w:spacing w:before="120" w:after="0" w:line="240" w:lineRule="auto"/>
    </w:pPr>
    <w:rPr>
      <w:rFonts w:ascii="Arial" w:eastAsia="Times New Roman" w:hAnsi="Arial" w:cs="Arial"/>
      <w:b/>
      <w:bCs/>
      <w:sz w:val="24"/>
      <w:szCs w:val="24"/>
      <w:lang w:eastAsia="ru-RU"/>
    </w:rPr>
  </w:style>
  <w:style w:type="paragraph" w:styleId="12">
    <w:name w:val="toc 1"/>
    <w:basedOn w:val="a1"/>
    <w:next w:val="a1"/>
    <w:autoRedefine/>
    <w:uiPriority w:val="39"/>
    <w:rsid w:val="00572AA9"/>
    <w:pPr>
      <w:spacing w:after="0" w:line="240" w:lineRule="auto"/>
      <w:jc w:val="both"/>
    </w:pPr>
    <w:rPr>
      <w:rFonts w:ascii="Times New Roman" w:eastAsia="Times New Roman" w:hAnsi="Times New Roman" w:cs="Times New Roman"/>
      <w:b/>
      <w:bCs/>
      <w:sz w:val="24"/>
      <w:szCs w:val="28"/>
      <w:lang w:eastAsia="ru-RU"/>
    </w:rPr>
  </w:style>
  <w:style w:type="paragraph" w:styleId="af6">
    <w:name w:val="table of authorities"/>
    <w:basedOn w:val="a1"/>
    <w:next w:val="a1"/>
    <w:semiHidden/>
    <w:rsid w:val="00572AA9"/>
    <w:pPr>
      <w:spacing w:after="0" w:line="240" w:lineRule="auto"/>
      <w:ind w:left="240" w:hanging="240"/>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572AA9"/>
    <w:pPr>
      <w:spacing w:after="0" w:line="240" w:lineRule="auto"/>
      <w:ind w:firstLine="708"/>
      <w:jc w:val="both"/>
    </w:pPr>
    <w:rPr>
      <w:rFonts w:ascii="Arial" w:eastAsia="Times New Roman" w:hAnsi="Arial" w:cs="Times New Roman"/>
      <w:sz w:val="24"/>
      <w:szCs w:val="20"/>
      <w:lang w:eastAsia="ru-RU"/>
    </w:rPr>
  </w:style>
  <w:style w:type="paragraph" w:styleId="af7">
    <w:name w:val="footer"/>
    <w:basedOn w:val="a1"/>
    <w:link w:val="af8"/>
    <w:uiPriority w:val="99"/>
    <w:rsid w:val="00572A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2"/>
    <w:link w:val="af7"/>
    <w:uiPriority w:val="99"/>
    <w:rsid w:val="00572AA9"/>
    <w:rPr>
      <w:rFonts w:ascii="Times New Roman" w:eastAsia="Times New Roman" w:hAnsi="Times New Roman" w:cs="Times New Roman"/>
      <w:sz w:val="24"/>
      <w:szCs w:val="24"/>
      <w:lang w:eastAsia="ru-RU"/>
    </w:rPr>
  </w:style>
  <w:style w:type="character" w:styleId="af9">
    <w:name w:val="page number"/>
    <w:basedOn w:val="a2"/>
    <w:rsid w:val="00572AA9"/>
  </w:style>
  <w:style w:type="paragraph" w:styleId="afa">
    <w:name w:val="header"/>
    <w:basedOn w:val="a1"/>
    <w:link w:val="afb"/>
    <w:uiPriority w:val="99"/>
    <w:rsid w:val="00572A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2"/>
    <w:link w:val="afa"/>
    <w:uiPriority w:val="99"/>
    <w:rsid w:val="00572AA9"/>
    <w:rPr>
      <w:rFonts w:ascii="Times New Roman" w:eastAsia="Times New Roman" w:hAnsi="Times New Roman" w:cs="Times New Roman"/>
      <w:sz w:val="24"/>
      <w:szCs w:val="24"/>
      <w:lang w:eastAsia="ru-RU"/>
    </w:rPr>
  </w:style>
  <w:style w:type="paragraph" w:customStyle="1" w:styleId="ConsNormal">
    <w:name w:val="ConsNormal"/>
    <w:rsid w:val="00572A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72A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72AA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572A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2">
    <w:name w:val="Body Text Indent 3"/>
    <w:basedOn w:val="a1"/>
    <w:link w:val="33"/>
    <w:rsid w:val="00572AA9"/>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2"/>
    <w:link w:val="32"/>
    <w:rsid w:val="00572AA9"/>
    <w:rPr>
      <w:rFonts w:ascii="Times New Roman" w:eastAsia="Times New Roman" w:hAnsi="Times New Roman" w:cs="Times New Roman"/>
      <w:sz w:val="28"/>
      <w:szCs w:val="28"/>
      <w:lang w:eastAsia="ru-RU"/>
    </w:rPr>
  </w:style>
  <w:style w:type="paragraph" w:customStyle="1" w:styleId="56">
    <w:name w:val="Стиль полужирный по ширине Перед:  5 пт После:  6 пт"/>
    <w:basedOn w:val="a1"/>
    <w:rsid w:val="00572AA9"/>
    <w:pPr>
      <w:shd w:val="clear" w:color="auto" w:fill="E0E0E0"/>
      <w:spacing w:before="100" w:after="120" w:line="240" w:lineRule="auto"/>
      <w:jc w:val="both"/>
    </w:pPr>
    <w:rPr>
      <w:rFonts w:ascii="Times New Roman" w:eastAsia="Times New Roman" w:hAnsi="Times New Roman" w:cs="Times New Roman"/>
      <w:b/>
      <w:bCs/>
      <w:color w:val="000080"/>
      <w:sz w:val="24"/>
      <w:szCs w:val="24"/>
      <w:lang w:eastAsia="ru-RU"/>
    </w:rPr>
  </w:style>
  <w:style w:type="paragraph" w:customStyle="1" w:styleId="22">
    <w:name w:val="Заголовок 2 текст стандарта"/>
    <w:basedOn w:val="20"/>
    <w:rsid w:val="00572AA9"/>
    <w:pPr>
      <w:keepNext w:val="0"/>
      <w:keepLines w:val="0"/>
      <w:widowControl w:val="0"/>
      <w:numPr>
        <w:ilvl w:val="1"/>
      </w:numPr>
      <w:tabs>
        <w:tab w:val="num" w:pos="1476"/>
      </w:tabs>
      <w:spacing w:before="0" w:after="120" w:line="240" w:lineRule="auto"/>
      <w:ind w:left="1476" w:hanging="576"/>
      <w:jc w:val="both"/>
    </w:pPr>
    <w:rPr>
      <w:rFonts w:ascii="Times New Roman" w:eastAsia="Times New Roman" w:hAnsi="Times New Roman" w:cs="Times New Roman"/>
      <w:b w:val="0"/>
      <w:bCs w:val="0"/>
      <w:color w:val="auto"/>
      <w:sz w:val="24"/>
      <w:szCs w:val="24"/>
      <w:lang w:eastAsia="ru-RU"/>
    </w:rPr>
  </w:style>
  <w:style w:type="paragraph" w:customStyle="1" w:styleId="afc">
    <w:name w:val="Раздел УП"/>
    <w:basedOn w:val="a1"/>
    <w:rsid w:val="00572AA9"/>
    <w:pPr>
      <w:shd w:val="clear" w:color="auto" w:fill="E0E0E0"/>
      <w:spacing w:before="100" w:after="120" w:line="240" w:lineRule="auto"/>
      <w:jc w:val="both"/>
    </w:pPr>
    <w:rPr>
      <w:rFonts w:ascii="Times New Roman" w:eastAsia="Times New Roman" w:hAnsi="Times New Roman" w:cs="Times New Roman"/>
      <w:b/>
      <w:bCs/>
      <w:sz w:val="24"/>
      <w:szCs w:val="20"/>
      <w:lang w:eastAsia="ru-RU"/>
    </w:rPr>
  </w:style>
  <w:style w:type="paragraph" w:customStyle="1" w:styleId="afd">
    <w:name w:val="Шапка документа"/>
    <w:basedOn w:val="a1"/>
    <w:rsid w:val="00572AA9"/>
    <w:pPr>
      <w:widowControl w:val="0"/>
      <w:spacing w:after="120" w:line="240" w:lineRule="auto"/>
      <w:ind w:left="5940"/>
    </w:pPr>
    <w:rPr>
      <w:rFonts w:ascii="Times New Roman" w:eastAsia="Times New Roman" w:hAnsi="Times New Roman" w:cs="Times New Roman"/>
      <w:sz w:val="24"/>
      <w:szCs w:val="24"/>
      <w:lang w:eastAsia="ru-RU"/>
    </w:rPr>
  </w:style>
  <w:style w:type="paragraph" w:customStyle="1" w:styleId="afe">
    <w:name w:val="ДСП"/>
    <w:basedOn w:val="a1"/>
    <w:semiHidden/>
    <w:rsid w:val="00572AA9"/>
    <w:pPr>
      <w:spacing w:after="120" w:line="240" w:lineRule="auto"/>
      <w:ind w:left="851"/>
      <w:contextualSpacing/>
      <w:jc w:val="both"/>
    </w:pPr>
    <w:rPr>
      <w:rFonts w:ascii="Arial Narrow" w:eastAsia="Times New Roman" w:hAnsi="Arial Narrow" w:cs="Times New Roman"/>
      <w:b/>
      <w:bCs/>
      <w:iCs/>
      <w:sz w:val="28"/>
      <w:szCs w:val="20"/>
      <w:u w:val="single"/>
      <w:lang w:eastAsia="ru-RU"/>
    </w:rPr>
  </w:style>
  <w:style w:type="paragraph" w:customStyle="1" w:styleId="aff">
    <w:name w:val="Утверждаю"/>
    <w:basedOn w:val="a1"/>
    <w:semiHidden/>
    <w:rsid w:val="00572AA9"/>
    <w:pPr>
      <w:spacing w:after="120" w:line="360" w:lineRule="auto"/>
      <w:ind w:left="851"/>
      <w:contextualSpacing/>
      <w:jc w:val="both"/>
    </w:pPr>
    <w:rPr>
      <w:rFonts w:ascii="Arial Narrow" w:eastAsia="Times New Roman" w:hAnsi="Arial Narrow" w:cs="Times New Roman"/>
      <w:sz w:val="24"/>
      <w:szCs w:val="20"/>
      <w:lang w:eastAsia="ru-RU"/>
    </w:rPr>
  </w:style>
  <w:style w:type="paragraph" w:customStyle="1" w:styleId="aff0">
    <w:name w:val="ЗАГОЛОВОК СТАНДАРТА"/>
    <w:basedOn w:val="aff"/>
    <w:semiHidden/>
    <w:rsid w:val="00572AA9"/>
    <w:pPr>
      <w:spacing w:line="240" w:lineRule="auto"/>
    </w:pPr>
    <w:rPr>
      <w:b/>
      <w:shadow/>
      <w:color w:val="993300"/>
      <w:sz w:val="40"/>
      <w:szCs w:val="40"/>
    </w:rPr>
  </w:style>
  <w:style w:type="paragraph" w:styleId="5">
    <w:name w:val="List Bullet 5"/>
    <w:basedOn w:val="a1"/>
    <w:rsid w:val="00572AA9"/>
    <w:pPr>
      <w:numPr>
        <w:numId w:val="5"/>
      </w:numPr>
      <w:spacing w:after="120" w:line="240" w:lineRule="auto"/>
      <w:contextualSpacing/>
      <w:jc w:val="both"/>
    </w:pPr>
    <w:rPr>
      <w:rFonts w:ascii="Times New Roman" w:eastAsia="Times New Roman" w:hAnsi="Times New Roman" w:cs="Times New Roman"/>
      <w:sz w:val="24"/>
      <w:szCs w:val="20"/>
      <w:lang w:eastAsia="ru-RU"/>
    </w:rPr>
  </w:style>
  <w:style w:type="paragraph" w:styleId="aff1">
    <w:name w:val="Normal (Web)"/>
    <w:basedOn w:val="a1"/>
    <w:uiPriority w:val="99"/>
    <w:rsid w:val="00572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1"/>
    <w:link w:val="24"/>
    <w:rsid w:val="00572AA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24">
    <w:name w:val="Основной текст 2 Знак"/>
    <w:basedOn w:val="a2"/>
    <w:link w:val="23"/>
    <w:rsid w:val="00572AA9"/>
    <w:rPr>
      <w:rFonts w:ascii="Times New Roman" w:eastAsia="Times New Roman" w:hAnsi="Times New Roman" w:cs="Times New Roman"/>
      <w:sz w:val="28"/>
      <w:szCs w:val="20"/>
      <w:lang w:eastAsia="ru-RU"/>
    </w:rPr>
  </w:style>
  <w:style w:type="paragraph" w:styleId="aff2">
    <w:name w:val="Body Text"/>
    <w:basedOn w:val="a1"/>
    <w:link w:val="aff3"/>
    <w:rsid w:val="00572AA9"/>
    <w:pPr>
      <w:spacing w:after="120" w:line="240" w:lineRule="auto"/>
    </w:pPr>
    <w:rPr>
      <w:rFonts w:ascii="Times New Roman" w:eastAsia="Times New Roman" w:hAnsi="Times New Roman" w:cs="Times New Roman"/>
      <w:sz w:val="24"/>
      <w:szCs w:val="24"/>
      <w:lang w:eastAsia="ru-RU"/>
    </w:rPr>
  </w:style>
  <w:style w:type="character" w:customStyle="1" w:styleId="aff3">
    <w:name w:val="Основной текст Знак"/>
    <w:basedOn w:val="a2"/>
    <w:link w:val="aff2"/>
    <w:rsid w:val="00572AA9"/>
    <w:rPr>
      <w:rFonts w:ascii="Times New Roman" w:eastAsia="Times New Roman" w:hAnsi="Times New Roman" w:cs="Times New Roman"/>
      <w:sz w:val="24"/>
      <w:szCs w:val="24"/>
      <w:lang w:eastAsia="ru-RU"/>
    </w:rPr>
  </w:style>
  <w:style w:type="paragraph" w:customStyle="1" w:styleId="aff4">
    <w:name w:val="Основной"/>
    <w:basedOn w:val="a1"/>
    <w:rsid w:val="00572AA9"/>
    <w:pPr>
      <w:tabs>
        <w:tab w:val="left" w:pos="284"/>
        <w:tab w:val="left" w:pos="454"/>
      </w:tabs>
      <w:spacing w:before="120" w:after="120" w:line="240" w:lineRule="auto"/>
      <w:jc w:val="both"/>
    </w:pPr>
    <w:rPr>
      <w:rFonts w:ascii="Times New Roman" w:eastAsia="Times New Roman" w:hAnsi="Times New Roman" w:cs="Times New Roman"/>
      <w:sz w:val="24"/>
      <w:szCs w:val="20"/>
      <w:lang w:eastAsia="ru-RU"/>
    </w:rPr>
  </w:style>
  <w:style w:type="paragraph" w:customStyle="1" w:styleId="aff5">
    <w:name w:val="Стандартный"/>
    <w:basedOn w:val="a1"/>
    <w:rsid w:val="00572AA9"/>
    <w:pPr>
      <w:tabs>
        <w:tab w:val="num" w:pos="567"/>
      </w:tabs>
      <w:spacing w:after="120" w:line="240" w:lineRule="auto"/>
      <w:ind w:left="567" w:hanging="227"/>
      <w:jc w:val="both"/>
    </w:pPr>
    <w:rPr>
      <w:rFonts w:ascii="Times New Roman" w:eastAsia="Times New Roman" w:hAnsi="Times New Roman" w:cs="Times New Roman"/>
      <w:sz w:val="24"/>
      <w:szCs w:val="24"/>
      <w:lang w:eastAsia="ru-RU"/>
    </w:rPr>
  </w:style>
  <w:style w:type="character" w:customStyle="1" w:styleId="aff6">
    <w:name w:val="Стандартный Знак"/>
    <w:basedOn w:val="a2"/>
    <w:rsid w:val="00572AA9"/>
    <w:rPr>
      <w:sz w:val="24"/>
      <w:szCs w:val="24"/>
      <w:lang w:val="ru-RU" w:eastAsia="ru-RU" w:bidi="ar-SA"/>
    </w:rPr>
  </w:style>
  <w:style w:type="paragraph" w:customStyle="1" w:styleId="aff7">
    <w:name w:val="Текст таблицы"/>
    <w:basedOn w:val="a1"/>
    <w:rsid w:val="00572AA9"/>
    <w:pPr>
      <w:spacing w:after="120" w:line="240" w:lineRule="auto"/>
      <w:contextualSpacing/>
    </w:pPr>
    <w:rPr>
      <w:rFonts w:ascii="Arial Narrow" w:eastAsia="Times New Roman" w:hAnsi="Arial Narrow" w:cs="Times New Roman"/>
      <w:sz w:val="20"/>
      <w:szCs w:val="20"/>
      <w:lang w:eastAsia="ru-RU"/>
    </w:rPr>
  </w:style>
  <w:style w:type="character" w:customStyle="1" w:styleId="bold1">
    <w:name w:val="bold1"/>
    <w:basedOn w:val="a2"/>
    <w:rsid w:val="00572AA9"/>
    <w:rPr>
      <w:rFonts w:ascii="Tahoma" w:hAnsi="Tahoma" w:cs="Tahoma" w:hint="default"/>
      <w:b/>
      <w:bCs/>
      <w:color w:val="49463D"/>
      <w:sz w:val="17"/>
      <w:szCs w:val="17"/>
    </w:rPr>
  </w:style>
  <w:style w:type="paragraph" w:styleId="25">
    <w:name w:val="Body Text Indent 2"/>
    <w:basedOn w:val="a1"/>
    <w:link w:val="26"/>
    <w:rsid w:val="00572AA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2"/>
    <w:link w:val="25"/>
    <w:rsid w:val="00572AA9"/>
    <w:rPr>
      <w:rFonts w:ascii="Times New Roman" w:eastAsia="Times New Roman" w:hAnsi="Times New Roman" w:cs="Times New Roman"/>
      <w:sz w:val="24"/>
      <w:szCs w:val="24"/>
      <w:lang w:eastAsia="ru-RU"/>
    </w:rPr>
  </w:style>
  <w:style w:type="paragraph" w:customStyle="1" w:styleId="Iauiue">
    <w:name w:val="Iau?iue"/>
    <w:rsid w:val="00572AA9"/>
    <w:pPr>
      <w:spacing w:after="0" w:line="240" w:lineRule="auto"/>
    </w:pPr>
    <w:rPr>
      <w:rFonts w:ascii="Times New Roman" w:eastAsia="Times New Roman" w:hAnsi="Times New Roman" w:cs="Times New Roman"/>
      <w:sz w:val="20"/>
      <w:szCs w:val="20"/>
      <w:lang w:val="en-US" w:eastAsia="ru-RU"/>
    </w:rPr>
  </w:style>
  <w:style w:type="paragraph" w:styleId="34">
    <w:name w:val="Body Text 3"/>
    <w:basedOn w:val="a1"/>
    <w:link w:val="35"/>
    <w:rsid w:val="00572AA9"/>
    <w:pPr>
      <w:tabs>
        <w:tab w:val="left" w:pos="720"/>
        <w:tab w:val="left" w:pos="5671"/>
      </w:tabs>
      <w:spacing w:after="0" w:line="240" w:lineRule="auto"/>
      <w:jc w:val="both"/>
    </w:pPr>
    <w:rPr>
      <w:rFonts w:ascii="Times New Roman" w:eastAsia="Times New Roman" w:hAnsi="Times New Roman" w:cs="Times New Roman"/>
      <w:szCs w:val="20"/>
      <w:lang w:eastAsia="ru-RU"/>
    </w:rPr>
  </w:style>
  <w:style w:type="character" w:customStyle="1" w:styleId="35">
    <w:name w:val="Основной текст 3 Знак"/>
    <w:basedOn w:val="a2"/>
    <w:link w:val="34"/>
    <w:rsid w:val="00572AA9"/>
    <w:rPr>
      <w:rFonts w:ascii="Times New Roman" w:eastAsia="Times New Roman" w:hAnsi="Times New Roman" w:cs="Times New Roman"/>
      <w:szCs w:val="20"/>
      <w:lang w:eastAsia="ru-RU"/>
    </w:rPr>
  </w:style>
  <w:style w:type="paragraph" w:customStyle="1" w:styleId="caaieiaie1">
    <w:name w:val="caaieiaie 1"/>
    <w:basedOn w:val="a1"/>
    <w:next w:val="a1"/>
    <w:rsid w:val="00572AA9"/>
    <w:pPr>
      <w:keepNext/>
      <w:tabs>
        <w:tab w:val="left" w:pos="720"/>
        <w:tab w:val="left" w:pos="5671"/>
      </w:tabs>
      <w:spacing w:after="0" w:line="240" w:lineRule="auto"/>
      <w:jc w:val="center"/>
    </w:pPr>
    <w:rPr>
      <w:rFonts w:ascii="MS Sans Serif" w:eastAsia="Times New Roman" w:hAnsi="MS Sans Serif" w:cs="Times New Roman"/>
      <w:b/>
      <w:sz w:val="28"/>
      <w:szCs w:val="20"/>
      <w:lang w:eastAsia="ru-RU"/>
    </w:rPr>
  </w:style>
  <w:style w:type="paragraph" w:customStyle="1" w:styleId="Aaoieeeieiioeooe">
    <w:name w:val="Aa?oiee eieiioeooe"/>
    <w:basedOn w:val="a1"/>
    <w:rsid w:val="00572AA9"/>
    <w:pPr>
      <w:tabs>
        <w:tab w:val="center" w:pos="4153"/>
        <w:tab w:val="right" w:pos="8306"/>
      </w:tabs>
      <w:spacing w:after="0" w:line="240" w:lineRule="auto"/>
    </w:pPr>
    <w:rPr>
      <w:rFonts w:ascii="MS Sans Serif" w:eastAsia="Times New Roman" w:hAnsi="MS Sans Serif" w:cs="Times New Roman"/>
      <w:sz w:val="28"/>
      <w:szCs w:val="20"/>
      <w:lang w:eastAsia="ru-RU"/>
    </w:rPr>
  </w:style>
  <w:style w:type="paragraph" w:customStyle="1" w:styleId="caaieiaie2">
    <w:name w:val="caaieiaie 2"/>
    <w:basedOn w:val="a1"/>
    <w:next w:val="a1"/>
    <w:rsid w:val="00572AA9"/>
    <w:pPr>
      <w:keepNext/>
      <w:tabs>
        <w:tab w:val="left" w:pos="720"/>
        <w:tab w:val="left" w:pos="5671"/>
      </w:tabs>
      <w:spacing w:after="0" w:line="240" w:lineRule="auto"/>
    </w:pPr>
    <w:rPr>
      <w:rFonts w:ascii="MS Sans Serif" w:eastAsia="Times New Roman" w:hAnsi="MS Sans Serif" w:cs="Times New Roman"/>
      <w:sz w:val="28"/>
      <w:szCs w:val="20"/>
      <w:lang w:eastAsia="ru-RU"/>
    </w:rPr>
  </w:style>
  <w:style w:type="paragraph" w:customStyle="1" w:styleId="Iauiue4">
    <w:name w:val="Iau?iue4"/>
    <w:rsid w:val="00572A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xl26">
    <w:name w:val="xl26"/>
    <w:basedOn w:val="a1"/>
    <w:rsid w:val="00572AA9"/>
    <w:pPr>
      <w:spacing w:before="100" w:beforeAutospacing="1" w:after="100" w:afterAutospacing="1" w:line="240" w:lineRule="auto"/>
      <w:jc w:val="center"/>
    </w:pPr>
    <w:rPr>
      <w:rFonts w:ascii="Arial Unicode MS" w:eastAsia="Arial Unicode MS" w:hAnsi="Arial Unicode MS" w:cs="Times New Roman" w:hint="eastAsia"/>
      <w:sz w:val="24"/>
      <w:szCs w:val="24"/>
      <w:lang w:eastAsia="ru-RU"/>
    </w:rPr>
  </w:style>
  <w:style w:type="paragraph" w:customStyle="1" w:styleId="41">
    <w:name w:val="заголовок 4"/>
    <w:basedOn w:val="a1"/>
    <w:next w:val="a1"/>
    <w:rsid w:val="00572AA9"/>
    <w:pPr>
      <w:keepNext/>
      <w:autoSpaceDE w:val="0"/>
      <w:autoSpaceDN w:val="0"/>
      <w:spacing w:after="0" w:line="240" w:lineRule="auto"/>
      <w:jc w:val="center"/>
      <w:outlineLvl w:val="3"/>
    </w:pPr>
    <w:rPr>
      <w:rFonts w:ascii="Times New Roman" w:eastAsia="Times New Roman" w:hAnsi="Times New Roman" w:cs="Times New Roman"/>
      <w:sz w:val="20"/>
      <w:szCs w:val="20"/>
      <w:lang w:eastAsia="ru-RU"/>
    </w:rPr>
  </w:style>
  <w:style w:type="paragraph" w:customStyle="1" w:styleId="xl23">
    <w:name w:val="xl23"/>
    <w:basedOn w:val="a1"/>
    <w:rsid w:val="00572AA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5">
    <w:name w:val="xl25"/>
    <w:basedOn w:val="a1"/>
    <w:rsid w:val="00572AA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310">
    <w:name w:val="Основной текст с отступом 31"/>
    <w:basedOn w:val="a1"/>
    <w:rsid w:val="00572AA9"/>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styleId="aff8">
    <w:name w:val="caption"/>
    <w:basedOn w:val="a1"/>
    <w:next w:val="a1"/>
    <w:qFormat/>
    <w:rsid w:val="00572AA9"/>
    <w:pPr>
      <w:overflowPunct w:val="0"/>
      <w:autoSpaceDE w:val="0"/>
      <w:autoSpaceDN w:val="0"/>
      <w:adjustRightInd w:val="0"/>
      <w:spacing w:after="0" w:line="240" w:lineRule="auto"/>
    </w:pPr>
    <w:rPr>
      <w:rFonts w:ascii="Times New Roman" w:eastAsia="Times New Roman" w:hAnsi="Times New Roman" w:cs="Times New Roman"/>
      <w:b/>
      <w:sz w:val="24"/>
      <w:szCs w:val="20"/>
      <w:lang w:eastAsia="ru-RU"/>
    </w:rPr>
  </w:style>
  <w:style w:type="paragraph" w:styleId="aff9">
    <w:name w:val="Block Text"/>
    <w:basedOn w:val="a1"/>
    <w:rsid w:val="00572AA9"/>
    <w:pPr>
      <w:suppressLineNumbers/>
      <w:tabs>
        <w:tab w:val="left" w:pos="180"/>
      </w:tabs>
      <w:spacing w:after="0" w:line="240" w:lineRule="auto"/>
      <w:ind w:left="540" w:right="-414" w:firstLine="720"/>
      <w:jc w:val="both"/>
    </w:pPr>
    <w:rPr>
      <w:rFonts w:ascii="Times New Roman" w:eastAsia="Times New Roman" w:hAnsi="Times New Roman" w:cs="Times New Roman"/>
      <w:sz w:val="21"/>
      <w:szCs w:val="24"/>
      <w:lang w:eastAsia="ru-RU"/>
    </w:rPr>
  </w:style>
  <w:style w:type="paragraph" w:customStyle="1" w:styleId="font5">
    <w:name w:val="font5"/>
    <w:basedOn w:val="a1"/>
    <w:rsid w:val="00572AA9"/>
    <w:pPr>
      <w:spacing w:before="100" w:beforeAutospacing="1" w:after="100" w:afterAutospacing="1" w:line="240" w:lineRule="auto"/>
    </w:pPr>
    <w:rPr>
      <w:rFonts w:ascii="Times New Roman" w:eastAsia="Arial Unicode MS" w:hAnsi="Times New Roman" w:cs="Times New Roman"/>
      <w:sz w:val="20"/>
      <w:szCs w:val="20"/>
      <w:lang w:eastAsia="ru-RU"/>
    </w:rPr>
  </w:style>
  <w:style w:type="paragraph" w:customStyle="1" w:styleId="font6">
    <w:name w:val="font6"/>
    <w:basedOn w:val="a1"/>
    <w:rsid w:val="00572AA9"/>
    <w:pPr>
      <w:spacing w:before="100" w:beforeAutospacing="1" w:after="100" w:afterAutospacing="1" w:line="240" w:lineRule="auto"/>
    </w:pPr>
    <w:rPr>
      <w:rFonts w:ascii="Times New Roman" w:eastAsia="Arial Unicode MS" w:hAnsi="Times New Roman" w:cs="Times New Roman"/>
      <w:sz w:val="20"/>
      <w:szCs w:val="20"/>
      <w:u w:val="single"/>
      <w:lang w:eastAsia="ru-RU"/>
    </w:rPr>
  </w:style>
  <w:style w:type="paragraph" w:customStyle="1" w:styleId="xl27">
    <w:name w:val="xl27"/>
    <w:basedOn w:val="a1"/>
    <w:rsid w:val="00572AA9"/>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28">
    <w:name w:val="xl28"/>
    <w:basedOn w:val="a1"/>
    <w:rsid w:val="00572AA9"/>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9">
    <w:name w:val="xl29"/>
    <w:basedOn w:val="a1"/>
    <w:rsid w:val="00572AA9"/>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0">
    <w:name w:val="xl30"/>
    <w:basedOn w:val="a1"/>
    <w:rsid w:val="00572AA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1">
    <w:name w:val="xl31"/>
    <w:basedOn w:val="a1"/>
    <w:rsid w:val="00572A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2">
    <w:name w:val="xl32"/>
    <w:basedOn w:val="a1"/>
    <w:rsid w:val="00572AA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3">
    <w:name w:val="xl33"/>
    <w:basedOn w:val="a1"/>
    <w:rsid w:val="00572AA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4">
    <w:name w:val="xl34"/>
    <w:basedOn w:val="a1"/>
    <w:rsid w:val="00572AA9"/>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5">
    <w:name w:val="xl35"/>
    <w:basedOn w:val="a1"/>
    <w:rsid w:val="0057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36">
    <w:name w:val="xl36"/>
    <w:basedOn w:val="a1"/>
    <w:rsid w:val="00572AA9"/>
    <w:pP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37">
    <w:name w:val="xl37"/>
    <w:basedOn w:val="a1"/>
    <w:rsid w:val="00572AA9"/>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8">
    <w:name w:val="xl38"/>
    <w:basedOn w:val="a1"/>
    <w:rsid w:val="0057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39">
    <w:name w:val="xl39"/>
    <w:basedOn w:val="a1"/>
    <w:rsid w:val="00572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0">
    <w:name w:val="xl40"/>
    <w:basedOn w:val="a1"/>
    <w:rsid w:val="00572AA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ru-RU"/>
    </w:rPr>
  </w:style>
  <w:style w:type="paragraph" w:customStyle="1" w:styleId="xl41">
    <w:name w:val="xl41"/>
    <w:basedOn w:val="a1"/>
    <w:rsid w:val="00572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2">
    <w:name w:val="xl42"/>
    <w:basedOn w:val="a1"/>
    <w:rsid w:val="00572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3">
    <w:name w:val="xl43"/>
    <w:basedOn w:val="a1"/>
    <w:rsid w:val="00572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4">
    <w:name w:val="xl44"/>
    <w:basedOn w:val="a1"/>
    <w:rsid w:val="0057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ru-RU"/>
    </w:rPr>
  </w:style>
  <w:style w:type="paragraph" w:customStyle="1" w:styleId="xl45">
    <w:name w:val="xl45"/>
    <w:basedOn w:val="a1"/>
    <w:rsid w:val="00572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ru-RU"/>
    </w:rPr>
  </w:style>
  <w:style w:type="paragraph" w:customStyle="1" w:styleId="xl46">
    <w:name w:val="xl46"/>
    <w:basedOn w:val="a1"/>
    <w:rsid w:val="00572AA9"/>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47">
    <w:name w:val="xl47"/>
    <w:basedOn w:val="a1"/>
    <w:rsid w:val="00572AA9"/>
    <w:pPr>
      <w:pBdr>
        <w:right w:val="single" w:sz="8"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48">
    <w:name w:val="xl48"/>
    <w:basedOn w:val="a1"/>
    <w:rsid w:val="00572AA9"/>
    <w:pPr>
      <w:spacing w:before="100" w:beforeAutospacing="1" w:after="100" w:afterAutospacing="1" w:line="240" w:lineRule="auto"/>
      <w:jc w:val="center"/>
    </w:pPr>
    <w:rPr>
      <w:rFonts w:ascii="Times New Roman" w:eastAsia="Arial Unicode MS" w:hAnsi="Times New Roman" w:cs="Times New Roman"/>
      <w:sz w:val="24"/>
      <w:szCs w:val="24"/>
      <w:u w:val="single"/>
      <w:lang w:eastAsia="ru-RU"/>
    </w:rPr>
  </w:style>
  <w:style w:type="paragraph" w:customStyle="1" w:styleId="xl49">
    <w:name w:val="xl49"/>
    <w:basedOn w:val="a1"/>
    <w:rsid w:val="00572AA9"/>
    <w:pPr>
      <w:pBdr>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0">
    <w:name w:val="xl50"/>
    <w:basedOn w:val="a1"/>
    <w:rsid w:val="00572AA9"/>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1">
    <w:name w:val="xl51"/>
    <w:basedOn w:val="a1"/>
    <w:rsid w:val="00572AA9"/>
    <w:pPr>
      <w:pBdr>
        <w:top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2">
    <w:name w:val="xl52"/>
    <w:basedOn w:val="a1"/>
    <w:rsid w:val="00572AA9"/>
    <w:pPr>
      <w:pBdr>
        <w:top w:val="single" w:sz="4" w:space="0" w:color="auto"/>
        <w:left w:val="single" w:sz="12"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3">
    <w:name w:val="xl53"/>
    <w:basedOn w:val="a1"/>
    <w:rsid w:val="00572AA9"/>
    <w:pPr>
      <w:pBdr>
        <w:top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4">
    <w:name w:val="xl54"/>
    <w:basedOn w:val="a1"/>
    <w:rsid w:val="00572AA9"/>
    <w:pPr>
      <w:pBdr>
        <w:bottom w:val="single" w:sz="4" w:space="0" w:color="auto"/>
        <w:right w:val="single" w:sz="12"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1"/>
    <w:rsid w:val="00572AA9"/>
    <w:pPr>
      <w:spacing w:before="100" w:beforeAutospacing="1" w:after="100" w:afterAutospacing="1" w:line="240" w:lineRule="auto"/>
      <w:jc w:val="both"/>
    </w:pPr>
    <w:rPr>
      <w:rFonts w:ascii="Times New Roman" w:eastAsia="Arial Unicode MS" w:hAnsi="Times New Roman" w:cs="Times New Roman"/>
      <w:sz w:val="24"/>
      <w:szCs w:val="24"/>
      <w:lang w:eastAsia="ru-RU"/>
    </w:rPr>
  </w:style>
  <w:style w:type="paragraph" w:customStyle="1" w:styleId="xl56">
    <w:name w:val="xl56"/>
    <w:basedOn w:val="a1"/>
    <w:rsid w:val="00572AA9"/>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57">
    <w:name w:val="xl57"/>
    <w:basedOn w:val="a1"/>
    <w:rsid w:val="00572AA9"/>
    <w:pPr>
      <w:pBdr>
        <w:bottom w:val="single" w:sz="4" w:space="0" w:color="auto"/>
        <w:right w:val="single" w:sz="12"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58">
    <w:name w:val="xl58"/>
    <w:basedOn w:val="a1"/>
    <w:rsid w:val="00572AA9"/>
    <w:pPr>
      <w:pBdr>
        <w:right w:val="single" w:sz="12"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59">
    <w:name w:val="xl59"/>
    <w:basedOn w:val="a1"/>
    <w:rsid w:val="00572AA9"/>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0">
    <w:name w:val="xl60"/>
    <w:basedOn w:val="a1"/>
    <w:rsid w:val="00572AA9"/>
    <w:pPr>
      <w:pBdr>
        <w:top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16"/>
      <w:szCs w:val="16"/>
      <w:lang w:eastAsia="ru-RU"/>
    </w:rPr>
  </w:style>
  <w:style w:type="paragraph" w:customStyle="1" w:styleId="xl61">
    <w:name w:val="xl61"/>
    <w:basedOn w:val="a1"/>
    <w:rsid w:val="00572AA9"/>
    <w:pPr>
      <w:pBdr>
        <w:top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16"/>
      <w:szCs w:val="16"/>
      <w:lang w:eastAsia="ru-RU"/>
    </w:rPr>
  </w:style>
  <w:style w:type="paragraph" w:customStyle="1" w:styleId="xl62">
    <w:name w:val="xl62"/>
    <w:basedOn w:val="a1"/>
    <w:rsid w:val="00572AA9"/>
    <w:pPr>
      <w:pBdr>
        <w:top w:val="single" w:sz="4" w:space="0" w:color="auto"/>
        <w:left w:val="single" w:sz="12"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3">
    <w:name w:val="xl63"/>
    <w:basedOn w:val="a1"/>
    <w:rsid w:val="00572AA9"/>
    <w:pPr>
      <w:pBdr>
        <w:top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1"/>
    <w:rsid w:val="00572AA9"/>
    <w:pPr>
      <w:pBdr>
        <w:top w:val="single" w:sz="4" w:space="0" w:color="auto"/>
      </w:pBdr>
      <w:spacing w:before="100" w:beforeAutospacing="1" w:after="100" w:afterAutospacing="1" w:line="240" w:lineRule="auto"/>
      <w:jc w:val="center"/>
    </w:pPr>
    <w:rPr>
      <w:rFonts w:ascii="Times New Roman" w:eastAsia="Arial Unicode MS" w:hAnsi="Times New Roman" w:cs="Times New Roman"/>
      <w:sz w:val="12"/>
      <w:szCs w:val="12"/>
      <w:lang w:eastAsia="ru-RU"/>
    </w:rPr>
  </w:style>
  <w:style w:type="paragraph" w:customStyle="1" w:styleId="xl65">
    <w:name w:val="xl65"/>
    <w:basedOn w:val="a1"/>
    <w:rsid w:val="00572AA9"/>
    <w:pPr>
      <w:pBdr>
        <w:top w:val="single" w:sz="4" w:space="0" w:color="auto"/>
        <w:right w:val="single" w:sz="12" w:space="0" w:color="auto"/>
      </w:pBdr>
      <w:spacing w:before="100" w:beforeAutospacing="1" w:after="100" w:afterAutospacing="1" w:line="240" w:lineRule="auto"/>
      <w:jc w:val="center"/>
    </w:pPr>
    <w:rPr>
      <w:rFonts w:ascii="Times New Roman" w:eastAsia="Arial Unicode MS" w:hAnsi="Times New Roman" w:cs="Times New Roman"/>
      <w:sz w:val="12"/>
      <w:szCs w:val="12"/>
      <w:lang w:eastAsia="ru-RU"/>
    </w:rPr>
  </w:style>
  <w:style w:type="paragraph" w:customStyle="1" w:styleId="xl66">
    <w:name w:val="xl66"/>
    <w:basedOn w:val="a1"/>
    <w:rsid w:val="00572AA9"/>
    <w:pPr>
      <w:pBdr>
        <w:top w:val="single" w:sz="4" w:space="0" w:color="auto"/>
        <w:left w:val="single" w:sz="12"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7">
    <w:name w:val="xl67"/>
    <w:basedOn w:val="a1"/>
    <w:rsid w:val="00572AA9"/>
    <w:pPr>
      <w:pBdr>
        <w:top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12"/>
      <w:szCs w:val="12"/>
      <w:lang w:eastAsia="ru-RU"/>
    </w:rPr>
  </w:style>
  <w:style w:type="paragraph" w:customStyle="1" w:styleId="xl68">
    <w:name w:val="xl68"/>
    <w:basedOn w:val="a1"/>
    <w:rsid w:val="00572AA9"/>
    <w:pPr>
      <w:pBdr>
        <w:top w:val="single" w:sz="4" w:space="0" w:color="auto"/>
        <w:left w:val="single" w:sz="12"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9">
    <w:name w:val="xl69"/>
    <w:basedOn w:val="a1"/>
    <w:rsid w:val="00572AA9"/>
    <w:pPr>
      <w:pBdr>
        <w:top w:val="single" w:sz="4" w:space="0" w:color="auto"/>
        <w:right w:val="single" w:sz="12"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70">
    <w:name w:val="xl70"/>
    <w:basedOn w:val="a1"/>
    <w:rsid w:val="00572AA9"/>
    <w:pPr>
      <w:pBdr>
        <w:left w:val="single" w:sz="12"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71">
    <w:name w:val="xl71"/>
    <w:basedOn w:val="a1"/>
    <w:rsid w:val="00572AA9"/>
    <w:pPr>
      <w:pBdr>
        <w:right w:val="single" w:sz="8"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72">
    <w:name w:val="xl72"/>
    <w:basedOn w:val="a1"/>
    <w:rsid w:val="00572AA9"/>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styleId="affa">
    <w:name w:val="Title"/>
    <w:basedOn w:val="a1"/>
    <w:link w:val="affb"/>
    <w:qFormat/>
    <w:rsid w:val="00572AA9"/>
    <w:pPr>
      <w:spacing w:after="0" w:line="240" w:lineRule="auto"/>
      <w:jc w:val="center"/>
    </w:pPr>
    <w:rPr>
      <w:rFonts w:ascii="Times New Roman" w:eastAsia="Times New Roman" w:hAnsi="Times New Roman" w:cs="Times New Roman"/>
      <w:b/>
      <w:sz w:val="24"/>
      <w:szCs w:val="20"/>
      <w:lang w:val="en-US" w:eastAsia="ru-RU"/>
    </w:rPr>
  </w:style>
  <w:style w:type="character" w:customStyle="1" w:styleId="affb">
    <w:name w:val="Название Знак"/>
    <w:basedOn w:val="a2"/>
    <w:link w:val="affa"/>
    <w:rsid w:val="00572AA9"/>
    <w:rPr>
      <w:rFonts w:ascii="Times New Roman" w:eastAsia="Times New Roman" w:hAnsi="Times New Roman" w:cs="Times New Roman"/>
      <w:b/>
      <w:sz w:val="24"/>
      <w:szCs w:val="20"/>
      <w:lang w:val="en-US" w:eastAsia="ru-RU"/>
    </w:rPr>
  </w:style>
  <w:style w:type="paragraph" w:styleId="affc">
    <w:name w:val="Plain Text"/>
    <w:basedOn w:val="a1"/>
    <w:link w:val="affd"/>
    <w:rsid w:val="00572AA9"/>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rsid w:val="00572AA9"/>
    <w:rPr>
      <w:rFonts w:ascii="Courier New" w:eastAsia="Times New Roman" w:hAnsi="Courier New" w:cs="Times New Roman"/>
      <w:sz w:val="20"/>
      <w:szCs w:val="20"/>
      <w:lang w:eastAsia="ru-RU"/>
    </w:rPr>
  </w:style>
  <w:style w:type="paragraph" w:customStyle="1" w:styleId="xl94">
    <w:name w:val="xl94"/>
    <w:basedOn w:val="a1"/>
    <w:rsid w:val="00572AA9"/>
    <w:pPr>
      <w:overflowPunct w:val="0"/>
      <w:autoSpaceDE w:val="0"/>
      <w:autoSpaceDN w:val="0"/>
      <w:adjustRightInd w:val="0"/>
      <w:spacing w:before="100" w:after="100" w:line="240" w:lineRule="auto"/>
      <w:textAlignment w:val="baseline"/>
    </w:pPr>
    <w:rPr>
      <w:rFonts w:ascii="Symbol" w:eastAsia="Times New Roman" w:hAnsi="Symbol" w:cs="Times New Roman"/>
      <w:sz w:val="18"/>
      <w:szCs w:val="18"/>
      <w:lang w:eastAsia="ru-RU"/>
    </w:rPr>
  </w:style>
  <w:style w:type="paragraph" w:customStyle="1" w:styleId="xl78">
    <w:name w:val="xl78"/>
    <w:basedOn w:val="a1"/>
    <w:rsid w:val="00572AA9"/>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b/>
      <w:bCs/>
      <w:sz w:val="24"/>
      <w:szCs w:val="24"/>
      <w:lang w:eastAsia="ru-RU"/>
    </w:rPr>
  </w:style>
  <w:style w:type="paragraph" w:customStyle="1" w:styleId="2">
    <w:name w:val="Стиль2"/>
    <w:basedOn w:val="a1"/>
    <w:next w:val="a1"/>
    <w:rsid w:val="00572AA9"/>
    <w:pPr>
      <w:keepNext/>
      <w:numPr>
        <w:numId w:val="6"/>
      </w:numPr>
      <w:spacing w:before="120" w:after="0" w:line="240" w:lineRule="auto"/>
    </w:pPr>
    <w:rPr>
      <w:rFonts w:ascii="Times New Roman" w:eastAsia="Times New Roman" w:hAnsi="Times New Roman" w:cs="Arial"/>
      <w:b/>
      <w:i/>
      <w:sz w:val="28"/>
      <w:szCs w:val="28"/>
    </w:rPr>
  </w:style>
  <w:style w:type="paragraph" w:customStyle="1" w:styleId="36">
    <w:name w:val="Стиль3"/>
    <w:basedOn w:val="a1"/>
    <w:rsid w:val="00572AA9"/>
    <w:pPr>
      <w:spacing w:before="120" w:after="0" w:line="240" w:lineRule="auto"/>
    </w:pPr>
    <w:rPr>
      <w:rFonts w:ascii="Tahoma" w:eastAsia="Times New Roman" w:hAnsi="Tahoma" w:cs="Times New Roman"/>
      <w:kern w:val="16"/>
      <w:sz w:val="24"/>
      <w:szCs w:val="20"/>
      <w:lang w:eastAsia="ru-RU"/>
    </w:rPr>
  </w:style>
  <w:style w:type="paragraph" w:customStyle="1" w:styleId="42">
    <w:name w:val="Стиль4"/>
    <w:basedOn w:val="a1"/>
    <w:rsid w:val="00572AA9"/>
    <w:pPr>
      <w:tabs>
        <w:tab w:val="right" w:pos="936"/>
      </w:tabs>
      <w:spacing w:before="120" w:after="0" w:line="240" w:lineRule="auto"/>
    </w:pPr>
    <w:rPr>
      <w:rFonts w:ascii="Tahoma" w:eastAsia="Times New Roman" w:hAnsi="Tahoma" w:cs="Times New Roman"/>
      <w:b/>
      <w:kern w:val="16"/>
      <w:sz w:val="20"/>
      <w:szCs w:val="20"/>
      <w:lang w:eastAsia="ru-RU"/>
    </w:rPr>
  </w:style>
  <w:style w:type="paragraph" w:customStyle="1" w:styleId="ConsPlusNormal">
    <w:name w:val="ConsPlusNormal"/>
    <w:rsid w:val="00572A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72A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24">
    <w:name w:val="xl24"/>
    <w:basedOn w:val="a1"/>
    <w:rsid w:val="00572AA9"/>
    <w:pPr>
      <w:spacing w:before="100" w:beforeAutospacing="1" w:after="100" w:afterAutospacing="1" w:line="240" w:lineRule="auto"/>
    </w:pPr>
    <w:rPr>
      <w:rFonts w:ascii="Times New Roman" w:eastAsia="Arial Unicode MS" w:hAnsi="Times New Roman" w:cs="Times New Roman"/>
      <w:lang w:eastAsia="ru-RU"/>
    </w:rPr>
  </w:style>
  <w:style w:type="paragraph" w:customStyle="1" w:styleId="xl73">
    <w:name w:val="xl73"/>
    <w:basedOn w:val="a1"/>
    <w:rsid w:val="00572AA9"/>
    <w:pPr>
      <w:spacing w:before="100" w:beforeAutospacing="1" w:after="100" w:afterAutospacing="1" w:line="240" w:lineRule="auto"/>
      <w:jc w:val="right"/>
      <w:textAlignment w:val="center"/>
    </w:pPr>
    <w:rPr>
      <w:rFonts w:ascii="Times New Roman" w:eastAsia="Arial Unicode MS" w:hAnsi="Times New Roman" w:cs="Times New Roman"/>
      <w:lang w:eastAsia="ru-RU"/>
    </w:rPr>
  </w:style>
  <w:style w:type="paragraph" w:customStyle="1" w:styleId="xl74">
    <w:name w:val="xl74"/>
    <w:basedOn w:val="a1"/>
    <w:rsid w:val="00572AA9"/>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lang w:eastAsia="ru-RU"/>
    </w:rPr>
  </w:style>
  <w:style w:type="paragraph" w:customStyle="1" w:styleId="xl75">
    <w:name w:val="xl75"/>
    <w:basedOn w:val="a1"/>
    <w:rsid w:val="00572AA9"/>
    <w:pPr>
      <w:pBdr>
        <w:top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lang w:eastAsia="ru-RU"/>
    </w:rPr>
  </w:style>
  <w:style w:type="paragraph" w:customStyle="1" w:styleId="xl76">
    <w:name w:val="xl76"/>
    <w:basedOn w:val="a1"/>
    <w:rsid w:val="00572AA9"/>
    <w:pPr>
      <w:pBdr>
        <w:top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lang w:eastAsia="ru-RU"/>
    </w:rPr>
  </w:style>
  <w:style w:type="paragraph" w:customStyle="1" w:styleId="xl77">
    <w:name w:val="xl77"/>
    <w:basedOn w:val="a1"/>
    <w:rsid w:val="00572AA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b/>
      <w:bCs/>
      <w:lang w:eastAsia="ru-RU"/>
    </w:rPr>
  </w:style>
  <w:style w:type="paragraph" w:customStyle="1" w:styleId="xl79">
    <w:name w:val="xl79"/>
    <w:basedOn w:val="a1"/>
    <w:rsid w:val="00572AA9"/>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b/>
      <w:bCs/>
      <w:lang w:eastAsia="ru-RU"/>
    </w:rPr>
  </w:style>
  <w:style w:type="paragraph" w:customStyle="1" w:styleId="xl80">
    <w:name w:val="xl80"/>
    <w:basedOn w:val="a1"/>
    <w:rsid w:val="00572AA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b/>
      <w:bCs/>
      <w:lang w:eastAsia="ru-RU"/>
    </w:rPr>
  </w:style>
  <w:style w:type="paragraph" w:customStyle="1" w:styleId="xl81">
    <w:name w:val="xl81"/>
    <w:basedOn w:val="a1"/>
    <w:rsid w:val="00572AA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b/>
      <w:bCs/>
      <w:lang w:eastAsia="ru-RU"/>
    </w:rPr>
  </w:style>
  <w:style w:type="paragraph" w:customStyle="1" w:styleId="xl82">
    <w:name w:val="xl82"/>
    <w:basedOn w:val="a1"/>
    <w:rsid w:val="00572AA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3">
    <w:name w:val="xl83"/>
    <w:basedOn w:val="a1"/>
    <w:rsid w:val="00572AA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4">
    <w:name w:val="xl84"/>
    <w:basedOn w:val="a1"/>
    <w:rsid w:val="00572AA9"/>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5">
    <w:name w:val="xl85"/>
    <w:basedOn w:val="a1"/>
    <w:rsid w:val="00572AA9"/>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6">
    <w:name w:val="xl86"/>
    <w:basedOn w:val="a1"/>
    <w:rsid w:val="00572AA9"/>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7">
    <w:name w:val="xl87"/>
    <w:basedOn w:val="a1"/>
    <w:rsid w:val="00572AA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8">
    <w:name w:val="xl88"/>
    <w:basedOn w:val="a1"/>
    <w:rsid w:val="00572AA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89">
    <w:name w:val="xl89"/>
    <w:basedOn w:val="a1"/>
    <w:rsid w:val="00572AA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90">
    <w:name w:val="xl90"/>
    <w:basedOn w:val="a1"/>
    <w:rsid w:val="00572AA9"/>
    <w:pPr>
      <w:pBdr>
        <w:top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91">
    <w:name w:val="xl91"/>
    <w:basedOn w:val="a1"/>
    <w:rsid w:val="00572AA9"/>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2">
    <w:name w:val="xl92"/>
    <w:basedOn w:val="a1"/>
    <w:rsid w:val="00572AA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3">
    <w:name w:val="xl93"/>
    <w:basedOn w:val="a1"/>
    <w:rsid w:val="00572AA9"/>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5">
    <w:name w:val="xl95"/>
    <w:basedOn w:val="a1"/>
    <w:rsid w:val="00572AA9"/>
    <w:pPr>
      <w:pBdr>
        <w:top w:val="single" w:sz="8"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6">
    <w:name w:val="xl96"/>
    <w:basedOn w:val="a1"/>
    <w:rsid w:val="00572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7">
    <w:name w:val="xl97"/>
    <w:basedOn w:val="a1"/>
    <w:rsid w:val="00572AA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8">
    <w:name w:val="xl98"/>
    <w:basedOn w:val="a1"/>
    <w:rsid w:val="00572AA9"/>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99">
    <w:name w:val="xl99"/>
    <w:basedOn w:val="a1"/>
    <w:rsid w:val="00572AA9"/>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00">
    <w:name w:val="xl100"/>
    <w:basedOn w:val="a1"/>
    <w:rsid w:val="00572AA9"/>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01">
    <w:name w:val="xl101"/>
    <w:basedOn w:val="a1"/>
    <w:rsid w:val="00572AA9"/>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02">
    <w:name w:val="xl102"/>
    <w:basedOn w:val="a1"/>
    <w:rsid w:val="00572AA9"/>
    <w:pPr>
      <w:pBdr>
        <w:top w:val="single" w:sz="4" w:space="0" w:color="auto"/>
        <w:bottom w:val="single" w:sz="8"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03">
    <w:name w:val="xl103"/>
    <w:basedOn w:val="a1"/>
    <w:rsid w:val="00572AA9"/>
    <w:pPr>
      <w:pBdr>
        <w:top w:val="single" w:sz="4" w:space="0" w:color="auto"/>
        <w:left w:val="single" w:sz="4" w:space="0" w:color="auto"/>
      </w:pBdr>
      <w:spacing w:before="100" w:beforeAutospacing="1" w:after="100" w:afterAutospacing="1" w:line="240" w:lineRule="auto"/>
      <w:jc w:val="right"/>
    </w:pPr>
    <w:rPr>
      <w:rFonts w:ascii="Times New Roman" w:eastAsia="Arial Unicode MS" w:hAnsi="Times New Roman" w:cs="Times New Roman"/>
      <w:lang w:eastAsia="ru-RU"/>
    </w:rPr>
  </w:style>
  <w:style w:type="paragraph" w:customStyle="1" w:styleId="xl104">
    <w:name w:val="xl104"/>
    <w:basedOn w:val="a1"/>
    <w:rsid w:val="00572AA9"/>
    <w:pPr>
      <w:pBdr>
        <w:top w:val="single" w:sz="4" w:space="0" w:color="auto"/>
        <w:right w:val="single" w:sz="8" w:space="0" w:color="auto"/>
      </w:pBdr>
      <w:spacing w:before="100" w:beforeAutospacing="1" w:after="100" w:afterAutospacing="1" w:line="240" w:lineRule="auto"/>
      <w:jc w:val="right"/>
    </w:pPr>
    <w:rPr>
      <w:rFonts w:ascii="Times New Roman" w:eastAsia="Arial Unicode MS" w:hAnsi="Times New Roman" w:cs="Times New Roman"/>
      <w:lang w:eastAsia="ru-RU"/>
    </w:rPr>
  </w:style>
  <w:style w:type="paragraph" w:customStyle="1" w:styleId="xl105">
    <w:name w:val="xl105"/>
    <w:basedOn w:val="a1"/>
    <w:rsid w:val="00572AA9"/>
    <w:pPr>
      <w:pBdr>
        <w:left w:val="single" w:sz="4" w:space="0" w:color="auto"/>
        <w:bottom w:val="single" w:sz="4" w:space="0" w:color="auto"/>
      </w:pBdr>
      <w:spacing w:before="100" w:beforeAutospacing="1" w:after="100" w:afterAutospacing="1" w:line="240" w:lineRule="auto"/>
      <w:jc w:val="right"/>
    </w:pPr>
    <w:rPr>
      <w:rFonts w:ascii="Times New Roman" w:eastAsia="Arial Unicode MS" w:hAnsi="Times New Roman" w:cs="Times New Roman"/>
      <w:lang w:eastAsia="ru-RU"/>
    </w:rPr>
  </w:style>
  <w:style w:type="paragraph" w:customStyle="1" w:styleId="xl106">
    <w:name w:val="xl106"/>
    <w:basedOn w:val="a1"/>
    <w:rsid w:val="00572AA9"/>
    <w:pPr>
      <w:pBdr>
        <w:bottom w:val="single" w:sz="4" w:space="0" w:color="auto"/>
        <w:right w:val="single" w:sz="8" w:space="0" w:color="auto"/>
      </w:pBdr>
      <w:spacing w:before="100" w:beforeAutospacing="1" w:after="100" w:afterAutospacing="1" w:line="240" w:lineRule="auto"/>
      <w:jc w:val="right"/>
    </w:pPr>
    <w:rPr>
      <w:rFonts w:ascii="Times New Roman" w:eastAsia="Arial Unicode MS" w:hAnsi="Times New Roman" w:cs="Times New Roman"/>
      <w:lang w:eastAsia="ru-RU"/>
    </w:rPr>
  </w:style>
  <w:style w:type="paragraph" w:customStyle="1" w:styleId="xl107">
    <w:name w:val="xl107"/>
    <w:basedOn w:val="a1"/>
    <w:rsid w:val="00572AA9"/>
    <w:pPr>
      <w:spacing w:before="100" w:beforeAutospacing="1" w:after="100" w:afterAutospacing="1" w:line="240" w:lineRule="auto"/>
      <w:jc w:val="right"/>
      <w:textAlignment w:val="top"/>
    </w:pPr>
    <w:rPr>
      <w:rFonts w:ascii="Times New Roman" w:eastAsia="Arial Unicode MS" w:hAnsi="Times New Roman" w:cs="Times New Roman"/>
      <w:sz w:val="24"/>
      <w:szCs w:val="24"/>
      <w:lang w:eastAsia="ru-RU"/>
    </w:rPr>
  </w:style>
  <w:style w:type="paragraph" w:customStyle="1" w:styleId="xl108">
    <w:name w:val="xl108"/>
    <w:basedOn w:val="a1"/>
    <w:rsid w:val="00572AA9"/>
    <w:pPr>
      <w:pBdr>
        <w:top w:val="single" w:sz="8"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109">
    <w:name w:val="xl109"/>
    <w:basedOn w:val="a1"/>
    <w:rsid w:val="00572AA9"/>
    <w:pPr>
      <w:pBdr>
        <w:top w:val="single" w:sz="8"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xl110">
    <w:name w:val="xl110"/>
    <w:basedOn w:val="a1"/>
    <w:rsid w:val="00572AA9"/>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11">
    <w:name w:val="xl111"/>
    <w:basedOn w:val="a1"/>
    <w:rsid w:val="00572AA9"/>
    <w:pPr>
      <w:pBdr>
        <w:bottom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112">
    <w:name w:val="xl112"/>
    <w:basedOn w:val="a1"/>
    <w:rsid w:val="00572AA9"/>
    <w:pPr>
      <w:pBdr>
        <w:top w:val="single" w:sz="4" w:space="0" w:color="auto"/>
      </w:pBdr>
      <w:spacing w:before="100" w:beforeAutospacing="1" w:after="100" w:afterAutospacing="1" w:line="240" w:lineRule="auto"/>
      <w:jc w:val="center"/>
    </w:pPr>
    <w:rPr>
      <w:rFonts w:ascii="Times New Roman" w:eastAsia="Arial Unicode MS" w:hAnsi="Times New Roman" w:cs="Times New Roman"/>
      <w:sz w:val="14"/>
      <w:szCs w:val="14"/>
      <w:lang w:eastAsia="ru-RU"/>
    </w:rPr>
  </w:style>
  <w:style w:type="paragraph" w:customStyle="1" w:styleId="xl113">
    <w:name w:val="xl113"/>
    <w:basedOn w:val="a1"/>
    <w:rsid w:val="00572AA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4">
    <w:name w:val="xl114"/>
    <w:basedOn w:val="a1"/>
    <w:rsid w:val="00572AA9"/>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5">
    <w:name w:val="xl115"/>
    <w:basedOn w:val="a1"/>
    <w:rsid w:val="00572AA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6">
    <w:name w:val="xl116"/>
    <w:basedOn w:val="a1"/>
    <w:rsid w:val="00572AA9"/>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7">
    <w:name w:val="xl117"/>
    <w:basedOn w:val="a1"/>
    <w:rsid w:val="00572AA9"/>
    <w:pP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8">
    <w:name w:val="xl118"/>
    <w:basedOn w:val="a1"/>
    <w:rsid w:val="00572AA9"/>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19">
    <w:name w:val="xl119"/>
    <w:basedOn w:val="a1"/>
    <w:rsid w:val="00572AA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20">
    <w:name w:val="xl120"/>
    <w:basedOn w:val="a1"/>
    <w:rsid w:val="00572AA9"/>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121">
    <w:name w:val="xl121"/>
    <w:basedOn w:val="a1"/>
    <w:rsid w:val="00572AA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table" w:customStyle="1" w:styleId="13">
    <w:name w:val="Сетка таблицы1"/>
    <w:basedOn w:val="a3"/>
    <w:next w:val="aa"/>
    <w:rsid w:val="00572A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572A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e">
    <w:name w:val="Hyperlink"/>
    <w:basedOn w:val="a2"/>
    <w:uiPriority w:val="99"/>
    <w:rsid w:val="00572AA9"/>
    <w:rPr>
      <w:color w:val="0000FF"/>
      <w:u w:val="single"/>
    </w:rPr>
  </w:style>
  <w:style w:type="paragraph" w:styleId="afff">
    <w:name w:val="TOC Heading"/>
    <w:basedOn w:val="1"/>
    <w:next w:val="a1"/>
    <w:uiPriority w:val="39"/>
    <w:unhideWhenUsed/>
    <w:qFormat/>
    <w:rsid w:val="009365BD"/>
    <w:pPr>
      <w:outlineLvl w:val="9"/>
    </w:pPr>
  </w:style>
  <w:style w:type="paragraph" w:styleId="37">
    <w:name w:val="toc 3"/>
    <w:basedOn w:val="a1"/>
    <w:next w:val="a1"/>
    <w:autoRedefine/>
    <w:uiPriority w:val="39"/>
    <w:unhideWhenUsed/>
    <w:rsid w:val="009365BD"/>
    <w:pPr>
      <w:spacing w:after="100"/>
      <w:ind w:left="440"/>
    </w:pPr>
  </w:style>
  <w:style w:type="paragraph" w:styleId="27">
    <w:name w:val="toc 2"/>
    <w:basedOn w:val="a1"/>
    <w:next w:val="a1"/>
    <w:autoRedefine/>
    <w:uiPriority w:val="39"/>
    <w:unhideWhenUsed/>
    <w:rsid w:val="00D33F0D"/>
    <w:pPr>
      <w:spacing w:after="100"/>
      <w:ind w:left="220"/>
    </w:pPr>
  </w:style>
  <w:style w:type="character" w:styleId="afff0">
    <w:name w:val="Strong"/>
    <w:basedOn w:val="a2"/>
    <w:uiPriority w:val="22"/>
    <w:qFormat/>
    <w:rsid w:val="00EA1074"/>
    <w:rPr>
      <w:rFonts w:cs="Times New Roman"/>
      <w:b/>
      <w:bCs/>
    </w:rPr>
  </w:style>
  <w:style w:type="character" w:styleId="HTML">
    <w:name w:val="HTML Definition"/>
    <w:basedOn w:val="a2"/>
    <w:uiPriority w:val="99"/>
    <w:semiHidden/>
    <w:unhideWhenUsed/>
    <w:rsid w:val="004F023F"/>
    <w:rPr>
      <w:i/>
      <w:iCs/>
    </w:rPr>
  </w:style>
  <w:style w:type="character" w:customStyle="1" w:styleId="apple-converted-space">
    <w:name w:val="apple-converted-space"/>
    <w:basedOn w:val="a2"/>
    <w:rsid w:val="004F023F"/>
  </w:style>
  <w:style w:type="character" w:customStyle="1" w:styleId="r">
    <w:name w:val="r"/>
    <w:basedOn w:val="a2"/>
    <w:rsid w:val="00AD2D53"/>
  </w:style>
  <w:style w:type="paragraph" w:customStyle="1" w:styleId="afff1">
    <w:name w:val="Содержимое таблицы"/>
    <w:basedOn w:val="a1"/>
    <w:rsid w:val="00C37F1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481969624">
      <w:bodyDiv w:val="1"/>
      <w:marLeft w:val="0"/>
      <w:marRight w:val="0"/>
      <w:marTop w:val="0"/>
      <w:marBottom w:val="0"/>
      <w:divBdr>
        <w:top w:val="none" w:sz="0" w:space="0" w:color="auto"/>
        <w:left w:val="none" w:sz="0" w:space="0" w:color="auto"/>
        <w:bottom w:val="none" w:sz="0" w:space="0" w:color="auto"/>
        <w:right w:val="none" w:sz="0" w:space="0" w:color="auto"/>
      </w:divBdr>
    </w:div>
    <w:div w:id="765153640">
      <w:bodyDiv w:val="1"/>
      <w:marLeft w:val="0"/>
      <w:marRight w:val="0"/>
      <w:marTop w:val="0"/>
      <w:marBottom w:val="0"/>
      <w:divBdr>
        <w:top w:val="none" w:sz="0" w:space="0" w:color="auto"/>
        <w:left w:val="none" w:sz="0" w:space="0" w:color="auto"/>
        <w:bottom w:val="none" w:sz="0" w:space="0" w:color="auto"/>
        <w:right w:val="none" w:sz="0" w:space="0" w:color="auto"/>
      </w:divBdr>
    </w:div>
    <w:div w:id="818183575">
      <w:bodyDiv w:val="1"/>
      <w:marLeft w:val="0"/>
      <w:marRight w:val="0"/>
      <w:marTop w:val="0"/>
      <w:marBottom w:val="0"/>
      <w:divBdr>
        <w:top w:val="none" w:sz="0" w:space="0" w:color="auto"/>
        <w:left w:val="none" w:sz="0" w:space="0" w:color="auto"/>
        <w:bottom w:val="none" w:sz="0" w:space="0" w:color="auto"/>
        <w:right w:val="none" w:sz="0" w:space="0" w:color="auto"/>
      </w:divBdr>
    </w:div>
    <w:div w:id="857886690">
      <w:bodyDiv w:val="1"/>
      <w:marLeft w:val="0"/>
      <w:marRight w:val="0"/>
      <w:marTop w:val="0"/>
      <w:marBottom w:val="0"/>
      <w:divBdr>
        <w:top w:val="none" w:sz="0" w:space="0" w:color="auto"/>
        <w:left w:val="none" w:sz="0" w:space="0" w:color="auto"/>
        <w:bottom w:val="none" w:sz="0" w:space="0" w:color="auto"/>
        <w:right w:val="none" w:sz="0" w:space="0" w:color="auto"/>
      </w:divBdr>
    </w:div>
    <w:div w:id="919023414">
      <w:bodyDiv w:val="1"/>
      <w:marLeft w:val="0"/>
      <w:marRight w:val="0"/>
      <w:marTop w:val="0"/>
      <w:marBottom w:val="0"/>
      <w:divBdr>
        <w:top w:val="none" w:sz="0" w:space="0" w:color="auto"/>
        <w:left w:val="none" w:sz="0" w:space="0" w:color="auto"/>
        <w:bottom w:val="none" w:sz="0" w:space="0" w:color="auto"/>
        <w:right w:val="none" w:sz="0" w:space="0" w:color="auto"/>
      </w:divBdr>
    </w:div>
    <w:div w:id="1021856999">
      <w:bodyDiv w:val="1"/>
      <w:marLeft w:val="0"/>
      <w:marRight w:val="0"/>
      <w:marTop w:val="0"/>
      <w:marBottom w:val="0"/>
      <w:divBdr>
        <w:top w:val="none" w:sz="0" w:space="0" w:color="auto"/>
        <w:left w:val="none" w:sz="0" w:space="0" w:color="auto"/>
        <w:bottom w:val="none" w:sz="0" w:space="0" w:color="auto"/>
        <w:right w:val="none" w:sz="0" w:space="0" w:color="auto"/>
      </w:divBdr>
    </w:div>
    <w:div w:id="1274248961">
      <w:bodyDiv w:val="1"/>
      <w:marLeft w:val="0"/>
      <w:marRight w:val="0"/>
      <w:marTop w:val="0"/>
      <w:marBottom w:val="0"/>
      <w:divBdr>
        <w:top w:val="none" w:sz="0" w:space="0" w:color="auto"/>
        <w:left w:val="none" w:sz="0" w:space="0" w:color="auto"/>
        <w:bottom w:val="none" w:sz="0" w:space="0" w:color="auto"/>
        <w:right w:val="none" w:sz="0" w:space="0" w:color="auto"/>
      </w:divBdr>
    </w:div>
    <w:div w:id="1472795910">
      <w:bodyDiv w:val="1"/>
      <w:marLeft w:val="0"/>
      <w:marRight w:val="0"/>
      <w:marTop w:val="0"/>
      <w:marBottom w:val="0"/>
      <w:divBdr>
        <w:top w:val="none" w:sz="0" w:space="0" w:color="auto"/>
        <w:left w:val="none" w:sz="0" w:space="0" w:color="auto"/>
        <w:bottom w:val="none" w:sz="0" w:space="0" w:color="auto"/>
        <w:right w:val="none" w:sz="0" w:space="0" w:color="auto"/>
      </w:divBdr>
    </w:div>
    <w:div w:id="1525167519">
      <w:bodyDiv w:val="1"/>
      <w:marLeft w:val="0"/>
      <w:marRight w:val="0"/>
      <w:marTop w:val="0"/>
      <w:marBottom w:val="0"/>
      <w:divBdr>
        <w:top w:val="none" w:sz="0" w:space="0" w:color="auto"/>
        <w:left w:val="none" w:sz="0" w:space="0" w:color="auto"/>
        <w:bottom w:val="none" w:sz="0" w:space="0" w:color="auto"/>
        <w:right w:val="none" w:sz="0" w:space="0" w:color="auto"/>
      </w:divBdr>
    </w:div>
    <w:div w:id="1719087905">
      <w:bodyDiv w:val="1"/>
      <w:marLeft w:val="0"/>
      <w:marRight w:val="0"/>
      <w:marTop w:val="0"/>
      <w:marBottom w:val="0"/>
      <w:divBdr>
        <w:top w:val="none" w:sz="0" w:space="0" w:color="auto"/>
        <w:left w:val="none" w:sz="0" w:space="0" w:color="auto"/>
        <w:bottom w:val="none" w:sz="0" w:space="0" w:color="auto"/>
        <w:right w:val="none" w:sz="0" w:space="0" w:color="auto"/>
      </w:divBdr>
    </w:div>
    <w:div w:id="1934321106">
      <w:bodyDiv w:val="1"/>
      <w:marLeft w:val="0"/>
      <w:marRight w:val="0"/>
      <w:marTop w:val="0"/>
      <w:marBottom w:val="0"/>
      <w:divBdr>
        <w:top w:val="none" w:sz="0" w:space="0" w:color="auto"/>
        <w:left w:val="none" w:sz="0" w:space="0" w:color="auto"/>
        <w:bottom w:val="none" w:sz="0" w:space="0" w:color="auto"/>
        <w:right w:val="none" w:sz="0" w:space="0" w:color="auto"/>
      </w:divBdr>
    </w:div>
    <w:div w:id="213119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E063F9-9DD9-4F98-88B9-54EFF5F69D4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65194167-4715-4458-8EA6-7E3394C9B68A}">
      <dgm:prSet phldrT="[Текст]">
        <dgm:style>
          <a:lnRef idx="2">
            <a:schemeClr val="dk1"/>
          </a:lnRef>
          <a:fillRef idx="1">
            <a:schemeClr val="lt1"/>
          </a:fillRef>
          <a:effectRef idx="0">
            <a:schemeClr val="dk1"/>
          </a:effectRef>
          <a:fontRef idx="minor">
            <a:schemeClr val="dk1"/>
          </a:fontRef>
        </dgm:style>
      </dgm:prSet>
      <dgm:spPr/>
      <dgm:t>
        <a:bodyPr/>
        <a:lstStyle/>
        <a:p>
          <a:r>
            <a:rPr lang="ru-RU"/>
            <a:t>1</a:t>
          </a:r>
        </a:p>
      </dgm:t>
    </dgm:pt>
    <dgm:pt modelId="{1CA441E8-702D-4CA0-B070-4AE86EBBEA64}" type="parTrans" cxnId="{5790AF7E-8564-42A1-BBF5-46682F07F872}">
      <dgm:prSet/>
      <dgm:spPr/>
      <dgm:t>
        <a:bodyPr/>
        <a:lstStyle/>
        <a:p>
          <a:endParaRPr lang="ru-RU"/>
        </a:p>
      </dgm:t>
    </dgm:pt>
    <dgm:pt modelId="{31EE8222-686E-4068-8A94-2BEC6865CAE2}" type="sibTrans" cxnId="{5790AF7E-8564-42A1-BBF5-46682F07F872}">
      <dgm:prSet/>
      <dgm:spPr/>
      <dgm:t>
        <a:bodyPr/>
        <a:lstStyle/>
        <a:p>
          <a:endParaRPr lang="ru-RU"/>
        </a:p>
      </dgm:t>
    </dgm:pt>
    <dgm:pt modelId="{0FF64257-561A-4195-A1B1-7938423ECA3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если отпуск в текущем периоде не полностью использован работником, то сумма оценочного обязательства, которая соответствует неиспользованным дням, переносится на следующий период</a:t>
          </a:r>
        </a:p>
      </dgm:t>
    </dgm:pt>
    <dgm:pt modelId="{17ABE3A4-4968-49CE-81C0-AF68BE7784AB}" type="parTrans" cxnId="{CCC78D6C-3FFC-4F01-B9B4-B135ACDBBDF7}">
      <dgm:prSet/>
      <dgm:spPr/>
      <dgm:t>
        <a:bodyPr/>
        <a:lstStyle/>
        <a:p>
          <a:endParaRPr lang="ru-RU"/>
        </a:p>
      </dgm:t>
    </dgm:pt>
    <dgm:pt modelId="{E604CB6A-8DD8-4DD0-9495-59F3207366FF}" type="sibTrans" cxnId="{CCC78D6C-3FFC-4F01-B9B4-B135ACDBBDF7}">
      <dgm:prSet/>
      <dgm:spPr/>
      <dgm:t>
        <a:bodyPr/>
        <a:lstStyle/>
        <a:p>
          <a:endParaRPr lang="ru-RU"/>
        </a:p>
      </dgm:t>
    </dgm:pt>
    <dgm:pt modelId="{1454A981-D24B-4B6E-9F34-698BB3F055E2}">
      <dgm:prSet phldrT="[Текст]">
        <dgm:style>
          <a:lnRef idx="2">
            <a:schemeClr val="dk1"/>
          </a:lnRef>
          <a:fillRef idx="1">
            <a:schemeClr val="lt1"/>
          </a:fillRef>
          <a:effectRef idx="0">
            <a:schemeClr val="dk1"/>
          </a:effectRef>
          <a:fontRef idx="minor">
            <a:schemeClr val="dk1"/>
          </a:fontRef>
        </dgm:style>
      </dgm:prSet>
      <dgm:spPr/>
      <dgm:t>
        <a:bodyPr/>
        <a:lstStyle/>
        <a:p>
          <a:r>
            <a:rPr lang="ru-RU"/>
            <a:t>2</a:t>
          </a:r>
        </a:p>
      </dgm:t>
    </dgm:pt>
    <dgm:pt modelId="{C7ED21CD-8B6D-49CE-BD4F-E2418002603F}" type="parTrans" cxnId="{A322961D-D8B6-4A57-B5F4-818DF74F26D3}">
      <dgm:prSet/>
      <dgm:spPr/>
      <dgm:t>
        <a:bodyPr/>
        <a:lstStyle/>
        <a:p>
          <a:endParaRPr lang="ru-RU"/>
        </a:p>
      </dgm:t>
    </dgm:pt>
    <dgm:pt modelId="{7DD1F4B6-E1C6-4E25-86D7-2119D394F12F}" type="sibTrans" cxnId="{A322961D-D8B6-4A57-B5F4-818DF74F26D3}">
      <dgm:prSet/>
      <dgm:spPr/>
      <dgm:t>
        <a:bodyPr/>
        <a:lstStyle/>
        <a:p>
          <a:endParaRPr lang="ru-RU"/>
        </a:p>
      </dgm:t>
    </dgm:pt>
    <dgm:pt modelId="{AD97ADB3-E493-4AC6-B054-EBE51A1D933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сумма вновь создаваемого резерва корректируется на сумму остатка резерва предыдущего периода</a:t>
          </a:r>
        </a:p>
      </dgm:t>
    </dgm:pt>
    <dgm:pt modelId="{B3F77A5B-A342-4E02-8CC0-3FA7E0C6556A}" type="parTrans" cxnId="{B6AE3F14-2B78-44E2-8231-0125FB94624C}">
      <dgm:prSet/>
      <dgm:spPr/>
      <dgm:t>
        <a:bodyPr/>
        <a:lstStyle/>
        <a:p>
          <a:endParaRPr lang="ru-RU"/>
        </a:p>
      </dgm:t>
    </dgm:pt>
    <dgm:pt modelId="{44A89146-5935-411A-BDEB-F2BC2E106961}" type="sibTrans" cxnId="{B6AE3F14-2B78-44E2-8231-0125FB94624C}">
      <dgm:prSet/>
      <dgm:spPr/>
      <dgm:t>
        <a:bodyPr/>
        <a:lstStyle/>
        <a:p>
          <a:endParaRPr lang="ru-RU"/>
        </a:p>
      </dgm:t>
    </dgm:pt>
    <dgm:pt modelId="{1F392557-0213-464D-80CA-1122FB04F789}" type="pres">
      <dgm:prSet presAssocID="{BCE063F9-9DD9-4F98-88B9-54EFF5F69D43}" presName="linearFlow" presStyleCnt="0">
        <dgm:presLayoutVars>
          <dgm:dir/>
          <dgm:animLvl val="lvl"/>
          <dgm:resizeHandles val="exact"/>
        </dgm:presLayoutVars>
      </dgm:prSet>
      <dgm:spPr/>
      <dgm:t>
        <a:bodyPr/>
        <a:lstStyle/>
        <a:p>
          <a:endParaRPr lang="ru-RU"/>
        </a:p>
      </dgm:t>
    </dgm:pt>
    <dgm:pt modelId="{15FCC78F-C0FA-448A-A8AC-B9B08D90C063}" type="pres">
      <dgm:prSet presAssocID="{65194167-4715-4458-8EA6-7E3394C9B68A}" presName="composite" presStyleCnt="0"/>
      <dgm:spPr/>
    </dgm:pt>
    <dgm:pt modelId="{7850E3E6-1E99-4AB4-8421-2E78428FBF0C}" type="pres">
      <dgm:prSet presAssocID="{65194167-4715-4458-8EA6-7E3394C9B68A}" presName="parentText" presStyleLbl="alignNode1" presStyleIdx="0" presStyleCnt="2">
        <dgm:presLayoutVars>
          <dgm:chMax val="1"/>
          <dgm:bulletEnabled val="1"/>
        </dgm:presLayoutVars>
      </dgm:prSet>
      <dgm:spPr/>
      <dgm:t>
        <a:bodyPr/>
        <a:lstStyle/>
        <a:p>
          <a:endParaRPr lang="ru-RU"/>
        </a:p>
      </dgm:t>
    </dgm:pt>
    <dgm:pt modelId="{A7386EC1-E0D2-43A5-B18F-8B5924268A53}" type="pres">
      <dgm:prSet presAssocID="{65194167-4715-4458-8EA6-7E3394C9B68A}" presName="descendantText" presStyleLbl="alignAcc1" presStyleIdx="0" presStyleCnt="2" custScaleY="114669" custLinFactNeighborX="0" custLinFactNeighborY="-126">
        <dgm:presLayoutVars>
          <dgm:bulletEnabled val="1"/>
        </dgm:presLayoutVars>
      </dgm:prSet>
      <dgm:spPr/>
      <dgm:t>
        <a:bodyPr/>
        <a:lstStyle/>
        <a:p>
          <a:endParaRPr lang="ru-RU"/>
        </a:p>
      </dgm:t>
    </dgm:pt>
    <dgm:pt modelId="{5F0FE838-BB3B-4597-8B68-896E9B67A48E}" type="pres">
      <dgm:prSet presAssocID="{31EE8222-686E-4068-8A94-2BEC6865CAE2}" presName="sp" presStyleCnt="0"/>
      <dgm:spPr/>
    </dgm:pt>
    <dgm:pt modelId="{64613BD0-38D9-4A3B-A6A3-C300F7ECC594}" type="pres">
      <dgm:prSet presAssocID="{1454A981-D24B-4B6E-9F34-698BB3F055E2}" presName="composite" presStyleCnt="0"/>
      <dgm:spPr/>
    </dgm:pt>
    <dgm:pt modelId="{7B01EEA7-000F-46A0-B77B-B5E8DBDE6DDE}" type="pres">
      <dgm:prSet presAssocID="{1454A981-D24B-4B6E-9F34-698BB3F055E2}" presName="parentText" presStyleLbl="alignNode1" presStyleIdx="1" presStyleCnt="2">
        <dgm:presLayoutVars>
          <dgm:chMax val="1"/>
          <dgm:bulletEnabled val="1"/>
        </dgm:presLayoutVars>
      </dgm:prSet>
      <dgm:spPr/>
      <dgm:t>
        <a:bodyPr/>
        <a:lstStyle/>
        <a:p>
          <a:endParaRPr lang="ru-RU"/>
        </a:p>
      </dgm:t>
    </dgm:pt>
    <dgm:pt modelId="{4D757C37-2F44-4C23-9BC0-6D3E97834988}" type="pres">
      <dgm:prSet presAssocID="{1454A981-D24B-4B6E-9F34-698BB3F055E2}" presName="descendantText" presStyleLbl="alignAcc1" presStyleIdx="1" presStyleCnt="2" custScaleY="118739">
        <dgm:presLayoutVars>
          <dgm:bulletEnabled val="1"/>
        </dgm:presLayoutVars>
      </dgm:prSet>
      <dgm:spPr/>
      <dgm:t>
        <a:bodyPr/>
        <a:lstStyle/>
        <a:p>
          <a:endParaRPr lang="ru-RU"/>
        </a:p>
      </dgm:t>
    </dgm:pt>
  </dgm:ptLst>
  <dgm:cxnLst>
    <dgm:cxn modelId="{F346E346-9325-4DE7-8266-57CE8CD1CF54}" type="presOf" srcId="{AD97ADB3-E493-4AC6-B054-EBE51A1D9334}" destId="{4D757C37-2F44-4C23-9BC0-6D3E97834988}" srcOrd="0" destOrd="0" presId="urn:microsoft.com/office/officeart/2005/8/layout/chevron2"/>
    <dgm:cxn modelId="{CCC78D6C-3FFC-4F01-B9B4-B135ACDBBDF7}" srcId="{65194167-4715-4458-8EA6-7E3394C9B68A}" destId="{0FF64257-561A-4195-A1B1-7938423ECA3F}" srcOrd="0" destOrd="0" parTransId="{17ABE3A4-4968-49CE-81C0-AF68BE7784AB}" sibTransId="{E604CB6A-8DD8-4DD0-9495-59F3207366FF}"/>
    <dgm:cxn modelId="{8546448B-130A-414B-919F-B4F28BF3D1DE}" type="presOf" srcId="{0FF64257-561A-4195-A1B1-7938423ECA3F}" destId="{A7386EC1-E0D2-43A5-B18F-8B5924268A53}" srcOrd="0" destOrd="0" presId="urn:microsoft.com/office/officeart/2005/8/layout/chevron2"/>
    <dgm:cxn modelId="{7A202725-FE4C-4B27-82A0-94F9CAFE3537}" type="presOf" srcId="{1454A981-D24B-4B6E-9F34-698BB3F055E2}" destId="{7B01EEA7-000F-46A0-B77B-B5E8DBDE6DDE}" srcOrd="0" destOrd="0" presId="urn:microsoft.com/office/officeart/2005/8/layout/chevron2"/>
    <dgm:cxn modelId="{6F194B24-E404-4F4F-850A-E75F2E9EC10E}" type="presOf" srcId="{BCE063F9-9DD9-4F98-88B9-54EFF5F69D43}" destId="{1F392557-0213-464D-80CA-1122FB04F789}" srcOrd="0" destOrd="0" presId="urn:microsoft.com/office/officeart/2005/8/layout/chevron2"/>
    <dgm:cxn modelId="{87B00E35-00FB-4FF5-8399-BBF20BB3B7B3}" type="presOf" srcId="{65194167-4715-4458-8EA6-7E3394C9B68A}" destId="{7850E3E6-1E99-4AB4-8421-2E78428FBF0C}" srcOrd="0" destOrd="0" presId="urn:microsoft.com/office/officeart/2005/8/layout/chevron2"/>
    <dgm:cxn modelId="{A322961D-D8B6-4A57-B5F4-818DF74F26D3}" srcId="{BCE063F9-9DD9-4F98-88B9-54EFF5F69D43}" destId="{1454A981-D24B-4B6E-9F34-698BB3F055E2}" srcOrd="1" destOrd="0" parTransId="{C7ED21CD-8B6D-49CE-BD4F-E2418002603F}" sibTransId="{7DD1F4B6-E1C6-4E25-86D7-2119D394F12F}"/>
    <dgm:cxn modelId="{5790AF7E-8564-42A1-BBF5-46682F07F872}" srcId="{BCE063F9-9DD9-4F98-88B9-54EFF5F69D43}" destId="{65194167-4715-4458-8EA6-7E3394C9B68A}" srcOrd="0" destOrd="0" parTransId="{1CA441E8-702D-4CA0-B070-4AE86EBBEA64}" sibTransId="{31EE8222-686E-4068-8A94-2BEC6865CAE2}"/>
    <dgm:cxn modelId="{B6AE3F14-2B78-44E2-8231-0125FB94624C}" srcId="{1454A981-D24B-4B6E-9F34-698BB3F055E2}" destId="{AD97ADB3-E493-4AC6-B054-EBE51A1D9334}" srcOrd="0" destOrd="0" parTransId="{B3F77A5B-A342-4E02-8CC0-3FA7E0C6556A}" sibTransId="{44A89146-5935-411A-BDEB-F2BC2E106961}"/>
    <dgm:cxn modelId="{D2790D27-0D0C-4BC6-8D48-3E2036E0ACEC}" type="presParOf" srcId="{1F392557-0213-464D-80CA-1122FB04F789}" destId="{15FCC78F-C0FA-448A-A8AC-B9B08D90C063}" srcOrd="0" destOrd="0" presId="urn:microsoft.com/office/officeart/2005/8/layout/chevron2"/>
    <dgm:cxn modelId="{50A93131-AB44-4889-9F66-C4D14E66A170}" type="presParOf" srcId="{15FCC78F-C0FA-448A-A8AC-B9B08D90C063}" destId="{7850E3E6-1E99-4AB4-8421-2E78428FBF0C}" srcOrd="0" destOrd="0" presId="urn:microsoft.com/office/officeart/2005/8/layout/chevron2"/>
    <dgm:cxn modelId="{13EE24B7-21A4-4ACA-8FF0-17E014F81137}" type="presParOf" srcId="{15FCC78F-C0FA-448A-A8AC-B9B08D90C063}" destId="{A7386EC1-E0D2-43A5-B18F-8B5924268A53}" srcOrd="1" destOrd="0" presId="urn:microsoft.com/office/officeart/2005/8/layout/chevron2"/>
    <dgm:cxn modelId="{544B1121-9F3A-4C49-8391-4AD7807A3E34}" type="presParOf" srcId="{1F392557-0213-464D-80CA-1122FB04F789}" destId="{5F0FE838-BB3B-4597-8B68-896E9B67A48E}" srcOrd="1" destOrd="0" presId="urn:microsoft.com/office/officeart/2005/8/layout/chevron2"/>
    <dgm:cxn modelId="{B72FACE6-D06A-471F-9D55-03749A0C66DC}" type="presParOf" srcId="{1F392557-0213-464D-80CA-1122FB04F789}" destId="{64613BD0-38D9-4A3B-A6A3-C300F7ECC594}" srcOrd="2" destOrd="0" presId="urn:microsoft.com/office/officeart/2005/8/layout/chevron2"/>
    <dgm:cxn modelId="{C5C3A1BE-9901-433D-A904-76578435FFF5}" type="presParOf" srcId="{64613BD0-38D9-4A3B-A6A3-C300F7ECC594}" destId="{7B01EEA7-000F-46A0-B77B-B5E8DBDE6DDE}" srcOrd="0" destOrd="0" presId="urn:microsoft.com/office/officeart/2005/8/layout/chevron2"/>
    <dgm:cxn modelId="{761F1705-C280-400D-A5CF-6D0D7CE0C7EA}" type="presParOf" srcId="{64613BD0-38D9-4A3B-A6A3-C300F7ECC594}" destId="{4D757C37-2F44-4C23-9BC0-6D3E97834988}" srcOrd="1" destOrd="0" presId="urn:microsoft.com/office/officeart/2005/8/layout/chevron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50E3E6-1E99-4AB4-8421-2E78428FBF0C}">
      <dsp:nvSpPr>
        <dsp:cNvPr id="0" name=""/>
        <dsp:cNvSpPr/>
      </dsp:nvSpPr>
      <dsp:spPr>
        <a:xfrm rot="5400000">
          <a:off x="-122128" y="164329"/>
          <a:ext cx="814192" cy="569934"/>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1</a:t>
          </a:r>
        </a:p>
      </dsp:txBody>
      <dsp:txXfrm rot="5400000">
        <a:off x="-122128" y="164329"/>
        <a:ext cx="814192" cy="569934"/>
      </dsp:txXfrm>
    </dsp:sp>
    <dsp:sp modelId="{A7386EC1-E0D2-43A5-B18F-8B5924268A53}">
      <dsp:nvSpPr>
        <dsp:cNvPr id="0" name=""/>
        <dsp:cNvSpPr/>
      </dsp:nvSpPr>
      <dsp:spPr>
        <a:xfrm rot="5400000">
          <a:off x="2719976" y="-2147323"/>
          <a:ext cx="606856" cy="490694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если отпуск в текущем периоде не полностью использован работником, то сумма оценочного обязательства, которая соответствует неиспользованным дням, переносится на следующий период</a:t>
          </a:r>
        </a:p>
      </dsp:txBody>
      <dsp:txXfrm rot="5400000">
        <a:off x="2719976" y="-2147323"/>
        <a:ext cx="606856" cy="4906940"/>
      </dsp:txXfrm>
    </dsp:sp>
    <dsp:sp modelId="{7B01EEA7-000F-46A0-B77B-B5E8DBDE6DDE}">
      <dsp:nvSpPr>
        <dsp:cNvPr id="0" name=""/>
        <dsp:cNvSpPr/>
      </dsp:nvSpPr>
      <dsp:spPr>
        <a:xfrm rot="5400000">
          <a:off x="-122128" y="857127"/>
          <a:ext cx="814192" cy="569934"/>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2</a:t>
          </a:r>
        </a:p>
      </dsp:txBody>
      <dsp:txXfrm rot="5400000">
        <a:off x="-122128" y="857127"/>
        <a:ext cx="814192" cy="569934"/>
      </dsp:txXfrm>
    </dsp:sp>
    <dsp:sp modelId="{4D757C37-2F44-4C23-9BC0-6D3E97834988}">
      <dsp:nvSpPr>
        <dsp:cNvPr id="0" name=""/>
        <dsp:cNvSpPr/>
      </dsp:nvSpPr>
      <dsp:spPr>
        <a:xfrm rot="5400000">
          <a:off x="2709206" y="-1453859"/>
          <a:ext cx="628396" cy="490694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сумма вновь создаваемого резерва корректируется на сумму остатка резерва предыдущего периода</a:t>
          </a:r>
        </a:p>
      </dsp:txBody>
      <dsp:txXfrm rot="5400000">
        <a:off x="2709206" y="-1453859"/>
        <a:ext cx="628396" cy="490694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BBB59-69AA-42C8-BCD4-11F5DAA5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32542</Words>
  <Characters>185491</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2</cp:revision>
  <cp:lastPrinted>2013-05-30T18:41:00Z</cp:lastPrinted>
  <dcterms:created xsi:type="dcterms:W3CDTF">2013-05-30T18:58:00Z</dcterms:created>
  <dcterms:modified xsi:type="dcterms:W3CDTF">2013-05-30T18:58:00Z</dcterms:modified>
</cp:coreProperties>
</file>